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651" w:rsidRDefault="00214651" w:rsidP="00214651">
      <w:pPr>
        <w:pStyle w:val="MemoHeader"/>
        <w:rPr>
          <w:rFonts w:ascii="Verdana" w:hAnsi="Verdana" w:cs="Arial"/>
          <w:b/>
          <w:sz w:val="20"/>
          <w:szCs w:val="20"/>
        </w:rPr>
      </w:pPr>
      <w:r>
        <w:rPr>
          <w:noProof/>
          <w:lang w:val="en-GB" w:eastAsia="en-GB"/>
        </w:rPr>
        <w:drawing>
          <wp:inline distT="0" distB="0" distL="0" distR="0">
            <wp:extent cx="1581150" cy="666750"/>
            <wp:effectExtent l="1905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9" cstate="print"/>
                    <a:srcRect/>
                    <a:stretch>
                      <a:fillRect/>
                    </a:stretch>
                  </pic:blipFill>
                  <pic:spPr bwMode="auto">
                    <a:xfrm>
                      <a:off x="0" y="0"/>
                      <a:ext cx="1581150" cy="666750"/>
                    </a:xfrm>
                    <a:prstGeom prst="rect">
                      <a:avLst/>
                    </a:prstGeom>
                    <a:noFill/>
                    <a:ln w="9525">
                      <a:noFill/>
                      <a:miter lim="800000"/>
                      <a:headEnd/>
                      <a:tailEnd/>
                    </a:ln>
                  </pic:spPr>
                </pic:pic>
              </a:graphicData>
            </a:graphic>
          </wp:inline>
        </w:drawing>
      </w:r>
    </w:p>
    <w:p w:rsidR="00214651" w:rsidRDefault="00214651" w:rsidP="00214651">
      <w:pPr>
        <w:pStyle w:val="Heading1"/>
        <w:jc w:val="center"/>
        <w:rPr>
          <w:rFonts w:ascii="Arial" w:hAnsi="Arial" w:cs="Arial"/>
          <w:b/>
          <w:sz w:val="22"/>
          <w:szCs w:val="22"/>
        </w:rPr>
      </w:pPr>
    </w:p>
    <w:p w:rsidR="00214651" w:rsidRPr="007A0205" w:rsidRDefault="00214651" w:rsidP="00214651">
      <w:pPr>
        <w:pStyle w:val="Heading1"/>
        <w:jc w:val="center"/>
        <w:rPr>
          <w:rFonts w:ascii="Verdana" w:hAnsi="Verdana" w:cs="Arial"/>
          <w:b/>
          <w:sz w:val="22"/>
          <w:szCs w:val="22"/>
        </w:rPr>
      </w:pPr>
      <w:r w:rsidRPr="007A0205">
        <w:rPr>
          <w:rFonts w:ascii="Verdana" w:hAnsi="Verdana" w:cs="Arial"/>
          <w:b/>
          <w:sz w:val="22"/>
          <w:szCs w:val="22"/>
        </w:rPr>
        <w:t>DIRECTORATE FOR THE STUDENT EXPERIENCE</w:t>
      </w:r>
    </w:p>
    <w:p w:rsidR="00214651" w:rsidRPr="007A0205" w:rsidRDefault="00214651" w:rsidP="00214651">
      <w:pPr>
        <w:pStyle w:val="MemoHeader"/>
        <w:jc w:val="center"/>
        <w:rPr>
          <w:rFonts w:ascii="Verdana" w:hAnsi="Verdana" w:cs="Arial"/>
          <w:b/>
          <w:sz w:val="20"/>
          <w:szCs w:val="20"/>
          <w:lang w:val="en-GB"/>
        </w:rPr>
      </w:pPr>
    </w:p>
    <w:p w:rsidR="00214651" w:rsidRPr="00006421" w:rsidRDefault="00214651" w:rsidP="00214651">
      <w:pPr>
        <w:jc w:val="center"/>
        <w:rPr>
          <w:rFonts w:ascii="Verdana" w:hAnsi="Verdana" w:cs="Arial"/>
          <w:b/>
        </w:rPr>
      </w:pPr>
      <w:r w:rsidRPr="00006421">
        <w:rPr>
          <w:rFonts w:ascii="Verdana" w:hAnsi="Verdana" w:cs="Arial"/>
          <w:b/>
        </w:rPr>
        <w:t xml:space="preserve">Notes of </w:t>
      </w:r>
      <w:r>
        <w:rPr>
          <w:rFonts w:ascii="Verdana" w:hAnsi="Verdana" w:cs="Arial"/>
          <w:b/>
          <w:i/>
          <w:iCs/>
        </w:rPr>
        <w:t xml:space="preserve">Student Recruitment </w:t>
      </w:r>
      <w:r w:rsidR="00DF0D92">
        <w:rPr>
          <w:rFonts w:ascii="Verdana" w:hAnsi="Verdana" w:cs="Arial"/>
          <w:b/>
          <w:i/>
          <w:iCs/>
        </w:rPr>
        <w:t>Marketing</w:t>
      </w:r>
      <w:r>
        <w:rPr>
          <w:rFonts w:ascii="Verdana" w:hAnsi="Verdana" w:cs="Arial"/>
          <w:b/>
          <w:i/>
          <w:iCs/>
        </w:rPr>
        <w:t xml:space="preserve"> Group</w:t>
      </w:r>
      <w:r w:rsidR="00050699">
        <w:rPr>
          <w:rFonts w:ascii="Verdana" w:hAnsi="Verdana" w:cs="Arial"/>
          <w:b/>
          <w:i/>
          <w:iCs/>
        </w:rPr>
        <w:t xml:space="preserve"> </w:t>
      </w:r>
      <w:r w:rsidRPr="00006421">
        <w:rPr>
          <w:rFonts w:ascii="Verdana" w:hAnsi="Verdana" w:cs="Arial"/>
          <w:b/>
        </w:rPr>
        <w:t>held on</w:t>
      </w:r>
    </w:p>
    <w:p w:rsidR="00214651" w:rsidRDefault="00A773D4" w:rsidP="00214651">
      <w:pPr>
        <w:jc w:val="center"/>
        <w:rPr>
          <w:rFonts w:ascii="Verdana" w:hAnsi="Verdana" w:cs="Arial"/>
          <w:b/>
          <w:i/>
          <w:iCs/>
        </w:rPr>
      </w:pPr>
      <w:r>
        <w:rPr>
          <w:rFonts w:ascii="Verdana" w:hAnsi="Verdana" w:cs="Arial"/>
          <w:b/>
          <w:i/>
          <w:iCs/>
        </w:rPr>
        <w:t>03 February 2016</w:t>
      </w:r>
    </w:p>
    <w:p w:rsidR="00214651" w:rsidRDefault="00214651" w:rsidP="00214651">
      <w:pPr>
        <w:rPr>
          <w:rFonts w:ascii="Verdana" w:hAnsi="Verdana" w:cs="Arial"/>
          <w:b/>
          <w:i/>
          <w:iCs/>
        </w:rPr>
      </w:pPr>
    </w:p>
    <w:p w:rsidR="00214651" w:rsidRPr="00D54B2F" w:rsidRDefault="00214651" w:rsidP="00214651">
      <w:pPr>
        <w:rPr>
          <w:rFonts w:ascii="Verdana" w:hAnsi="Verdana" w:cs="Arial"/>
          <w:b/>
          <w:i/>
          <w:iCs/>
        </w:rPr>
      </w:pPr>
    </w:p>
    <w:p w:rsidR="00214651" w:rsidRPr="001502D0" w:rsidRDefault="00214651" w:rsidP="00214651">
      <w:pPr>
        <w:ind w:left="1440" w:hanging="1440"/>
        <w:rPr>
          <w:rFonts w:ascii="Verdana" w:hAnsi="Verdana" w:cs="Arial"/>
          <w:bCs/>
        </w:rPr>
      </w:pPr>
      <w:r>
        <w:rPr>
          <w:rFonts w:ascii="Verdana" w:hAnsi="Verdana" w:cs="Arial"/>
          <w:b/>
        </w:rPr>
        <w:t xml:space="preserve">Circulation </w:t>
      </w:r>
      <w:r>
        <w:rPr>
          <w:rFonts w:ascii="Verdana" w:hAnsi="Verdana" w:cs="Arial"/>
          <w:b/>
        </w:rPr>
        <w:tab/>
      </w:r>
      <w:r w:rsidRPr="001502D0">
        <w:rPr>
          <w:rFonts w:ascii="Verdana" w:hAnsi="Verdana" w:cs="Arial"/>
          <w:bCs/>
        </w:rPr>
        <w:t>To: SR</w:t>
      </w:r>
      <w:r w:rsidR="005C028D">
        <w:rPr>
          <w:rFonts w:ascii="Verdana" w:hAnsi="Verdana" w:cs="Arial"/>
          <w:bCs/>
        </w:rPr>
        <w:t>M</w:t>
      </w:r>
      <w:r w:rsidRPr="001502D0">
        <w:rPr>
          <w:rFonts w:ascii="Verdana" w:hAnsi="Verdana" w:cs="Arial"/>
          <w:bCs/>
        </w:rPr>
        <w:t>G Membership</w:t>
      </w:r>
    </w:p>
    <w:p w:rsidR="00214651" w:rsidRPr="004D1ECD" w:rsidRDefault="00214651" w:rsidP="00214651">
      <w:pPr>
        <w:ind w:left="1440"/>
        <w:rPr>
          <w:rFonts w:ascii="Verdana" w:hAnsi="Verdana" w:cs="Arial"/>
          <w:bCs/>
        </w:rPr>
      </w:pPr>
      <w:r w:rsidRPr="004D1ECD">
        <w:rPr>
          <w:rFonts w:ascii="Verdana" w:hAnsi="Verdana" w:cs="Arial"/>
          <w:bCs/>
        </w:rPr>
        <w:t xml:space="preserve">Cc: </w:t>
      </w:r>
      <w:r w:rsidR="00B309A4">
        <w:rPr>
          <w:rFonts w:ascii="Verdana" w:hAnsi="Verdana" w:cs="Arial"/>
          <w:bCs/>
        </w:rPr>
        <w:t>Alan Ferns</w:t>
      </w:r>
      <w:r w:rsidR="00AF5CFA">
        <w:rPr>
          <w:rFonts w:ascii="Verdana" w:hAnsi="Verdana" w:cs="Arial"/>
          <w:bCs/>
        </w:rPr>
        <w:t>, Mike Gibbons</w:t>
      </w:r>
    </w:p>
    <w:p w:rsidR="00214651" w:rsidRPr="004D1ECD" w:rsidRDefault="00214651" w:rsidP="00214651">
      <w:pPr>
        <w:ind w:left="1440"/>
        <w:rPr>
          <w:rFonts w:ascii="Verdana" w:hAnsi="Verdana" w:cs="Arial"/>
          <w:bCs/>
        </w:rPr>
      </w:pPr>
    </w:p>
    <w:p w:rsidR="00214651" w:rsidRPr="00B117A3" w:rsidRDefault="00214651" w:rsidP="00B117A3">
      <w:pPr>
        <w:rPr>
          <w:rFonts w:ascii="Verdana" w:hAnsi="Verdana" w:cs="Arial"/>
          <w:b/>
        </w:rPr>
      </w:pPr>
      <w:r w:rsidRPr="00B117A3">
        <w:rPr>
          <w:rFonts w:ascii="Verdana" w:hAnsi="Verdana" w:cs="Arial"/>
          <w:b/>
        </w:rPr>
        <w:t>Enquiries</w:t>
      </w:r>
      <w:r w:rsidRPr="00B117A3">
        <w:rPr>
          <w:rFonts w:ascii="Verdana" w:hAnsi="Verdana" w:cs="Arial"/>
          <w:b/>
        </w:rPr>
        <w:tab/>
      </w:r>
      <w:r w:rsidR="00A4035C">
        <w:rPr>
          <w:rFonts w:ascii="Verdana" w:hAnsi="Verdana" w:cs="Arial"/>
        </w:rPr>
        <w:t>Patrick Crich – patrick.crich@manchester.ac.uk</w:t>
      </w:r>
      <w:r w:rsidR="00B117A3">
        <w:rPr>
          <w:rFonts w:ascii="Verdana" w:hAnsi="Verdana" w:cs="Arial"/>
          <w:bCs/>
        </w:rPr>
        <w:t xml:space="preserve"> </w:t>
      </w:r>
    </w:p>
    <w:p w:rsidR="00214651" w:rsidRPr="00A4035C" w:rsidRDefault="00214651" w:rsidP="00214651">
      <w:pPr>
        <w:ind w:left="1440" w:hanging="1440"/>
        <w:rPr>
          <w:rFonts w:ascii="Verdana" w:hAnsi="Verdana" w:cs="Arial"/>
          <w:b/>
        </w:rPr>
      </w:pPr>
    </w:p>
    <w:p w:rsidR="00214651" w:rsidRPr="00A4035C" w:rsidRDefault="00B320BC" w:rsidP="00C25711">
      <w:pPr>
        <w:ind w:left="1440" w:hanging="1440"/>
        <w:rPr>
          <w:rFonts w:ascii="Arial"/>
          <w:sz w:val="19"/>
          <w:szCs w:val="19"/>
        </w:rPr>
      </w:pPr>
      <w:r w:rsidRPr="00A4035C">
        <w:rPr>
          <w:rFonts w:ascii="Verdana" w:hAnsi="Verdana" w:cs="Arial"/>
          <w:b/>
        </w:rPr>
        <w:t>Attending</w:t>
      </w:r>
      <w:r w:rsidR="00A4035C" w:rsidRPr="00A4035C">
        <w:rPr>
          <w:rFonts w:ascii="Verdana" w:hAnsi="Verdana" w:cs="Arial"/>
          <w:b/>
        </w:rPr>
        <w:t xml:space="preserve">: </w:t>
      </w:r>
      <w:r w:rsidR="00A4035C" w:rsidRPr="00A4035C">
        <w:rPr>
          <w:rFonts w:ascii="Verdana" w:hAnsi="Verdana" w:cs="Arial"/>
          <w:b/>
        </w:rPr>
        <w:tab/>
      </w:r>
      <w:r w:rsidR="00A4035C" w:rsidRPr="00A4035C">
        <w:rPr>
          <w:rFonts w:ascii="Verdana" w:hAnsi="Verdana"/>
        </w:rPr>
        <w:t>Paul Govey (Chair); Patrick Crich (Secretary); Marieke Mollitt</w:t>
      </w:r>
      <w:r w:rsidR="00A4035C" w:rsidRPr="00A4035C">
        <w:rPr>
          <w:rFonts w:ascii="Verdana" w:eastAsia="Arial" w:hAnsi="Verdana" w:cs="Arial"/>
        </w:rPr>
        <w:t xml:space="preserve">; </w:t>
      </w:r>
      <w:r w:rsidR="00A4035C" w:rsidRPr="00A4035C">
        <w:rPr>
          <w:rFonts w:ascii="Verdana" w:hAnsi="Verdana"/>
        </w:rPr>
        <w:t>Fiona Brown</w:t>
      </w:r>
      <w:r w:rsidR="00A4035C" w:rsidRPr="00A4035C">
        <w:rPr>
          <w:rFonts w:ascii="Verdana" w:eastAsia="Arial" w:hAnsi="Verdana" w:cs="Arial"/>
        </w:rPr>
        <w:t xml:space="preserve">; </w:t>
      </w:r>
      <w:r w:rsidR="00A4035C" w:rsidRPr="00A4035C">
        <w:rPr>
          <w:rFonts w:ascii="Verdana" w:hAnsi="Verdana"/>
        </w:rPr>
        <w:t>Andy Simmons</w:t>
      </w:r>
      <w:r w:rsidR="00A4035C" w:rsidRPr="00A4035C">
        <w:rPr>
          <w:rFonts w:ascii="Verdana" w:eastAsia="Arial" w:hAnsi="Verdana" w:cs="Arial"/>
        </w:rPr>
        <w:t xml:space="preserve">; </w:t>
      </w:r>
      <w:r w:rsidR="00A4035C" w:rsidRPr="00A4035C">
        <w:rPr>
          <w:rFonts w:ascii="Verdana" w:hAnsi="Verdana"/>
        </w:rPr>
        <w:t>Marie Gray</w:t>
      </w:r>
      <w:r w:rsidR="00A4035C" w:rsidRPr="00A4035C">
        <w:rPr>
          <w:rFonts w:ascii="Verdana" w:eastAsia="Arial" w:hAnsi="Verdana" w:cs="Arial"/>
        </w:rPr>
        <w:t xml:space="preserve">; </w:t>
      </w:r>
      <w:r w:rsidR="00A4035C" w:rsidRPr="00A4035C">
        <w:rPr>
          <w:rFonts w:ascii="Verdana" w:hAnsi="Verdana"/>
        </w:rPr>
        <w:t xml:space="preserve">Val Brennan; </w:t>
      </w:r>
      <w:r w:rsidR="00A773D4">
        <w:rPr>
          <w:rFonts w:ascii="Verdana" w:hAnsi="Verdana"/>
        </w:rPr>
        <w:t xml:space="preserve">Claire Hughes; Sali Midjek-Conway Kate Tidman; Bernard Strutt; Leah Southern; Sophie; </w:t>
      </w:r>
      <w:r w:rsidR="00B64C46">
        <w:rPr>
          <w:rFonts w:ascii="Verdana" w:hAnsi="Verdana"/>
        </w:rPr>
        <w:t>Mandi</w:t>
      </w:r>
      <w:r w:rsidR="00A773D4">
        <w:rPr>
          <w:rFonts w:ascii="Verdana" w:hAnsi="Verdana"/>
        </w:rPr>
        <w:t xml:space="preserve"> Clark;</w:t>
      </w:r>
      <w:r w:rsidR="00187B10">
        <w:rPr>
          <w:rFonts w:ascii="Verdana" w:hAnsi="Verdana"/>
        </w:rPr>
        <w:t xml:space="preserve"> Michelle Sharples; Moyin Kwok</w:t>
      </w:r>
      <w:r w:rsidR="00A773D4">
        <w:rPr>
          <w:rFonts w:ascii="Verdana" w:hAnsi="Verdana"/>
        </w:rPr>
        <w:t xml:space="preserve">; Zabina </w:t>
      </w:r>
      <w:r w:rsidR="0052147D">
        <w:rPr>
          <w:rFonts w:ascii="Verdana" w:hAnsi="Verdana"/>
        </w:rPr>
        <w:t>Kosar-A</w:t>
      </w:r>
      <w:r w:rsidR="00187B10">
        <w:rPr>
          <w:rFonts w:ascii="Verdana" w:hAnsi="Verdana"/>
        </w:rPr>
        <w:t xml:space="preserve">hmed; </w:t>
      </w:r>
      <w:r w:rsidR="00B64C46">
        <w:rPr>
          <w:rFonts w:ascii="Verdana" w:hAnsi="Verdana"/>
        </w:rPr>
        <w:t>Caitlin Clifford; Sophie Wing</w:t>
      </w:r>
    </w:p>
    <w:p w:rsidR="00A4035C" w:rsidRPr="00B117A3" w:rsidRDefault="00A4035C" w:rsidP="00C25711">
      <w:pPr>
        <w:ind w:left="1440" w:hanging="1440"/>
        <w:rPr>
          <w:rFonts w:ascii="Verdana" w:hAnsi="Verdana" w:cs="Arial"/>
          <w:bCs/>
        </w:rPr>
      </w:pPr>
    </w:p>
    <w:p w:rsidR="00214651" w:rsidRPr="00A4035C" w:rsidRDefault="00A4035C" w:rsidP="00214651">
      <w:pPr>
        <w:rPr>
          <w:rFonts w:ascii="Verdana" w:hAnsi="Verdana" w:cs="Arial"/>
        </w:rPr>
      </w:pPr>
      <w:r>
        <w:rPr>
          <w:rFonts w:ascii="Verdana" w:hAnsi="Verdana" w:cs="Arial"/>
          <w:b/>
        </w:rPr>
        <w:t xml:space="preserve">By invitation: </w:t>
      </w:r>
      <w:r>
        <w:rPr>
          <w:rFonts w:ascii="Verdana" w:hAnsi="Verdana" w:cs="Arial"/>
        </w:rPr>
        <w:t>Vera Sokoloski (item 7.1)</w:t>
      </w:r>
      <w:r w:rsidR="00187B10">
        <w:rPr>
          <w:rFonts w:ascii="Verdana" w:hAnsi="Verdana" w:cs="Arial"/>
        </w:rPr>
        <w:t xml:space="preserve">; </w:t>
      </w:r>
      <w:r w:rsidR="00187B10">
        <w:rPr>
          <w:rFonts w:ascii="Verdana" w:hAnsi="Verdana"/>
        </w:rPr>
        <w:t>Hannah Rankine</w:t>
      </w:r>
      <w:r w:rsidR="00B64C46">
        <w:rPr>
          <w:rFonts w:ascii="Verdana" w:hAnsi="Verdana"/>
        </w:rPr>
        <w:t>; Sally Brown</w:t>
      </w:r>
    </w:p>
    <w:p w:rsidR="00214651" w:rsidRPr="00B117A3" w:rsidRDefault="00214651" w:rsidP="00214651">
      <w:pPr>
        <w:rPr>
          <w:rFonts w:ascii="Verdana" w:hAnsi="Verdana" w:cs="Arial"/>
          <w:b/>
        </w:rPr>
      </w:pPr>
    </w:p>
    <w:p w:rsidR="004D4C19" w:rsidRPr="004D4C19" w:rsidRDefault="00A4035C" w:rsidP="00A4035C">
      <w:pPr>
        <w:pStyle w:val="ListParagraph"/>
        <w:numPr>
          <w:ilvl w:val="0"/>
          <w:numId w:val="14"/>
        </w:numPr>
        <w:rPr>
          <w:rFonts w:ascii="Verdana" w:hAnsi="Verdana" w:cs="Arial"/>
          <w:b/>
          <w:bCs/>
        </w:rPr>
      </w:pPr>
      <w:r w:rsidRPr="00A4035C">
        <w:rPr>
          <w:rFonts w:ascii="Verdana" w:hAnsi="Verdana" w:cs="Arial"/>
          <w:b/>
          <w:bCs/>
        </w:rPr>
        <w:t xml:space="preserve">Apologies:  </w:t>
      </w:r>
      <w:r w:rsidRPr="00A4035C">
        <w:rPr>
          <w:rFonts w:ascii="Verdana" w:hAnsi="Verdana" w:cs="Arial"/>
          <w:bCs/>
        </w:rPr>
        <w:t xml:space="preserve">Jane Naylor; Laura Jewkes; </w:t>
      </w:r>
      <w:r w:rsidR="00B64C46">
        <w:rPr>
          <w:rFonts w:ascii="Verdana" w:hAnsi="Verdana" w:cs="Arial"/>
          <w:bCs/>
        </w:rPr>
        <w:t>Alyssa Phillips; Janet Willis</w:t>
      </w:r>
      <w:r w:rsidRPr="00A4035C">
        <w:rPr>
          <w:rFonts w:ascii="Verdana" w:hAnsi="Verdana" w:cs="Arial"/>
          <w:bCs/>
        </w:rPr>
        <w:t>; Richard Screaton (</w:t>
      </w:r>
      <w:r w:rsidR="00B64C46">
        <w:rPr>
          <w:rFonts w:ascii="Verdana" w:hAnsi="Verdana" w:cs="Arial"/>
          <w:bCs/>
        </w:rPr>
        <w:t xml:space="preserve">Leah Southern </w:t>
      </w:r>
      <w:r w:rsidRPr="00A4035C">
        <w:rPr>
          <w:rFonts w:ascii="Verdana" w:hAnsi="Verdana" w:cs="Arial"/>
          <w:bCs/>
        </w:rPr>
        <w:t>attending)</w:t>
      </w:r>
      <w:r w:rsidR="00107629">
        <w:rPr>
          <w:rFonts w:ascii="Verdana" w:hAnsi="Verdana" w:cs="Arial"/>
          <w:bCs/>
        </w:rPr>
        <w:t>, Neil Condron</w:t>
      </w:r>
      <w:r w:rsidRPr="00A4035C">
        <w:rPr>
          <w:rFonts w:ascii="Verdana" w:hAnsi="Verdana" w:cs="Arial"/>
          <w:bCs/>
        </w:rPr>
        <w:t>.</w:t>
      </w:r>
    </w:p>
    <w:p w:rsidR="00214651" w:rsidRPr="00B117A3" w:rsidRDefault="00214651" w:rsidP="004D4C19">
      <w:pPr>
        <w:pStyle w:val="ListParagraph"/>
        <w:rPr>
          <w:rFonts w:ascii="Verdana" w:hAnsi="Verdana" w:cs="Arial"/>
          <w:b/>
          <w:bCs/>
        </w:rPr>
      </w:pPr>
      <w:r w:rsidRPr="00B117A3">
        <w:rPr>
          <w:rFonts w:ascii="Verdana" w:hAnsi="Verdana" w:cs="Arial"/>
          <w:b/>
          <w:bCs/>
        </w:rPr>
        <w:br/>
      </w:r>
    </w:p>
    <w:p w:rsidR="00214651" w:rsidRPr="00894D1C" w:rsidRDefault="00214651" w:rsidP="00894D1C">
      <w:pPr>
        <w:pStyle w:val="ListParagraph"/>
        <w:numPr>
          <w:ilvl w:val="0"/>
          <w:numId w:val="14"/>
        </w:numPr>
        <w:rPr>
          <w:rFonts w:ascii="Verdana" w:hAnsi="Verdana" w:cs="Arial"/>
          <w:b/>
          <w:bCs/>
        </w:rPr>
      </w:pPr>
      <w:r w:rsidRPr="00894D1C">
        <w:rPr>
          <w:rFonts w:ascii="Verdana" w:hAnsi="Verdana" w:cs="Arial"/>
          <w:b/>
          <w:bCs/>
        </w:rPr>
        <w:t>Minutes from the previous meetings</w:t>
      </w:r>
    </w:p>
    <w:p w:rsidR="004D4C19" w:rsidRPr="00F9195B" w:rsidRDefault="00214651" w:rsidP="00F9195B">
      <w:pPr>
        <w:pStyle w:val="ListParagraph"/>
        <w:rPr>
          <w:rFonts w:ascii="Verdana" w:hAnsi="Verdana" w:cs="Arial"/>
          <w:bCs/>
        </w:rPr>
      </w:pPr>
      <w:r w:rsidRPr="00D8505B">
        <w:rPr>
          <w:rFonts w:ascii="Verdana" w:hAnsi="Verdana" w:cs="Arial"/>
          <w:b/>
          <w:bCs/>
        </w:rPr>
        <w:br/>
      </w:r>
      <w:r w:rsidR="00D622D2">
        <w:rPr>
          <w:rFonts w:ascii="Verdana" w:hAnsi="Verdana" w:cs="Arial"/>
          <w:bCs/>
        </w:rPr>
        <w:t xml:space="preserve">Minutes approved from </w:t>
      </w:r>
      <w:r w:rsidR="00A773D4">
        <w:rPr>
          <w:rFonts w:ascii="Verdana" w:hAnsi="Verdana" w:cs="Arial"/>
          <w:bCs/>
        </w:rPr>
        <w:t>21 October 2016</w:t>
      </w:r>
    </w:p>
    <w:p w:rsidR="00214651" w:rsidRPr="00D8505B" w:rsidRDefault="00214651" w:rsidP="00D622D2">
      <w:pPr>
        <w:rPr>
          <w:rFonts w:ascii="Verdana" w:hAnsi="Verdana" w:cs="Arial"/>
          <w:b/>
        </w:rPr>
      </w:pPr>
    </w:p>
    <w:p w:rsidR="00A4035C" w:rsidRDefault="00B320BC" w:rsidP="00A4035C">
      <w:pPr>
        <w:pStyle w:val="ListParagraph"/>
        <w:numPr>
          <w:ilvl w:val="0"/>
          <w:numId w:val="14"/>
        </w:numPr>
        <w:rPr>
          <w:rFonts w:ascii="Verdana" w:hAnsi="Verdana" w:cs="Arial"/>
          <w:b/>
        </w:rPr>
      </w:pPr>
      <w:r>
        <w:rPr>
          <w:rFonts w:ascii="Verdana" w:hAnsi="Verdana" w:cs="Arial"/>
          <w:b/>
        </w:rPr>
        <w:t xml:space="preserve">Matters Arising from </w:t>
      </w:r>
      <w:r w:rsidR="00214651" w:rsidRPr="003732C8">
        <w:rPr>
          <w:rFonts w:ascii="Verdana" w:hAnsi="Verdana" w:cs="Arial"/>
          <w:b/>
        </w:rPr>
        <w:t>last meeting</w:t>
      </w:r>
      <w:r>
        <w:rPr>
          <w:rFonts w:ascii="Verdana" w:hAnsi="Verdana" w:cs="Arial"/>
          <w:b/>
        </w:rPr>
        <w:t xml:space="preserve"> </w:t>
      </w:r>
      <w:r w:rsidR="00A4035C">
        <w:rPr>
          <w:rFonts w:ascii="Verdana" w:hAnsi="Verdana" w:cs="Arial"/>
          <w:b/>
        </w:rPr>
        <w:t>–</w:t>
      </w:r>
      <w:r>
        <w:rPr>
          <w:rFonts w:ascii="Verdana" w:hAnsi="Verdana" w:cs="Arial"/>
          <w:b/>
        </w:rPr>
        <w:t xml:space="preserve"> </w:t>
      </w:r>
      <w:r w:rsidR="00A773D4">
        <w:rPr>
          <w:rFonts w:ascii="Verdana" w:hAnsi="Verdana" w:cs="Arial"/>
          <w:b/>
        </w:rPr>
        <w:t>21 October</w:t>
      </w:r>
    </w:p>
    <w:p w:rsidR="00A4035C" w:rsidRDefault="00A4035C" w:rsidP="00A4035C">
      <w:pPr>
        <w:pStyle w:val="ListParagraph"/>
        <w:ind w:left="1440"/>
        <w:rPr>
          <w:rFonts w:ascii="Verdana" w:hAnsi="Verdana" w:cs="Arial"/>
          <w:b/>
        </w:rPr>
      </w:pPr>
    </w:p>
    <w:p w:rsidR="00DF328E" w:rsidRPr="00DF328E" w:rsidRDefault="000B0E34" w:rsidP="00A4035C">
      <w:pPr>
        <w:pStyle w:val="ListParagraph"/>
        <w:numPr>
          <w:ilvl w:val="1"/>
          <w:numId w:val="14"/>
        </w:numPr>
        <w:rPr>
          <w:rFonts w:ascii="Verdana" w:hAnsi="Verdana" w:cs="Arial"/>
          <w:b/>
        </w:rPr>
      </w:pPr>
      <w:r>
        <w:rPr>
          <w:rFonts w:ascii="Verdana" w:hAnsi="Verdana" w:cs="Arial"/>
          <w:b/>
        </w:rPr>
        <w:t>PG Loans Scheme</w:t>
      </w:r>
      <w:r w:rsidR="00173EC7">
        <w:rPr>
          <w:rFonts w:ascii="Verdana" w:hAnsi="Verdana" w:cs="Arial"/>
          <w:b/>
        </w:rPr>
        <w:t xml:space="preserve"> – Paul Govey</w:t>
      </w:r>
    </w:p>
    <w:p w:rsidR="003E7C86" w:rsidRDefault="003E7C86" w:rsidP="00DF328E">
      <w:pPr>
        <w:pStyle w:val="ListParagraph"/>
        <w:ind w:left="1440"/>
        <w:rPr>
          <w:rFonts w:ascii="Verdana" w:eastAsia="SimSun" w:hAnsi="Verdana"/>
          <w:lang w:eastAsia="zh-CN"/>
        </w:rPr>
      </w:pPr>
    </w:p>
    <w:p w:rsidR="00A4035C" w:rsidRDefault="000B0E34" w:rsidP="00DF328E">
      <w:pPr>
        <w:pStyle w:val="ListParagraph"/>
        <w:ind w:left="1440"/>
        <w:rPr>
          <w:rFonts w:ascii="Verdana" w:eastAsia="SimSun" w:hAnsi="Verdana"/>
          <w:lang w:eastAsia="zh-CN"/>
        </w:rPr>
      </w:pPr>
      <w:r>
        <w:rPr>
          <w:rFonts w:ascii="Verdana" w:eastAsia="SimSun" w:hAnsi="Verdana"/>
          <w:lang w:eastAsia="zh-CN"/>
        </w:rPr>
        <w:t>This will need to be considered in regard to Postgrad recruitment however we are still waiting on information from The Student Loan Company.</w:t>
      </w:r>
    </w:p>
    <w:p w:rsidR="000B0E34" w:rsidRDefault="000B0E34" w:rsidP="00DF328E">
      <w:pPr>
        <w:pStyle w:val="ListParagraph"/>
        <w:ind w:left="1440"/>
        <w:rPr>
          <w:rFonts w:ascii="Verdana" w:eastAsia="SimSun" w:hAnsi="Verdana"/>
          <w:lang w:eastAsia="zh-CN"/>
        </w:rPr>
      </w:pPr>
    </w:p>
    <w:p w:rsidR="000B0E34" w:rsidRDefault="00956B5B" w:rsidP="00DF328E">
      <w:pPr>
        <w:pStyle w:val="ListParagraph"/>
        <w:ind w:left="1440"/>
        <w:rPr>
          <w:rFonts w:ascii="Verdana" w:eastAsia="SimSun" w:hAnsi="Verdana"/>
          <w:i/>
          <w:lang w:eastAsia="zh-CN"/>
        </w:rPr>
      </w:pPr>
      <w:r>
        <w:rPr>
          <w:rFonts w:ascii="Verdana" w:eastAsia="SimSun" w:hAnsi="Verdana"/>
          <w:lang w:eastAsia="zh-CN"/>
        </w:rPr>
        <w:t>Once work on the PG loans s</w:t>
      </w:r>
      <w:r w:rsidR="000B0E34">
        <w:rPr>
          <w:rFonts w:ascii="Verdana" w:eastAsia="SimSun" w:hAnsi="Verdana"/>
          <w:lang w:eastAsia="zh-CN"/>
        </w:rPr>
        <w:t>cheme begins the group will be informed</w:t>
      </w:r>
    </w:p>
    <w:p w:rsidR="00A4035C" w:rsidRPr="003E7C86" w:rsidRDefault="00A4035C" w:rsidP="003E7C86">
      <w:pPr>
        <w:rPr>
          <w:rFonts w:ascii="Verdana" w:hAnsi="Verdana" w:cs="Arial"/>
          <w:b/>
        </w:rPr>
      </w:pPr>
    </w:p>
    <w:p w:rsidR="000B0E34" w:rsidRPr="000B0E34" w:rsidRDefault="000B0E34" w:rsidP="000B0E34">
      <w:pPr>
        <w:pStyle w:val="ListParagraph"/>
        <w:numPr>
          <w:ilvl w:val="0"/>
          <w:numId w:val="14"/>
        </w:numPr>
        <w:rPr>
          <w:rFonts w:ascii="Verdana" w:hAnsi="Verdana" w:cs="Arial"/>
          <w:b/>
        </w:rPr>
      </w:pPr>
      <w:r>
        <w:rPr>
          <w:rFonts w:ascii="Verdana" w:hAnsi="Verdana" w:cs="Arial"/>
          <w:b/>
          <w:bCs/>
        </w:rPr>
        <w:t>Clearing 2015 Review</w:t>
      </w:r>
    </w:p>
    <w:p w:rsidR="000B0E34" w:rsidRPr="000B0E34" w:rsidRDefault="000B0E34" w:rsidP="000B0E34">
      <w:pPr>
        <w:pStyle w:val="ListParagraph"/>
        <w:rPr>
          <w:rFonts w:ascii="Verdana" w:hAnsi="Verdana" w:cs="Arial"/>
          <w:b/>
        </w:rPr>
      </w:pPr>
      <w:r>
        <w:rPr>
          <w:rFonts w:ascii="Verdana" w:hAnsi="Verdana" w:cs="Arial"/>
          <w:b/>
          <w:bCs/>
        </w:rPr>
        <w:t xml:space="preserve"> </w:t>
      </w:r>
    </w:p>
    <w:p w:rsidR="000B0E34" w:rsidRDefault="000B0E34" w:rsidP="000B0E34">
      <w:pPr>
        <w:pStyle w:val="ListParagraph"/>
        <w:numPr>
          <w:ilvl w:val="1"/>
          <w:numId w:val="14"/>
        </w:numPr>
        <w:rPr>
          <w:rFonts w:ascii="Verdana" w:hAnsi="Verdana" w:cs="Arial"/>
          <w:b/>
        </w:rPr>
      </w:pPr>
      <w:r>
        <w:rPr>
          <w:rFonts w:ascii="Verdana" w:hAnsi="Verdana" w:cs="Arial"/>
          <w:b/>
        </w:rPr>
        <w:t xml:space="preserve">National Clearing Survey 2015 – Marieke Mollitt </w:t>
      </w:r>
    </w:p>
    <w:p w:rsidR="00830604" w:rsidRDefault="00830604" w:rsidP="00830604">
      <w:pPr>
        <w:pStyle w:val="ListParagraph"/>
        <w:ind w:left="1440"/>
        <w:rPr>
          <w:rFonts w:ascii="Verdana" w:hAnsi="Verdana" w:cs="Arial"/>
        </w:rPr>
      </w:pPr>
    </w:p>
    <w:p w:rsidR="00830604" w:rsidRDefault="00830604" w:rsidP="00830604">
      <w:pPr>
        <w:pStyle w:val="ListParagraph"/>
        <w:ind w:left="1440"/>
        <w:rPr>
          <w:rFonts w:ascii="Verdana" w:hAnsi="Verdana" w:cs="Arial"/>
        </w:rPr>
      </w:pPr>
      <w:r w:rsidRPr="000B0E34">
        <w:rPr>
          <w:rFonts w:ascii="Verdana" w:hAnsi="Verdana" w:cs="Arial"/>
        </w:rPr>
        <w:t xml:space="preserve">The </w:t>
      </w:r>
      <w:r>
        <w:rPr>
          <w:rFonts w:ascii="Verdana" w:hAnsi="Verdana" w:cs="Arial"/>
        </w:rPr>
        <w:t>National Clearing Survey 2015 ra</w:t>
      </w:r>
      <w:r w:rsidRPr="000B0E34">
        <w:rPr>
          <w:rFonts w:ascii="Verdana" w:hAnsi="Verdana" w:cs="Arial"/>
        </w:rPr>
        <w:t>n by NetNatives</w:t>
      </w:r>
      <w:r>
        <w:rPr>
          <w:rFonts w:ascii="Verdana" w:hAnsi="Verdana" w:cs="Arial"/>
        </w:rPr>
        <w:t xml:space="preserve"> (Annual report disseminated with agenda)</w:t>
      </w:r>
      <w:r w:rsidRPr="000B0E34">
        <w:rPr>
          <w:rFonts w:ascii="Verdana" w:hAnsi="Verdana" w:cs="Arial"/>
        </w:rPr>
        <w:t xml:space="preserve">. </w:t>
      </w:r>
    </w:p>
    <w:p w:rsidR="00830604" w:rsidRDefault="00830604" w:rsidP="00830604">
      <w:pPr>
        <w:pStyle w:val="ListParagraph"/>
        <w:ind w:left="1440"/>
        <w:rPr>
          <w:rFonts w:ascii="Verdana" w:hAnsi="Verdana" w:cs="Arial"/>
        </w:rPr>
      </w:pPr>
      <w:r w:rsidRPr="000B0E34">
        <w:rPr>
          <w:rFonts w:ascii="Verdana" w:hAnsi="Verdana" w:cs="Arial"/>
        </w:rPr>
        <w:t>1,555 respons</w:t>
      </w:r>
      <w:r>
        <w:rPr>
          <w:rFonts w:ascii="Verdana" w:hAnsi="Verdana" w:cs="Arial"/>
        </w:rPr>
        <w:t xml:space="preserve">es from students who applied to </w:t>
      </w:r>
      <w:r w:rsidRPr="000B0E34">
        <w:rPr>
          <w:rFonts w:ascii="Verdana" w:hAnsi="Verdana" w:cs="Arial"/>
        </w:rPr>
        <w:t xml:space="preserve">University through Clearing in 2015 and went on to study at 47 different universities. </w:t>
      </w:r>
    </w:p>
    <w:p w:rsidR="00830604" w:rsidRPr="00830604" w:rsidRDefault="00830604" w:rsidP="00830604">
      <w:pPr>
        <w:pStyle w:val="ListParagraph"/>
        <w:ind w:left="1440"/>
        <w:rPr>
          <w:rFonts w:ascii="Verdana" w:hAnsi="Verdana" w:cs="Arial"/>
        </w:rPr>
      </w:pPr>
      <w:r w:rsidRPr="000B0E34">
        <w:rPr>
          <w:rFonts w:ascii="Verdana" w:hAnsi="Verdana" w:cs="Arial"/>
        </w:rPr>
        <w:t>14 universities, 95 responses from UoM.</w:t>
      </w:r>
    </w:p>
    <w:p w:rsidR="00830604" w:rsidRPr="003E7C86" w:rsidRDefault="00830604" w:rsidP="003E7C86">
      <w:pPr>
        <w:rPr>
          <w:rFonts w:ascii="Verdana" w:hAnsi="Verdana" w:cs="Arial"/>
        </w:rPr>
      </w:pPr>
    </w:p>
    <w:p w:rsidR="00830604" w:rsidRPr="000B0E34" w:rsidRDefault="00830604" w:rsidP="003E7C86">
      <w:pPr>
        <w:ind w:left="720"/>
        <w:rPr>
          <w:rFonts w:ascii="Verdana" w:hAnsi="Verdana" w:cs="Arial"/>
        </w:rPr>
      </w:pPr>
      <w:r w:rsidRPr="00425DBB">
        <w:rPr>
          <w:rFonts w:ascii="Verdana" w:hAnsi="Verdana" w:cs="Arial"/>
          <w:b/>
        </w:rPr>
        <w:t>Action: (MM)</w:t>
      </w:r>
      <w:r w:rsidRPr="00425DBB">
        <w:rPr>
          <w:rFonts w:ascii="Verdana" w:hAnsi="Verdana" w:cs="Arial"/>
        </w:rPr>
        <w:t xml:space="preserve"> to circulate the headline information of The National Clearing Survey with the group.</w:t>
      </w:r>
    </w:p>
    <w:p w:rsidR="00830604" w:rsidRPr="00830604" w:rsidRDefault="00830604" w:rsidP="00830604">
      <w:pPr>
        <w:rPr>
          <w:rFonts w:ascii="Verdana" w:hAnsi="Verdana" w:cs="Arial"/>
          <w:b/>
        </w:rPr>
      </w:pPr>
    </w:p>
    <w:p w:rsidR="00830604" w:rsidRDefault="00830604" w:rsidP="00830604">
      <w:pPr>
        <w:pStyle w:val="ListParagraph"/>
        <w:numPr>
          <w:ilvl w:val="1"/>
          <w:numId w:val="14"/>
        </w:numPr>
        <w:rPr>
          <w:rFonts w:ascii="Verdana" w:hAnsi="Verdana" w:cs="Arial"/>
          <w:b/>
        </w:rPr>
      </w:pPr>
      <w:r>
        <w:rPr>
          <w:rFonts w:ascii="Verdana" w:hAnsi="Verdana" w:cs="Arial"/>
          <w:b/>
        </w:rPr>
        <w:t xml:space="preserve">Summary of Learnings from NetNatives </w:t>
      </w:r>
      <w:r w:rsidR="003E7C86">
        <w:rPr>
          <w:rFonts w:ascii="Verdana" w:hAnsi="Verdana" w:cs="Arial"/>
          <w:b/>
        </w:rPr>
        <w:t xml:space="preserve">clearing </w:t>
      </w:r>
      <w:r>
        <w:rPr>
          <w:rFonts w:ascii="Verdana" w:hAnsi="Verdana" w:cs="Arial"/>
          <w:b/>
        </w:rPr>
        <w:t>campaign</w:t>
      </w:r>
      <w:r w:rsidR="003E7C86">
        <w:rPr>
          <w:rFonts w:ascii="Verdana" w:hAnsi="Verdana" w:cs="Arial"/>
          <w:b/>
        </w:rPr>
        <w:t xml:space="preserve"> 2015</w:t>
      </w:r>
      <w:r>
        <w:rPr>
          <w:rFonts w:ascii="Verdana" w:hAnsi="Verdana" w:cs="Arial"/>
          <w:b/>
        </w:rPr>
        <w:t xml:space="preserve"> – Zabina </w:t>
      </w:r>
      <w:r w:rsidR="0052147D">
        <w:rPr>
          <w:rFonts w:ascii="Verdana" w:hAnsi="Verdana" w:cs="Arial"/>
          <w:b/>
        </w:rPr>
        <w:t>Kosar-A</w:t>
      </w:r>
      <w:r w:rsidRPr="00830604">
        <w:rPr>
          <w:rFonts w:ascii="Verdana" w:hAnsi="Verdana" w:cs="Arial"/>
          <w:b/>
        </w:rPr>
        <w:t>hmed</w:t>
      </w:r>
    </w:p>
    <w:p w:rsidR="00830604" w:rsidRDefault="00830604" w:rsidP="00830604">
      <w:pPr>
        <w:ind w:left="1440"/>
        <w:rPr>
          <w:rFonts w:ascii="Verdana" w:hAnsi="Verdana" w:cs="Arial"/>
        </w:rPr>
      </w:pPr>
      <w:r>
        <w:rPr>
          <w:rFonts w:ascii="Verdana" w:hAnsi="Verdana" w:cs="Arial"/>
        </w:rPr>
        <w:t>(Concise version of findings and recommendations disseminated at meeting)</w:t>
      </w:r>
    </w:p>
    <w:p w:rsidR="00830604" w:rsidRPr="00830604" w:rsidRDefault="00830604" w:rsidP="00830604">
      <w:pPr>
        <w:ind w:left="1440"/>
        <w:rPr>
          <w:rFonts w:ascii="Verdana" w:hAnsi="Verdana" w:cs="Arial"/>
        </w:rPr>
      </w:pPr>
    </w:p>
    <w:p w:rsidR="00830604" w:rsidRDefault="00830604" w:rsidP="00830604">
      <w:pPr>
        <w:ind w:left="1440"/>
        <w:rPr>
          <w:rFonts w:ascii="Verdana" w:hAnsi="Verdana" w:cs="Arial"/>
        </w:rPr>
      </w:pPr>
      <w:r w:rsidRPr="00830604">
        <w:rPr>
          <w:rFonts w:ascii="Verdana" w:hAnsi="Verdana" w:cs="Arial"/>
        </w:rPr>
        <w:lastRenderedPageBreak/>
        <w:t>Advertising campaigns on Facebook and Google were created to attract students to university Clearing. Initial campaign on Facebook was used to build awareness leading up to Clearing and Google campaign during the Clearing period was to send people to the Clearing page.</w:t>
      </w:r>
    </w:p>
    <w:p w:rsidR="00830604" w:rsidRDefault="00830604" w:rsidP="00830604">
      <w:pPr>
        <w:ind w:left="1440"/>
        <w:rPr>
          <w:rFonts w:ascii="Verdana" w:hAnsi="Verdana" w:cs="Arial"/>
        </w:rPr>
      </w:pPr>
    </w:p>
    <w:p w:rsidR="00B30C5C" w:rsidRDefault="00830604" w:rsidP="00830604">
      <w:pPr>
        <w:ind w:left="1440"/>
        <w:rPr>
          <w:rFonts w:ascii="Verdana" w:hAnsi="Verdana" w:cs="Arial"/>
        </w:rPr>
      </w:pPr>
      <w:r>
        <w:rPr>
          <w:rFonts w:ascii="Verdana" w:hAnsi="Verdana" w:cs="Arial"/>
        </w:rPr>
        <w:t>Key recommendations from report include</w:t>
      </w:r>
      <w:r w:rsidR="00B30C5C">
        <w:rPr>
          <w:rFonts w:ascii="Verdana" w:hAnsi="Verdana" w:cs="Arial"/>
        </w:rPr>
        <w:t>:</w:t>
      </w:r>
    </w:p>
    <w:p w:rsidR="00B30C5C" w:rsidRDefault="00B30C5C" w:rsidP="00B30C5C">
      <w:pPr>
        <w:ind w:left="1440"/>
        <w:rPr>
          <w:rFonts w:ascii="Verdana" w:hAnsi="Verdana" w:cs="Arial"/>
        </w:rPr>
      </w:pPr>
      <w:r>
        <w:rPr>
          <w:rFonts w:ascii="Verdana" w:hAnsi="Verdana" w:cs="Arial"/>
        </w:rPr>
        <w:t>T</w:t>
      </w:r>
      <w:r w:rsidR="00830604">
        <w:rPr>
          <w:rFonts w:ascii="Verdana" w:hAnsi="Verdana" w:cs="Arial"/>
        </w:rPr>
        <w:t>he r</w:t>
      </w:r>
      <w:r w:rsidR="00956B5B">
        <w:rPr>
          <w:rFonts w:ascii="Verdana" w:hAnsi="Verdana" w:cs="Arial"/>
        </w:rPr>
        <w:t>unning of a similar campaign</w:t>
      </w:r>
      <w:r w:rsidR="003E7C86">
        <w:rPr>
          <w:rFonts w:ascii="Verdana" w:hAnsi="Verdana" w:cs="Arial"/>
        </w:rPr>
        <w:t>, potentially</w:t>
      </w:r>
      <w:r w:rsidR="00956B5B">
        <w:rPr>
          <w:rFonts w:ascii="Verdana" w:hAnsi="Verdana" w:cs="Arial"/>
        </w:rPr>
        <w:t xml:space="preserve"> in-</w:t>
      </w:r>
      <w:r w:rsidR="00830604">
        <w:rPr>
          <w:rFonts w:ascii="Verdana" w:hAnsi="Verdana" w:cs="Arial"/>
        </w:rPr>
        <w:t>house for 2016</w:t>
      </w:r>
      <w:r>
        <w:rPr>
          <w:rFonts w:ascii="Verdana" w:hAnsi="Verdana" w:cs="Arial"/>
        </w:rPr>
        <w:t>;</w:t>
      </w:r>
    </w:p>
    <w:p w:rsidR="00B30C5C" w:rsidRDefault="00B30C5C" w:rsidP="00956B5B">
      <w:pPr>
        <w:ind w:left="1440"/>
        <w:rPr>
          <w:rFonts w:ascii="Verdana" w:hAnsi="Verdana" w:cs="Arial"/>
        </w:rPr>
      </w:pPr>
      <w:r>
        <w:rPr>
          <w:rFonts w:ascii="Verdana" w:hAnsi="Verdana" w:cs="Arial"/>
        </w:rPr>
        <w:t>Identifying at risk programmes and begin marketing activity earlier;</w:t>
      </w:r>
    </w:p>
    <w:p w:rsidR="008F6767" w:rsidRDefault="00B30C5C" w:rsidP="00B30C5C">
      <w:pPr>
        <w:ind w:left="1440"/>
        <w:rPr>
          <w:rFonts w:ascii="Verdana" w:hAnsi="Verdana" w:cs="Arial"/>
        </w:rPr>
      </w:pPr>
      <w:r>
        <w:rPr>
          <w:rFonts w:ascii="Verdana" w:hAnsi="Verdana" w:cs="Arial"/>
        </w:rPr>
        <w:t>Having Clearing campaigns running in advance of results day;</w:t>
      </w:r>
    </w:p>
    <w:p w:rsidR="008F6767" w:rsidRDefault="008F6767" w:rsidP="00B30C5C">
      <w:pPr>
        <w:ind w:left="1440"/>
        <w:rPr>
          <w:rFonts w:ascii="Verdana" w:hAnsi="Verdana" w:cs="Arial"/>
        </w:rPr>
      </w:pPr>
      <w:r>
        <w:rPr>
          <w:rFonts w:ascii="Verdana" w:hAnsi="Verdana" w:cs="Arial"/>
        </w:rPr>
        <w:t>Ensuring course information pages are strong and convincing;</w:t>
      </w:r>
    </w:p>
    <w:p w:rsidR="008F6767" w:rsidRDefault="008F6767" w:rsidP="00B30C5C">
      <w:pPr>
        <w:ind w:left="1440"/>
        <w:rPr>
          <w:rFonts w:ascii="Verdana" w:hAnsi="Verdana" w:cs="Arial"/>
        </w:rPr>
      </w:pPr>
    </w:p>
    <w:p w:rsidR="00B30C5C" w:rsidRDefault="008F6767" w:rsidP="00B30C5C">
      <w:pPr>
        <w:ind w:left="1440"/>
        <w:rPr>
          <w:rFonts w:ascii="Verdana" w:hAnsi="Verdana" w:cs="Arial"/>
        </w:rPr>
      </w:pPr>
      <w:r>
        <w:rPr>
          <w:rFonts w:ascii="Verdana" w:hAnsi="Verdana" w:cs="Arial"/>
        </w:rPr>
        <w:t>Due to an absence of a CRM at the university we are unable to quantify the effect the campaigns have on Clearing applications.</w:t>
      </w:r>
    </w:p>
    <w:p w:rsidR="008F6767" w:rsidRDefault="008F6767" w:rsidP="00B30C5C">
      <w:pPr>
        <w:ind w:left="1440"/>
        <w:rPr>
          <w:rFonts w:ascii="Verdana" w:hAnsi="Verdana" w:cs="Arial"/>
        </w:rPr>
      </w:pPr>
    </w:p>
    <w:p w:rsidR="008F6767" w:rsidRDefault="008F6767" w:rsidP="00B30C5C">
      <w:pPr>
        <w:ind w:left="1440"/>
        <w:rPr>
          <w:rFonts w:ascii="Verdana" w:hAnsi="Verdana" w:cs="Arial"/>
        </w:rPr>
      </w:pPr>
      <w:r>
        <w:rPr>
          <w:rFonts w:ascii="Verdana" w:hAnsi="Verdana" w:cs="Arial"/>
        </w:rPr>
        <w:t xml:space="preserve">Bernard also raised to the group the existence of a similar precision marketing campaign piloted by UCAS and recommended keeping an eye on future improvements from both services. </w:t>
      </w:r>
    </w:p>
    <w:p w:rsidR="00830604" w:rsidRDefault="00830604" w:rsidP="00830604">
      <w:pPr>
        <w:ind w:left="1440"/>
        <w:rPr>
          <w:rFonts w:ascii="Verdana" w:hAnsi="Verdana" w:cs="Arial"/>
        </w:rPr>
      </w:pPr>
    </w:p>
    <w:p w:rsidR="00830604" w:rsidRPr="00425DBB" w:rsidRDefault="008F6767" w:rsidP="003E7C86">
      <w:pPr>
        <w:ind w:left="720"/>
        <w:rPr>
          <w:rFonts w:ascii="Verdana" w:hAnsi="Verdana" w:cs="Arial"/>
        </w:rPr>
      </w:pPr>
      <w:r w:rsidRPr="00425DBB">
        <w:rPr>
          <w:rFonts w:ascii="Verdana" w:hAnsi="Verdana" w:cs="Arial"/>
          <w:b/>
        </w:rPr>
        <w:t>Action:</w:t>
      </w:r>
      <w:r w:rsidR="00FF1E57" w:rsidRPr="00425DBB">
        <w:rPr>
          <w:rFonts w:ascii="Verdana" w:hAnsi="Verdana" w:cs="Arial"/>
          <w:b/>
        </w:rPr>
        <w:t xml:space="preserve"> (ZKA) </w:t>
      </w:r>
      <w:r w:rsidR="00FF1E57" w:rsidRPr="00425DBB">
        <w:rPr>
          <w:rFonts w:ascii="Verdana" w:hAnsi="Verdana" w:cs="Arial"/>
        </w:rPr>
        <w:t>to add a section to the findings and recommendations report on how the report should be taken forward in the future.</w:t>
      </w:r>
    </w:p>
    <w:p w:rsidR="00FF1E57" w:rsidRPr="00425DBB" w:rsidRDefault="00FF1E57" w:rsidP="008F6767">
      <w:pPr>
        <w:rPr>
          <w:rFonts w:ascii="Verdana" w:hAnsi="Verdana" w:cs="Arial"/>
        </w:rPr>
      </w:pPr>
    </w:p>
    <w:p w:rsidR="00FF1E57" w:rsidRPr="00425DBB" w:rsidRDefault="00FF1E57" w:rsidP="003E7C86">
      <w:pPr>
        <w:ind w:left="720"/>
        <w:rPr>
          <w:rFonts w:ascii="Verdana" w:hAnsi="Verdana" w:cs="Arial"/>
        </w:rPr>
      </w:pPr>
      <w:r w:rsidRPr="00425DBB">
        <w:rPr>
          <w:rFonts w:ascii="Verdana" w:hAnsi="Verdana" w:cs="Arial"/>
          <w:b/>
        </w:rPr>
        <w:t xml:space="preserve">Action: (ZKA) </w:t>
      </w:r>
      <w:r w:rsidRPr="00425DBB">
        <w:rPr>
          <w:rFonts w:ascii="Verdana" w:hAnsi="Verdana" w:cs="Arial"/>
        </w:rPr>
        <w:t>to circulate full version of “Findings and Recommendations from the Clearing Digital Marketing Activity 2015” to the group.</w:t>
      </w:r>
    </w:p>
    <w:p w:rsidR="00FF1E57" w:rsidRPr="00425DBB" w:rsidRDefault="00FF1E57" w:rsidP="008F6767">
      <w:pPr>
        <w:rPr>
          <w:rFonts w:ascii="Verdana" w:hAnsi="Verdana" w:cs="Arial"/>
        </w:rPr>
      </w:pPr>
    </w:p>
    <w:p w:rsidR="00FF1E57" w:rsidRPr="00FF1E57" w:rsidRDefault="00FF1E57" w:rsidP="003E7C86">
      <w:pPr>
        <w:ind w:left="720"/>
        <w:rPr>
          <w:rFonts w:ascii="Verdana" w:hAnsi="Verdana" w:cs="Arial"/>
        </w:rPr>
      </w:pPr>
      <w:r w:rsidRPr="00425DBB">
        <w:rPr>
          <w:rFonts w:ascii="Verdana" w:hAnsi="Verdana" w:cs="Arial"/>
          <w:b/>
        </w:rPr>
        <w:t xml:space="preserve">Action: (PG) </w:t>
      </w:r>
      <w:r w:rsidRPr="00425DBB">
        <w:rPr>
          <w:rFonts w:ascii="Verdana" w:hAnsi="Verdana" w:cs="Arial"/>
        </w:rPr>
        <w:t>to put together a task and finish group on the use of future digital marketing campaigns.</w:t>
      </w:r>
    </w:p>
    <w:p w:rsidR="001A7162" w:rsidRDefault="001A7162" w:rsidP="00B83F94">
      <w:pPr>
        <w:rPr>
          <w:rFonts w:ascii="Verdana" w:hAnsi="Verdana" w:cs="Arial"/>
          <w:bCs/>
        </w:rPr>
      </w:pPr>
    </w:p>
    <w:p w:rsidR="00C530E2" w:rsidRDefault="00C530E2" w:rsidP="00214651">
      <w:pPr>
        <w:ind w:left="720"/>
        <w:rPr>
          <w:rFonts w:ascii="Verdana" w:hAnsi="Verdana" w:cs="Arial"/>
        </w:rPr>
      </w:pPr>
    </w:p>
    <w:p w:rsidR="00214651" w:rsidRPr="00AA4069" w:rsidRDefault="00FF1E57" w:rsidP="00101DB9">
      <w:pPr>
        <w:numPr>
          <w:ilvl w:val="0"/>
          <w:numId w:val="14"/>
        </w:numPr>
        <w:rPr>
          <w:rFonts w:ascii="Verdana" w:hAnsi="Verdana" w:cs="Arial"/>
          <w:b/>
          <w:bCs/>
        </w:rPr>
      </w:pPr>
      <w:r>
        <w:rPr>
          <w:rFonts w:ascii="Verdana" w:hAnsi="Verdana" w:cs="Arial"/>
          <w:b/>
          <w:bCs/>
        </w:rPr>
        <w:t>Virtual Open Days</w:t>
      </w:r>
      <w:r w:rsidR="0052147D">
        <w:rPr>
          <w:rFonts w:ascii="Verdana" w:hAnsi="Verdana" w:cs="Arial"/>
          <w:b/>
          <w:bCs/>
        </w:rPr>
        <w:t xml:space="preserve"> – Zabina Koser-Ahmed and Hannah Rankin</w:t>
      </w:r>
    </w:p>
    <w:p w:rsidR="00AA4069" w:rsidRDefault="0052147D" w:rsidP="0052147D">
      <w:pPr>
        <w:ind w:left="720"/>
        <w:rPr>
          <w:rFonts w:ascii="Verdana" w:hAnsi="Verdana" w:cs="Arial"/>
          <w:bCs/>
        </w:rPr>
      </w:pPr>
      <w:r>
        <w:rPr>
          <w:rFonts w:ascii="Verdana" w:hAnsi="Verdana" w:cs="Arial"/>
          <w:bCs/>
        </w:rPr>
        <w:t xml:space="preserve">(Virtual Open Day report </w:t>
      </w:r>
      <w:r w:rsidR="003E7C86">
        <w:rPr>
          <w:rFonts w:ascii="Verdana" w:hAnsi="Verdana" w:cs="Arial"/>
          <w:bCs/>
        </w:rPr>
        <w:t xml:space="preserve">for MHS </w:t>
      </w:r>
      <w:r>
        <w:rPr>
          <w:rFonts w:ascii="Verdana" w:hAnsi="Verdana" w:cs="Arial"/>
          <w:bCs/>
        </w:rPr>
        <w:t>circulated with the agenda)</w:t>
      </w:r>
    </w:p>
    <w:p w:rsidR="0052147D" w:rsidRDefault="0052147D" w:rsidP="0052147D">
      <w:pPr>
        <w:ind w:left="720"/>
        <w:rPr>
          <w:rFonts w:ascii="Verdana" w:hAnsi="Verdana" w:cs="Arial"/>
          <w:bCs/>
        </w:rPr>
      </w:pPr>
    </w:p>
    <w:p w:rsidR="00512984" w:rsidRDefault="00512984" w:rsidP="0052147D">
      <w:pPr>
        <w:ind w:left="720"/>
        <w:rPr>
          <w:rFonts w:ascii="Verdana" w:hAnsi="Verdana" w:cs="Arial"/>
          <w:bCs/>
        </w:rPr>
      </w:pPr>
      <w:r w:rsidRPr="00512984">
        <w:rPr>
          <w:rFonts w:ascii="Verdana" w:hAnsi="Verdana" w:cs="Arial"/>
          <w:bCs/>
        </w:rPr>
        <w:t>This report outlines the various options for a virtual open day/tour facility.  The initial proposal focuses on introducing this facility for those interested in a postgraduate course.</w:t>
      </w:r>
    </w:p>
    <w:p w:rsidR="00512984" w:rsidRPr="0052147D" w:rsidRDefault="00512984" w:rsidP="0052147D">
      <w:pPr>
        <w:ind w:left="720"/>
        <w:rPr>
          <w:rFonts w:ascii="Verdana" w:hAnsi="Verdana" w:cs="Arial"/>
          <w:bCs/>
        </w:rPr>
      </w:pPr>
    </w:p>
    <w:p w:rsidR="0052147D" w:rsidRDefault="0052147D" w:rsidP="00A13FB8">
      <w:pPr>
        <w:ind w:left="720"/>
        <w:rPr>
          <w:rFonts w:ascii="Verdana" w:hAnsi="Verdana" w:cs="Arial"/>
        </w:rPr>
      </w:pPr>
      <w:r>
        <w:rPr>
          <w:rFonts w:ascii="Verdana" w:hAnsi="Verdana" w:cs="Arial"/>
        </w:rPr>
        <w:t xml:space="preserve">The project is, at the moment, </w:t>
      </w:r>
      <w:r w:rsidR="00956B5B">
        <w:rPr>
          <w:rFonts w:ascii="Verdana" w:hAnsi="Verdana" w:cs="Arial"/>
        </w:rPr>
        <w:t>in</w:t>
      </w:r>
      <w:r>
        <w:rPr>
          <w:rFonts w:ascii="Verdana" w:hAnsi="Verdana" w:cs="Arial"/>
        </w:rPr>
        <w:t xml:space="preserve"> the research and planning stage, featuring audits of current University virtual tours along with scanning geared towards other institutions.</w:t>
      </w:r>
    </w:p>
    <w:p w:rsidR="0052147D" w:rsidRDefault="0052147D" w:rsidP="00A13FB8">
      <w:pPr>
        <w:ind w:left="720"/>
        <w:rPr>
          <w:rFonts w:ascii="Verdana" w:hAnsi="Verdana" w:cs="Arial"/>
        </w:rPr>
      </w:pPr>
    </w:p>
    <w:p w:rsidR="00512984" w:rsidRDefault="0052147D" w:rsidP="00512984">
      <w:pPr>
        <w:ind w:left="720"/>
        <w:rPr>
          <w:rFonts w:ascii="Verdana" w:hAnsi="Verdana" w:cs="Arial"/>
        </w:rPr>
      </w:pPr>
      <w:r>
        <w:rPr>
          <w:rFonts w:ascii="Verdana" w:hAnsi="Verdana" w:cs="Arial"/>
        </w:rPr>
        <w:t>Key</w:t>
      </w:r>
      <w:r w:rsidR="00512984">
        <w:rPr>
          <w:rFonts w:ascii="Verdana" w:hAnsi="Verdana" w:cs="Arial"/>
        </w:rPr>
        <w:t xml:space="preserve"> points, moving forward, that need to be addressed:</w:t>
      </w:r>
    </w:p>
    <w:p w:rsidR="00512984" w:rsidRDefault="00512984" w:rsidP="00512984">
      <w:pPr>
        <w:ind w:left="720"/>
        <w:rPr>
          <w:rFonts w:ascii="Verdana" w:hAnsi="Verdana" w:cs="Arial"/>
        </w:rPr>
      </w:pPr>
      <w:r>
        <w:rPr>
          <w:rFonts w:ascii="Verdana" w:hAnsi="Verdana" w:cs="Arial"/>
        </w:rPr>
        <w:t>Personalisation – Making sure that a virtual tour talks to the right audience.</w:t>
      </w:r>
    </w:p>
    <w:p w:rsidR="00512984" w:rsidRDefault="00512984" w:rsidP="00512984">
      <w:pPr>
        <w:ind w:left="720"/>
        <w:rPr>
          <w:rFonts w:ascii="Verdana" w:hAnsi="Verdana" w:cs="Arial"/>
        </w:rPr>
      </w:pPr>
      <w:r>
        <w:rPr>
          <w:rFonts w:ascii="Verdana" w:hAnsi="Verdana" w:cs="Arial"/>
        </w:rPr>
        <w:t>Central content – Making sure that this central content has been invested in adequately.</w:t>
      </w:r>
    </w:p>
    <w:p w:rsidR="00512984" w:rsidRDefault="00512984" w:rsidP="00512984">
      <w:pPr>
        <w:ind w:left="720"/>
        <w:rPr>
          <w:rFonts w:ascii="Verdana" w:hAnsi="Verdana" w:cs="Arial"/>
        </w:rPr>
      </w:pPr>
      <w:r>
        <w:rPr>
          <w:rFonts w:ascii="Verdana" w:hAnsi="Verdana" w:cs="Arial"/>
        </w:rPr>
        <w:t>The experience – Managing expectation and delivering to needs of the audience.</w:t>
      </w:r>
    </w:p>
    <w:p w:rsidR="00512984" w:rsidRDefault="00512984" w:rsidP="00512984">
      <w:pPr>
        <w:ind w:left="720"/>
        <w:rPr>
          <w:rFonts w:ascii="Verdana" w:hAnsi="Verdana" w:cs="Arial"/>
        </w:rPr>
      </w:pPr>
      <w:r>
        <w:rPr>
          <w:rFonts w:ascii="Verdana" w:hAnsi="Verdana" w:cs="Arial"/>
        </w:rPr>
        <w:t xml:space="preserve">Institutional approach </w:t>
      </w:r>
      <w:r w:rsidR="000564AF">
        <w:rPr>
          <w:rFonts w:ascii="Verdana" w:hAnsi="Verdana" w:cs="Arial"/>
        </w:rPr>
        <w:t>–</w:t>
      </w:r>
      <w:r>
        <w:rPr>
          <w:rFonts w:ascii="Verdana" w:hAnsi="Verdana" w:cs="Arial"/>
        </w:rPr>
        <w:t xml:space="preserve"> </w:t>
      </w:r>
      <w:r w:rsidR="000564AF">
        <w:rPr>
          <w:rFonts w:ascii="Verdana" w:hAnsi="Verdana" w:cs="Arial"/>
        </w:rPr>
        <w:t>needi</w:t>
      </w:r>
      <w:r w:rsidR="00956B5B">
        <w:rPr>
          <w:rFonts w:ascii="Verdana" w:hAnsi="Verdana" w:cs="Arial"/>
        </w:rPr>
        <w:t>ng to work out whether faculties’</w:t>
      </w:r>
      <w:r w:rsidR="000564AF">
        <w:rPr>
          <w:rFonts w:ascii="Verdana" w:hAnsi="Verdana" w:cs="Arial"/>
        </w:rPr>
        <w:t xml:space="preserve"> needs align.</w:t>
      </w:r>
    </w:p>
    <w:p w:rsidR="000564AF" w:rsidRDefault="000564AF" w:rsidP="00512984">
      <w:pPr>
        <w:ind w:left="720"/>
        <w:rPr>
          <w:rFonts w:ascii="Verdana" w:hAnsi="Verdana" w:cs="Arial"/>
        </w:rPr>
      </w:pPr>
    </w:p>
    <w:p w:rsidR="000564AF" w:rsidRDefault="000564AF" w:rsidP="00512984">
      <w:pPr>
        <w:ind w:left="720"/>
        <w:rPr>
          <w:rFonts w:ascii="Verdana" w:hAnsi="Verdana" w:cs="Arial"/>
        </w:rPr>
      </w:pPr>
      <w:r>
        <w:rPr>
          <w:rFonts w:ascii="Verdana" w:hAnsi="Verdana" w:cs="Arial"/>
        </w:rPr>
        <w:t>Group needs to be assembled to discuss where to start, where to focus, and where is the need.</w:t>
      </w:r>
    </w:p>
    <w:p w:rsidR="0052147D" w:rsidRDefault="0052147D" w:rsidP="00A13FB8">
      <w:pPr>
        <w:ind w:left="720"/>
        <w:rPr>
          <w:rFonts w:ascii="Verdana" w:hAnsi="Verdana" w:cs="Arial"/>
        </w:rPr>
      </w:pPr>
    </w:p>
    <w:p w:rsidR="00101DB9" w:rsidRPr="00425DBB" w:rsidRDefault="000564AF" w:rsidP="00101DB9">
      <w:pPr>
        <w:ind w:left="720"/>
        <w:rPr>
          <w:rFonts w:ascii="Verdana" w:hAnsi="Verdana" w:cs="Arial"/>
          <w:b/>
        </w:rPr>
      </w:pPr>
      <w:r w:rsidRPr="00425DBB">
        <w:rPr>
          <w:rFonts w:ascii="Verdana" w:hAnsi="Verdana" w:cs="Arial"/>
          <w:b/>
        </w:rPr>
        <w:t xml:space="preserve">Action: (PG) </w:t>
      </w:r>
      <w:r w:rsidRPr="00425DBB">
        <w:rPr>
          <w:rFonts w:ascii="Verdana" w:hAnsi="Verdana" w:cs="Arial"/>
        </w:rPr>
        <w:t xml:space="preserve">to put together a </w:t>
      </w:r>
      <w:r w:rsidR="003E7C86">
        <w:rPr>
          <w:rFonts w:ascii="Verdana" w:hAnsi="Verdana" w:cs="Arial"/>
        </w:rPr>
        <w:t xml:space="preserve">scoping </w:t>
      </w:r>
      <w:r w:rsidRPr="00425DBB">
        <w:rPr>
          <w:rFonts w:ascii="Verdana" w:hAnsi="Verdana" w:cs="Arial"/>
        </w:rPr>
        <w:t>group for Virtual Open Days discussion.</w:t>
      </w:r>
      <w:r w:rsidRPr="00425DBB">
        <w:rPr>
          <w:rFonts w:ascii="Verdana" w:hAnsi="Verdana" w:cs="Arial"/>
          <w:b/>
        </w:rPr>
        <w:t xml:space="preserve">  </w:t>
      </w:r>
    </w:p>
    <w:p w:rsidR="00150E8F" w:rsidRPr="00150E8F" w:rsidRDefault="00150E8F" w:rsidP="00101DB9">
      <w:pPr>
        <w:ind w:left="720"/>
        <w:rPr>
          <w:rFonts w:ascii="Verdana" w:hAnsi="Verdana" w:cs="Arial"/>
        </w:rPr>
      </w:pPr>
      <w:r w:rsidRPr="00425DBB">
        <w:rPr>
          <w:rFonts w:ascii="Verdana" w:hAnsi="Verdana" w:cs="Arial"/>
          <w:b/>
        </w:rPr>
        <w:t>Action: (PG</w:t>
      </w:r>
      <w:r w:rsidR="00956B5B" w:rsidRPr="00425DBB">
        <w:rPr>
          <w:rFonts w:ascii="Verdana" w:hAnsi="Verdana" w:cs="Arial"/>
          <w:b/>
        </w:rPr>
        <w:t xml:space="preserve">) </w:t>
      </w:r>
      <w:r w:rsidR="00956B5B" w:rsidRPr="00425DBB">
        <w:rPr>
          <w:rFonts w:ascii="Verdana" w:hAnsi="Verdana" w:cs="Arial"/>
        </w:rPr>
        <w:t>to</w:t>
      </w:r>
      <w:r w:rsidR="003E7C86">
        <w:rPr>
          <w:rFonts w:ascii="Verdana" w:hAnsi="Verdana" w:cs="Arial"/>
        </w:rPr>
        <w:t xml:space="preserve"> highlight Virtual Open Days as emerging requirement </w:t>
      </w:r>
      <w:r w:rsidRPr="00425DBB">
        <w:rPr>
          <w:rFonts w:ascii="Verdana" w:hAnsi="Verdana" w:cs="Arial"/>
        </w:rPr>
        <w:t>to RAMG</w:t>
      </w:r>
    </w:p>
    <w:p w:rsidR="000564AF" w:rsidRPr="000564AF" w:rsidRDefault="000564AF" w:rsidP="00101DB9">
      <w:pPr>
        <w:ind w:left="720"/>
        <w:rPr>
          <w:rFonts w:ascii="Verdana" w:hAnsi="Verdana" w:cs="Arial"/>
          <w:b/>
          <w:bCs/>
        </w:rPr>
      </w:pPr>
    </w:p>
    <w:p w:rsidR="00214651" w:rsidRDefault="000564AF" w:rsidP="00894D1C">
      <w:pPr>
        <w:numPr>
          <w:ilvl w:val="0"/>
          <w:numId w:val="14"/>
        </w:numPr>
        <w:rPr>
          <w:rFonts w:ascii="Verdana" w:hAnsi="Verdana" w:cs="Arial"/>
          <w:b/>
          <w:bCs/>
        </w:rPr>
      </w:pPr>
      <w:r>
        <w:rPr>
          <w:rFonts w:ascii="Verdana" w:hAnsi="Verdana" w:cs="Arial"/>
          <w:b/>
          <w:bCs/>
        </w:rPr>
        <w:t>PG Advertising Task and Finish Group – Marieke Mollitt</w:t>
      </w:r>
    </w:p>
    <w:p w:rsidR="00214651" w:rsidRDefault="000564AF" w:rsidP="00214651">
      <w:pPr>
        <w:ind w:left="720"/>
        <w:rPr>
          <w:rFonts w:ascii="Verdana" w:hAnsi="Verdana" w:cs="Arial"/>
          <w:bCs/>
        </w:rPr>
      </w:pPr>
      <w:r w:rsidRPr="000564AF">
        <w:rPr>
          <w:rFonts w:ascii="Verdana" w:hAnsi="Verdana" w:cs="Arial"/>
          <w:bCs/>
        </w:rPr>
        <w:t xml:space="preserve">(Draft version of </w:t>
      </w:r>
      <w:r w:rsidR="005B0BCF">
        <w:rPr>
          <w:rFonts w:ascii="Verdana" w:hAnsi="Verdana" w:cs="Arial"/>
          <w:bCs/>
        </w:rPr>
        <w:t>“</w:t>
      </w:r>
      <w:r w:rsidRPr="000564AF">
        <w:rPr>
          <w:rFonts w:ascii="Verdana" w:hAnsi="Verdana" w:cs="Arial"/>
          <w:bCs/>
        </w:rPr>
        <w:t>Postgraduate advertising guidance and best practice</w:t>
      </w:r>
      <w:r w:rsidR="005B0BCF">
        <w:rPr>
          <w:rFonts w:ascii="Verdana" w:hAnsi="Verdana" w:cs="Arial"/>
          <w:bCs/>
        </w:rPr>
        <w:t>” distributed to the membership.</w:t>
      </w:r>
      <w:r w:rsidRPr="000564AF">
        <w:rPr>
          <w:rFonts w:ascii="Verdana" w:hAnsi="Verdana" w:cs="Arial"/>
          <w:bCs/>
        </w:rPr>
        <w:t>)</w:t>
      </w:r>
    </w:p>
    <w:p w:rsidR="005B0BCF" w:rsidRDefault="005B0BCF" w:rsidP="00214651">
      <w:pPr>
        <w:ind w:left="720"/>
        <w:rPr>
          <w:rFonts w:ascii="Verdana" w:hAnsi="Verdana" w:cs="Arial"/>
          <w:bCs/>
        </w:rPr>
      </w:pPr>
    </w:p>
    <w:p w:rsidR="005B0BCF" w:rsidRDefault="005B0BCF" w:rsidP="00214651">
      <w:pPr>
        <w:ind w:left="720"/>
        <w:rPr>
          <w:rFonts w:ascii="Verdana" w:hAnsi="Verdana" w:cs="Arial"/>
          <w:bCs/>
        </w:rPr>
      </w:pPr>
      <w:r>
        <w:rPr>
          <w:rFonts w:ascii="Verdana" w:hAnsi="Verdana" w:cs="Arial"/>
          <w:bCs/>
        </w:rPr>
        <w:t xml:space="preserve">Document aims to get people thinking about the use of advertising and whether they could use channels already in existence </w:t>
      </w:r>
      <w:r w:rsidR="00425DBB">
        <w:rPr>
          <w:rFonts w:ascii="Verdana" w:hAnsi="Verdana" w:cs="Arial"/>
          <w:bCs/>
        </w:rPr>
        <w:t>some of which are</w:t>
      </w:r>
      <w:r>
        <w:rPr>
          <w:rFonts w:ascii="Verdana" w:hAnsi="Verdana" w:cs="Arial"/>
          <w:bCs/>
        </w:rPr>
        <w:t xml:space="preserve"> free.</w:t>
      </w:r>
    </w:p>
    <w:p w:rsidR="005B0BCF" w:rsidRDefault="005B0BCF" w:rsidP="00214651">
      <w:pPr>
        <w:ind w:left="720"/>
        <w:rPr>
          <w:rFonts w:ascii="Verdana" w:hAnsi="Verdana" w:cs="Arial"/>
          <w:bCs/>
        </w:rPr>
      </w:pPr>
    </w:p>
    <w:p w:rsidR="005B0BCF" w:rsidRDefault="005B0BCF" w:rsidP="005B0BCF">
      <w:pPr>
        <w:ind w:left="720"/>
        <w:rPr>
          <w:rFonts w:ascii="Verdana" w:hAnsi="Verdana" w:cs="Arial"/>
          <w:bCs/>
        </w:rPr>
      </w:pPr>
      <w:r>
        <w:rPr>
          <w:rFonts w:ascii="Verdana" w:hAnsi="Verdana" w:cs="Arial"/>
          <w:bCs/>
        </w:rPr>
        <w:lastRenderedPageBreak/>
        <w:t>In the future this form of advertising should be done centrally. But in terms of an institutional approach to advertising, a decision needs to be made on how to take this forward regarding resources.</w:t>
      </w:r>
    </w:p>
    <w:p w:rsidR="005B0BCF" w:rsidRDefault="005B0BCF" w:rsidP="005B0BCF">
      <w:pPr>
        <w:ind w:left="720"/>
        <w:rPr>
          <w:rFonts w:ascii="Verdana" w:hAnsi="Verdana" w:cs="Arial"/>
          <w:bCs/>
        </w:rPr>
      </w:pPr>
    </w:p>
    <w:p w:rsidR="005B0BCF" w:rsidRDefault="005B0BCF" w:rsidP="005B0BCF">
      <w:pPr>
        <w:ind w:left="720"/>
        <w:rPr>
          <w:rFonts w:ascii="Verdana" w:hAnsi="Verdana" w:cs="Arial"/>
          <w:bCs/>
        </w:rPr>
      </w:pPr>
      <w:r>
        <w:rPr>
          <w:rFonts w:ascii="Verdana" w:hAnsi="Verdana" w:cs="Arial"/>
          <w:bCs/>
        </w:rPr>
        <w:t>Before this approach can be put in place, it needs to be taken to a more senior level to discuss its priority and direction.</w:t>
      </w:r>
    </w:p>
    <w:p w:rsidR="005B0BCF" w:rsidRDefault="005B0BCF" w:rsidP="005B0BCF">
      <w:pPr>
        <w:ind w:left="720"/>
        <w:rPr>
          <w:rFonts w:ascii="Verdana" w:hAnsi="Verdana" w:cs="Arial"/>
          <w:bCs/>
        </w:rPr>
      </w:pPr>
    </w:p>
    <w:p w:rsidR="006D51D5" w:rsidRPr="00425DBB" w:rsidRDefault="005B0BCF" w:rsidP="005B0BCF">
      <w:pPr>
        <w:ind w:left="720"/>
        <w:rPr>
          <w:rFonts w:ascii="Verdana" w:hAnsi="Verdana" w:cs="Arial"/>
          <w:bCs/>
        </w:rPr>
      </w:pPr>
      <w:r w:rsidRPr="00425DBB">
        <w:rPr>
          <w:rFonts w:ascii="Verdana" w:hAnsi="Verdana" w:cs="Arial"/>
          <w:b/>
          <w:bCs/>
        </w:rPr>
        <w:t xml:space="preserve">Action: (Membership) </w:t>
      </w:r>
      <w:r w:rsidR="006D51D5" w:rsidRPr="00425DBB">
        <w:rPr>
          <w:rFonts w:ascii="Verdana" w:hAnsi="Verdana" w:cs="Arial"/>
          <w:bCs/>
        </w:rPr>
        <w:t xml:space="preserve">to give any comments or recommendations to MM regarding the draft </w:t>
      </w:r>
      <w:r w:rsidR="00150E8F" w:rsidRPr="00425DBB">
        <w:rPr>
          <w:rFonts w:ascii="Verdana" w:hAnsi="Verdana" w:cs="Arial"/>
          <w:bCs/>
        </w:rPr>
        <w:t xml:space="preserve">“Postgraduate advertising guidance and best practice” </w:t>
      </w:r>
      <w:r w:rsidR="006D51D5" w:rsidRPr="00425DBB">
        <w:rPr>
          <w:rFonts w:ascii="Verdana" w:hAnsi="Verdana" w:cs="Arial"/>
          <w:bCs/>
        </w:rPr>
        <w:t>document.</w:t>
      </w:r>
    </w:p>
    <w:p w:rsidR="005B0BCF" w:rsidRPr="006D51D5" w:rsidRDefault="003E7C86" w:rsidP="005B0BCF">
      <w:pPr>
        <w:ind w:left="720"/>
        <w:rPr>
          <w:rFonts w:ascii="Verdana" w:hAnsi="Verdana" w:cs="Arial"/>
          <w:bCs/>
        </w:rPr>
      </w:pPr>
      <w:r>
        <w:rPr>
          <w:rFonts w:ascii="Verdana" w:hAnsi="Verdana" w:cs="Arial"/>
          <w:b/>
          <w:bCs/>
        </w:rPr>
        <w:t>Action: (</w:t>
      </w:r>
      <w:r w:rsidR="006D51D5" w:rsidRPr="00425DBB">
        <w:rPr>
          <w:rFonts w:ascii="Verdana" w:hAnsi="Verdana" w:cs="Arial"/>
          <w:b/>
          <w:bCs/>
        </w:rPr>
        <w:t xml:space="preserve">PG) </w:t>
      </w:r>
      <w:r w:rsidR="006D51D5" w:rsidRPr="00425DBB">
        <w:rPr>
          <w:rFonts w:ascii="Verdana" w:hAnsi="Verdana" w:cs="Arial"/>
          <w:bCs/>
        </w:rPr>
        <w:t xml:space="preserve">to take </w:t>
      </w:r>
      <w:r>
        <w:rPr>
          <w:rFonts w:ascii="Verdana" w:hAnsi="Verdana" w:cs="Arial"/>
          <w:bCs/>
        </w:rPr>
        <w:t>the paper and further discuss to</w:t>
      </w:r>
      <w:r w:rsidR="006D51D5" w:rsidRPr="00425DBB">
        <w:rPr>
          <w:rFonts w:ascii="Verdana" w:hAnsi="Verdana" w:cs="Arial"/>
          <w:bCs/>
        </w:rPr>
        <w:t xml:space="preserve"> RAMG.</w:t>
      </w:r>
      <w:r w:rsidR="006D51D5">
        <w:rPr>
          <w:rFonts w:ascii="Verdana" w:hAnsi="Verdana" w:cs="Arial"/>
          <w:bCs/>
        </w:rPr>
        <w:t xml:space="preserve"> </w:t>
      </w:r>
    </w:p>
    <w:p w:rsidR="00894D1C" w:rsidRDefault="00894D1C" w:rsidP="003E7C86">
      <w:pPr>
        <w:rPr>
          <w:rFonts w:ascii="Verdana" w:hAnsi="Verdana" w:cs="Arial"/>
          <w:b/>
          <w:bCs/>
        </w:rPr>
      </w:pPr>
    </w:p>
    <w:p w:rsidR="00C713D9" w:rsidRDefault="006D51D5" w:rsidP="00C713D9">
      <w:pPr>
        <w:numPr>
          <w:ilvl w:val="0"/>
          <w:numId w:val="14"/>
        </w:numPr>
        <w:rPr>
          <w:rFonts w:ascii="Verdana" w:hAnsi="Verdana" w:cs="Arial"/>
          <w:b/>
          <w:bCs/>
        </w:rPr>
      </w:pPr>
      <w:r>
        <w:rPr>
          <w:rFonts w:ascii="Verdana" w:hAnsi="Verdana" w:cs="Arial"/>
          <w:b/>
          <w:bCs/>
        </w:rPr>
        <w:t xml:space="preserve">Conversion update – </w:t>
      </w:r>
      <w:r w:rsidRPr="006D51D5">
        <w:rPr>
          <w:rFonts w:ascii="Verdana" w:hAnsi="Verdana" w:cs="Arial"/>
          <w:bCs/>
        </w:rPr>
        <w:t>Marieke Mollitt</w:t>
      </w:r>
    </w:p>
    <w:p w:rsidR="006D51D5" w:rsidRDefault="006D51D5" w:rsidP="006D51D5">
      <w:pPr>
        <w:ind w:left="720"/>
        <w:rPr>
          <w:rFonts w:ascii="Verdana" w:hAnsi="Verdana" w:cs="Arial"/>
          <w:b/>
          <w:bCs/>
        </w:rPr>
      </w:pPr>
    </w:p>
    <w:p w:rsidR="006D51D5" w:rsidRDefault="006D51D5" w:rsidP="006D51D5">
      <w:pPr>
        <w:ind w:left="720"/>
        <w:rPr>
          <w:rFonts w:ascii="Verdana" w:hAnsi="Verdana" w:cs="Arial"/>
        </w:rPr>
      </w:pPr>
      <w:r w:rsidRPr="006D51D5">
        <w:rPr>
          <w:rFonts w:ascii="Verdana" w:hAnsi="Verdana" w:cs="Arial"/>
        </w:rPr>
        <w:t xml:space="preserve">-Conversion communications for 2015-16 cycle are well underway, with three of the publications – The Manchester Advantage (home and international version) ,the Living in Manchester Guide and the new offer letter leaflet (see below) - now being distributed to offer holders. </w:t>
      </w:r>
    </w:p>
    <w:p w:rsidR="006D51D5" w:rsidRPr="006D51D5" w:rsidRDefault="006D51D5" w:rsidP="006D51D5">
      <w:pPr>
        <w:ind w:left="720"/>
        <w:rPr>
          <w:rFonts w:ascii="Verdana" w:hAnsi="Verdana" w:cs="Arial"/>
        </w:rPr>
      </w:pPr>
    </w:p>
    <w:p w:rsidR="006D51D5" w:rsidRDefault="006D51D5" w:rsidP="006D51D5">
      <w:pPr>
        <w:ind w:left="720"/>
        <w:rPr>
          <w:rFonts w:ascii="Verdana" w:hAnsi="Verdana" w:cs="Arial"/>
        </w:rPr>
      </w:pPr>
      <w:r w:rsidRPr="006D51D5">
        <w:rPr>
          <w:rFonts w:ascii="Verdana" w:hAnsi="Verdana" w:cs="Arial"/>
        </w:rPr>
        <w:t>-Arrival Guide content is at design stage, ready for distribution in April.</w:t>
      </w:r>
    </w:p>
    <w:p w:rsidR="006D51D5" w:rsidRPr="006D51D5" w:rsidRDefault="006D51D5" w:rsidP="006D51D5">
      <w:pPr>
        <w:ind w:left="720"/>
        <w:rPr>
          <w:rFonts w:ascii="Verdana" w:hAnsi="Verdana" w:cs="Arial"/>
        </w:rPr>
      </w:pPr>
    </w:p>
    <w:p w:rsidR="006D51D5" w:rsidRDefault="006D51D5" w:rsidP="006D51D5">
      <w:pPr>
        <w:ind w:left="720"/>
        <w:rPr>
          <w:rFonts w:ascii="Verdana" w:hAnsi="Verdana" w:cs="Arial"/>
        </w:rPr>
      </w:pPr>
      <w:r w:rsidRPr="006D51D5">
        <w:rPr>
          <w:rFonts w:ascii="Verdana" w:hAnsi="Verdana" w:cs="Arial"/>
        </w:rPr>
        <w:t xml:space="preserve">-Three e-advantage newsletters have been sent in December, January and February with each issue being themed around topics pertinent for the time of year. </w:t>
      </w:r>
    </w:p>
    <w:p w:rsidR="006D51D5" w:rsidRPr="006D51D5" w:rsidRDefault="006D51D5" w:rsidP="006D51D5">
      <w:pPr>
        <w:ind w:left="720"/>
        <w:rPr>
          <w:rFonts w:ascii="Verdana" w:hAnsi="Verdana" w:cs="Arial"/>
        </w:rPr>
      </w:pPr>
    </w:p>
    <w:p w:rsidR="006D51D5" w:rsidRDefault="006D51D5" w:rsidP="006D51D5">
      <w:pPr>
        <w:ind w:left="720"/>
        <w:rPr>
          <w:rFonts w:ascii="Verdana" w:hAnsi="Verdana" w:cs="Arial"/>
        </w:rPr>
      </w:pPr>
      <w:r w:rsidRPr="006D51D5">
        <w:rPr>
          <w:rFonts w:ascii="Verdana" w:hAnsi="Verdana" w:cs="Arial"/>
        </w:rPr>
        <w:t>-Undergraduate prospectus has gone to print, and international undergraduate and postgraduate prospectuses now in progress.</w:t>
      </w:r>
    </w:p>
    <w:p w:rsidR="006D51D5" w:rsidRPr="006D51D5" w:rsidRDefault="006D51D5" w:rsidP="006D51D5">
      <w:pPr>
        <w:ind w:left="720"/>
        <w:rPr>
          <w:rFonts w:ascii="Verdana" w:hAnsi="Verdana" w:cs="Arial"/>
        </w:rPr>
      </w:pPr>
    </w:p>
    <w:p w:rsidR="006D51D5" w:rsidRDefault="006D51D5" w:rsidP="006D51D5">
      <w:pPr>
        <w:ind w:left="720"/>
        <w:rPr>
          <w:rFonts w:ascii="Verdana" w:hAnsi="Verdana" w:cs="Arial"/>
        </w:rPr>
      </w:pPr>
      <w:r w:rsidRPr="006D51D5">
        <w:rPr>
          <w:rFonts w:ascii="Verdana" w:hAnsi="Verdana" w:cs="Arial"/>
        </w:rPr>
        <w:t xml:space="preserve">-New offer letter leaflet for all undergraduate offer holders in now being distributed with offer letters. It outlines what happens next and what communications they will receive from us over the coming months. This and all others publications, e-newsletters and the overall schedule for the academic year can be found on the Student Communications and Marketing intranet - </w:t>
      </w:r>
      <w:hyperlink r:id="rId10" w:history="1">
        <w:r w:rsidRPr="00C5780F">
          <w:rPr>
            <w:rStyle w:val="Hyperlink"/>
            <w:rFonts w:ascii="Verdana" w:hAnsi="Verdana" w:cs="Arial"/>
          </w:rPr>
          <w:t>www.saa.manchester.ac.uk/student-communications-and-marketing/</w:t>
        </w:r>
      </w:hyperlink>
      <w:r w:rsidRPr="006D51D5">
        <w:rPr>
          <w:rFonts w:ascii="Verdana" w:hAnsi="Verdana" w:cs="Arial"/>
        </w:rPr>
        <w:t xml:space="preserve"> </w:t>
      </w:r>
    </w:p>
    <w:p w:rsidR="006D51D5" w:rsidRDefault="006D51D5" w:rsidP="006D51D5">
      <w:pPr>
        <w:ind w:left="720"/>
        <w:rPr>
          <w:rFonts w:ascii="Verdana" w:hAnsi="Verdana" w:cs="Arial"/>
        </w:rPr>
      </w:pPr>
    </w:p>
    <w:p w:rsidR="0050587B" w:rsidRPr="006D51D5" w:rsidRDefault="0050587B" w:rsidP="006D51D5">
      <w:pPr>
        <w:ind w:left="720"/>
        <w:rPr>
          <w:rFonts w:ascii="Verdana" w:hAnsi="Verdana" w:cs="Arial"/>
        </w:rPr>
      </w:pPr>
    </w:p>
    <w:p w:rsidR="006D51D5" w:rsidRDefault="006D51D5" w:rsidP="006D51D5">
      <w:pPr>
        <w:ind w:left="720"/>
        <w:rPr>
          <w:rFonts w:ascii="Verdana" w:hAnsi="Verdana" w:cs="Arial"/>
        </w:rPr>
      </w:pPr>
      <w:r w:rsidRPr="006D51D5">
        <w:rPr>
          <w:rFonts w:ascii="Verdana" w:hAnsi="Verdana" w:cs="Arial"/>
        </w:rPr>
        <w:t>-Social media – strategy paper written, to be signed off by group and approved version will sit within SC&amp;M intranet pages.</w:t>
      </w:r>
    </w:p>
    <w:p w:rsidR="00E81D81" w:rsidRDefault="00E81D81" w:rsidP="006D51D5">
      <w:pPr>
        <w:ind w:left="720"/>
        <w:rPr>
          <w:rFonts w:ascii="Verdana" w:hAnsi="Verdana" w:cs="Arial"/>
        </w:rPr>
      </w:pPr>
    </w:p>
    <w:p w:rsidR="00E81D81" w:rsidRDefault="00E81D81" w:rsidP="006D51D5">
      <w:pPr>
        <w:ind w:left="720"/>
        <w:rPr>
          <w:rFonts w:ascii="Verdana" w:hAnsi="Verdana" w:cs="Arial"/>
        </w:rPr>
      </w:pPr>
    </w:p>
    <w:p w:rsidR="0050587B" w:rsidRDefault="00E81D81" w:rsidP="006D51D5">
      <w:pPr>
        <w:ind w:left="720"/>
        <w:rPr>
          <w:rFonts w:ascii="Verdana" w:hAnsi="Verdana" w:cs="Arial"/>
        </w:rPr>
      </w:pPr>
      <w:r w:rsidRPr="00425DBB">
        <w:rPr>
          <w:rFonts w:ascii="Verdana" w:hAnsi="Verdana" w:cs="Arial"/>
          <w:b/>
        </w:rPr>
        <w:t xml:space="preserve">Action: (Membership) </w:t>
      </w:r>
      <w:r w:rsidRPr="00425DBB">
        <w:rPr>
          <w:rFonts w:ascii="Verdana" w:hAnsi="Verdana" w:cs="Arial"/>
        </w:rPr>
        <w:t xml:space="preserve">to </w:t>
      </w:r>
      <w:r w:rsidR="0050587B" w:rsidRPr="00425DBB">
        <w:rPr>
          <w:rFonts w:ascii="Verdana" w:hAnsi="Verdana" w:cs="Arial"/>
        </w:rPr>
        <w:t xml:space="preserve">send any comments or recommendations regarding the </w:t>
      </w:r>
      <w:r w:rsidR="00150E8F" w:rsidRPr="00425DBB">
        <w:rPr>
          <w:rFonts w:ascii="Verdana" w:hAnsi="Verdana" w:cs="Arial"/>
        </w:rPr>
        <w:t xml:space="preserve">SC&amp;M </w:t>
      </w:r>
      <w:r w:rsidR="0050587B" w:rsidRPr="00425DBB">
        <w:rPr>
          <w:rFonts w:ascii="Verdana" w:hAnsi="Verdana" w:cs="Arial"/>
        </w:rPr>
        <w:t>social media strategy to Tracey Campbell-Monks</w:t>
      </w:r>
      <w:r w:rsidR="00150E8F" w:rsidRPr="00425DBB">
        <w:rPr>
          <w:rFonts w:ascii="Verdana" w:hAnsi="Verdana" w:cs="Arial"/>
        </w:rPr>
        <w:t xml:space="preserve"> - </w:t>
      </w:r>
      <w:hyperlink r:id="rId11" w:history="1">
        <w:r w:rsidR="00150E8F" w:rsidRPr="00425DBB">
          <w:rPr>
            <w:rStyle w:val="Hyperlink"/>
            <w:rFonts w:ascii="Verdana" w:hAnsi="Verdana" w:cs="Arial"/>
          </w:rPr>
          <w:t>Tracey.Campbellmonks@manchester.ac.uk</w:t>
        </w:r>
      </w:hyperlink>
      <w:r w:rsidR="00150E8F">
        <w:rPr>
          <w:rFonts w:ascii="Verdana" w:hAnsi="Verdana" w:cs="Arial"/>
        </w:rPr>
        <w:t xml:space="preserve"> </w:t>
      </w:r>
    </w:p>
    <w:p w:rsidR="006D51D5" w:rsidRPr="005C5A4E" w:rsidRDefault="006D51D5" w:rsidP="006D51D5">
      <w:pPr>
        <w:ind w:left="720"/>
        <w:rPr>
          <w:rFonts w:ascii="Verdana" w:hAnsi="Verdana" w:cs="Arial"/>
        </w:rPr>
      </w:pPr>
    </w:p>
    <w:p w:rsidR="004B2E1A" w:rsidRDefault="004B2E1A" w:rsidP="004B2E1A">
      <w:pPr>
        <w:numPr>
          <w:ilvl w:val="0"/>
          <w:numId w:val="14"/>
        </w:numPr>
        <w:rPr>
          <w:rFonts w:ascii="Verdana" w:hAnsi="Verdana" w:cs="Arial"/>
          <w:b/>
          <w:bCs/>
        </w:rPr>
      </w:pPr>
      <w:r>
        <w:rPr>
          <w:rFonts w:ascii="Verdana" w:hAnsi="Verdana" w:cs="Arial"/>
          <w:b/>
          <w:bCs/>
        </w:rPr>
        <w:t>Update  from Groups and Projects</w:t>
      </w:r>
      <w:r w:rsidR="00707320">
        <w:rPr>
          <w:rFonts w:ascii="Verdana" w:hAnsi="Verdana" w:cs="Arial"/>
          <w:b/>
          <w:bCs/>
        </w:rPr>
        <w:t xml:space="preserve"> </w:t>
      </w:r>
    </w:p>
    <w:p w:rsidR="004B2E1A" w:rsidRDefault="004B2E1A" w:rsidP="004B2E1A">
      <w:pPr>
        <w:ind w:left="720"/>
        <w:rPr>
          <w:rFonts w:ascii="Verdana" w:hAnsi="Verdana" w:cs="Arial"/>
          <w:b/>
          <w:bCs/>
        </w:rPr>
      </w:pPr>
      <w:r>
        <w:rPr>
          <w:rFonts w:ascii="Verdana" w:hAnsi="Verdana" w:cs="Arial"/>
          <w:b/>
          <w:bCs/>
        </w:rPr>
        <w:t xml:space="preserve"> </w:t>
      </w:r>
    </w:p>
    <w:p w:rsidR="004B2E1A" w:rsidRDefault="004B2E1A" w:rsidP="004B2E1A">
      <w:pPr>
        <w:numPr>
          <w:ilvl w:val="1"/>
          <w:numId w:val="14"/>
        </w:numPr>
        <w:rPr>
          <w:rFonts w:ascii="Verdana" w:hAnsi="Verdana" w:cs="Arial"/>
          <w:b/>
          <w:bCs/>
        </w:rPr>
      </w:pPr>
      <w:r>
        <w:rPr>
          <w:rFonts w:ascii="Verdana" w:hAnsi="Verdana" w:cs="Arial"/>
          <w:b/>
          <w:bCs/>
        </w:rPr>
        <w:t xml:space="preserve">Course Marketing Pages Project – </w:t>
      </w:r>
      <w:r w:rsidRPr="004B2E1A">
        <w:rPr>
          <w:rFonts w:ascii="Verdana" w:hAnsi="Verdana" w:cs="Arial"/>
          <w:b/>
          <w:bCs/>
        </w:rPr>
        <w:t>Vera Sokoloski</w:t>
      </w:r>
    </w:p>
    <w:p w:rsidR="00676B7E" w:rsidRDefault="00676B7E" w:rsidP="00676B7E">
      <w:pPr>
        <w:ind w:left="1440"/>
        <w:rPr>
          <w:rFonts w:ascii="Verdana" w:hAnsi="Verdana" w:cs="Arial"/>
          <w:bCs/>
        </w:rPr>
      </w:pPr>
      <w:r>
        <w:rPr>
          <w:rFonts w:ascii="Verdana" w:hAnsi="Verdana" w:cs="Arial"/>
          <w:bCs/>
        </w:rPr>
        <w:t>(Full update will be circulate</w:t>
      </w:r>
      <w:r w:rsidR="003E7C86">
        <w:rPr>
          <w:rFonts w:ascii="Verdana" w:hAnsi="Verdana" w:cs="Arial"/>
          <w:bCs/>
        </w:rPr>
        <w:t>d</w:t>
      </w:r>
      <w:r>
        <w:rPr>
          <w:rFonts w:ascii="Verdana" w:hAnsi="Verdana" w:cs="Arial"/>
          <w:bCs/>
        </w:rPr>
        <w:t xml:space="preserve"> with the meeting minutes)</w:t>
      </w:r>
    </w:p>
    <w:p w:rsidR="00676B7E" w:rsidRPr="00676B7E" w:rsidRDefault="00676B7E" w:rsidP="00676B7E">
      <w:pPr>
        <w:ind w:left="1440"/>
        <w:rPr>
          <w:rFonts w:ascii="Verdana" w:hAnsi="Verdana" w:cs="Arial"/>
          <w:bCs/>
        </w:rPr>
      </w:pPr>
    </w:p>
    <w:p w:rsidR="00676B7E" w:rsidRDefault="00676B7E" w:rsidP="00676B7E">
      <w:pPr>
        <w:ind w:left="1440"/>
        <w:rPr>
          <w:rFonts w:ascii="Verdana" w:hAnsi="Verdana" w:cs="Arial"/>
          <w:bCs/>
        </w:rPr>
      </w:pPr>
      <w:r>
        <w:rPr>
          <w:rFonts w:ascii="Verdana" w:hAnsi="Verdana" w:cs="Arial"/>
          <w:bCs/>
        </w:rPr>
        <w:t>Focus is now on development, user testing and training.</w:t>
      </w:r>
    </w:p>
    <w:p w:rsidR="00676B7E" w:rsidRDefault="00676B7E" w:rsidP="00676B7E">
      <w:pPr>
        <w:ind w:left="1440"/>
        <w:rPr>
          <w:rFonts w:ascii="Verdana" w:hAnsi="Verdana" w:cs="Arial"/>
          <w:bCs/>
        </w:rPr>
      </w:pPr>
    </w:p>
    <w:p w:rsidR="00676B7E" w:rsidRDefault="00676B7E" w:rsidP="00676B7E">
      <w:pPr>
        <w:ind w:left="1440"/>
        <w:rPr>
          <w:rFonts w:ascii="Verdana" w:hAnsi="Verdana" w:cs="Arial"/>
          <w:bCs/>
        </w:rPr>
      </w:pPr>
      <w:r>
        <w:rPr>
          <w:rFonts w:ascii="Verdana" w:hAnsi="Verdana" w:cs="Arial"/>
          <w:bCs/>
        </w:rPr>
        <w:t>Three profile programmes will be rolled out, after user testing, to indicate best practice.</w:t>
      </w:r>
    </w:p>
    <w:p w:rsidR="00676B7E" w:rsidRDefault="00676B7E" w:rsidP="00676B7E">
      <w:pPr>
        <w:ind w:left="1440"/>
        <w:rPr>
          <w:rFonts w:ascii="Verdana" w:hAnsi="Verdana" w:cs="Arial"/>
          <w:bCs/>
        </w:rPr>
      </w:pPr>
    </w:p>
    <w:p w:rsidR="00676B7E" w:rsidRDefault="00676B7E" w:rsidP="00676B7E">
      <w:pPr>
        <w:ind w:left="1440"/>
        <w:rPr>
          <w:rFonts w:ascii="Verdana" w:hAnsi="Verdana" w:cs="Arial"/>
          <w:bCs/>
        </w:rPr>
      </w:pPr>
      <w:r>
        <w:rPr>
          <w:rFonts w:ascii="Verdana" w:hAnsi="Verdana" w:cs="Arial"/>
          <w:bCs/>
        </w:rPr>
        <w:t>Marie Gray raised to the group</w:t>
      </w:r>
      <w:r w:rsidR="00150E8F">
        <w:rPr>
          <w:rFonts w:ascii="Verdana" w:hAnsi="Verdana" w:cs="Arial"/>
          <w:bCs/>
        </w:rPr>
        <w:t xml:space="preserve"> that</w:t>
      </w:r>
      <w:r>
        <w:rPr>
          <w:rFonts w:ascii="Verdana" w:hAnsi="Verdana" w:cs="Arial"/>
          <w:bCs/>
        </w:rPr>
        <w:t xml:space="preserve"> </w:t>
      </w:r>
      <w:r w:rsidR="00150E8F">
        <w:rPr>
          <w:rFonts w:ascii="Verdana" w:hAnsi="Verdana" w:cs="Arial"/>
          <w:bCs/>
        </w:rPr>
        <w:t>student</w:t>
      </w:r>
      <w:r>
        <w:rPr>
          <w:rFonts w:ascii="Verdana" w:hAnsi="Verdana" w:cs="Arial"/>
          <w:bCs/>
        </w:rPr>
        <w:t xml:space="preserve"> user testing would be effective before the best practice examples are rolled out.</w:t>
      </w:r>
    </w:p>
    <w:p w:rsidR="00676B7E" w:rsidRDefault="00676B7E" w:rsidP="00676B7E">
      <w:pPr>
        <w:ind w:left="1440"/>
        <w:rPr>
          <w:rFonts w:ascii="Verdana" w:hAnsi="Verdana" w:cs="Arial"/>
          <w:bCs/>
        </w:rPr>
      </w:pPr>
    </w:p>
    <w:p w:rsidR="00676B7E" w:rsidRDefault="00676B7E" w:rsidP="00676B7E">
      <w:pPr>
        <w:ind w:left="1440"/>
        <w:rPr>
          <w:rFonts w:ascii="Verdana" w:hAnsi="Verdana" w:cs="Arial"/>
          <w:bCs/>
        </w:rPr>
      </w:pPr>
      <w:r>
        <w:rPr>
          <w:rFonts w:ascii="Verdana" w:hAnsi="Verdana" w:cs="Arial"/>
          <w:bCs/>
        </w:rPr>
        <w:t xml:space="preserve">Young Peoples forum was indicated to be a good opportunity to do such testing. </w:t>
      </w:r>
    </w:p>
    <w:p w:rsidR="00676B7E" w:rsidRPr="00676B7E" w:rsidRDefault="00676B7E" w:rsidP="00676B7E">
      <w:pPr>
        <w:ind w:left="1440"/>
        <w:rPr>
          <w:rFonts w:ascii="Verdana" w:hAnsi="Verdana" w:cs="Arial"/>
          <w:bCs/>
        </w:rPr>
      </w:pPr>
    </w:p>
    <w:p w:rsidR="00E046BD" w:rsidRDefault="00E046BD" w:rsidP="004B2E1A">
      <w:pPr>
        <w:numPr>
          <w:ilvl w:val="1"/>
          <w:numId w:val="14"/>
        </w:numPr>
        <w:rPr>
          <w:rFonts w:ascii="Verdana" w:hAnsi="Verdana" w:cs="Arial"/>
          <w:b/>
          <w:bCs/>
        </w:rPr>
      </w:pPr>
      <w:r>
        <w:rPr>
          <w:rFonts w:ascii="Verdana" w:hAnsi="Verdana" w:cs="Arial"/>
          <w:b/>
          <w:bCs/>
        </w:rPr>
        <w:t>Corporate website data – Andrew Simmons</w:t>
      </w:r>
    </w:p>
    <w:p w:rsidR="00676B7E" w:rsidRDefault="00676B7E" w:rsidP="00676B7E">
      <w:pPr>
        <w:ind w:left="1440"/>
        <w:rPr>
          <w:rFonts w:ascii="Verdana" w:hAnsi="Verdana" w:cs="Arial"/>
          <w:bCs/>
        </w:rPr>
      </w:pPr>
      <w:r w:rsidRPr="00676B7E">
        <w:rPr>
          <w:rFonts w:ascii="Verdana" w:hAnsi="Verdana" w:cs="Arial"/>
          <w:bCs/>
        </w:rPr>
        <w:t>(Slides and update disseminated in conjunction with the meeting minutes)</w:t>
      </w:r>
    </w:p>
    <w:p w:rsidR="00676B7E" w:rsidRDefault="00676B7E" w:rsidP="00676B7E">
      <w:pPr>
        <w:ind w:left="1440"/>
        <w:rPr>
          <w:rFonts w:ascii="Verdana" w:hAnsi="Verdana" w:cs="Arial"/>
          <w:bCs/>
        </w:rPr>
      </w:pPr>
    </w:p>
    <w:p w:rsidR="00676B7E" w:rsidRDefault="00676B7E" w:rsidP="00676B7E">
      <w:pPr>
        <w:ind w:left="1440"/>
        <w:rPr>
          <w:rFonts w:ascii="Verdana" w:hAnsi="Verdana" w:cs="Arial"/>
          <w:bCs/>
        </w:rPr>
      </w:pPr>
      <w:r>
        <w:rPr>
          <w:rFonts w:ascii="Verdana" w:hAnsi="Verdana" w:cs="Arial"/>
          <w:bCs/>
        </w:rPr>
        <w:t>Overall all</w:t>
      </w:r>
      <w:r w:rsidR="00150E8F">
        <w:rPr>
          <w:rFonts w:ascii="Verdana" w:hAnsi="Verdana" w:cs="Arial"/>
          <w:bCs/>
        </w:rPr>
        <w:t>,</w:t>
      </w:r>
      <w:r>
        <w:rPr>
          <w:rFonts w:ascii="Verdana" w:hAnsi="Verdana" w:cs="Arial"/>
          <w:bCs/>
        </w:rPr>
        <w:t xml:space="preserve"> the </w:t>
      </w:r>
      <w:r w:rsidR="00150E8F">
        <w:rPr>
          <w:rFonts w:ascii="Verdana" w:hAnsi="Verdana" w:cs="Arial"/>
          <w:bCs/>
        </w:rPr>
        <w:t>statistics</w:t>
      </w:r>
      <w:r>
        <w:rPr>
          <w:rFonts w:ascii="Verdana" w:hAnsi="Verdana" w:cs="Arial"/>
          <w:bCs/>
        </w:rPr>
        <w:t xml:space="preserve"> indicate</w:t>
      </w:r>
      <w:r w:rsidR="00150E8F">
        <w:rPr>
          <w:rFonts w:ascii="Verdana" w:hAnsi="Verdana" w:cs="Arial"/>
          <w:bCs/>
        </w:rPr>
        <w:t>d</w:t>
      </w:r>
      <w:r>
        <w:rPr>
          <w:rFonts w:ascii="Verdana" w:hAnsi="Verdana" w:cs="Arial"/>
          <w:bCs/>
        </w:rPr>
        <w:t xml:space="preserve"> the importance of the course content along with the corporate website as a whole.</w:t>
      </w:r>
    </w:p>
    <w:p w:rsidR="00676B7E" w:rsidRPr="00676B7E" w:rsidRDefault="00676B7E" w:rsidP="00676B7E">
      <w:pPr>
        <w:ind w:left="1440"/>
        <w:rPr>
          <w:rFonts w:ascii="Verdana" w:hAnsi="Verdana" w:cs="Arial"/>
          <w:bCs/>
        </w:rPr>
      </w:pPr>
    </w:p>
    <w:p w:rsidR="00E046BD" w:rsidRDefault="00E046BD" w:rsidP="004B2E1A">
      <w:pPr>
        <w:numPr>
          <w:ilvl w:val="1"/>
          <w:numId w:val="14"/>
        </w:numPr>
        <w:rPr>
          <w:rFonts w:ascii="Verdana" w:hAnsi="Verdana" w:cs="Arial"/>
          <w:b/>
          <w:bCs/>
        </w:rPr>
      </w:pPr>
      <w:r>
        <w:rPr>
          <w:rFonts w:ascii="Verdana" w:hAnsi="Verdana" w:cs="Arial"/>
          <w:b/>
          <w:bCs/>
        </w:rPr>
        <w:t xml:space="preserve">Manchester Advantage Project </w:t>
      </w:r>
      <w:r w:rsidR="00954F74">
        <w:rPr>
          <w:rFonts w:ascii="Verdana" w:hAnsi="Verdana" w:cs="Arial"/>
          <w:b/>
          <w:bCs/>
        </w:rPr>
        <w:t xml:space="preserve">–Paul </w:t>
      </w:r>
      <w:r w:rsidR="00676B7E">
        <w:rPr>
          <w:rFonts w:ascii="Verdana" w:hAnsi="Verdana" w:cs="Arial"/>
          <w:b/>
          <w:bCs/>
        </w:rPr>
        <w:t>Govey</w:t>
      </w:r>
    </w:p>
    <w:p w:rsidR="00676B7E" w:rsidRPr="00676B7E" w:rsidRDefault="00676B7E" w:rsidP="00676B7E">
      <w:pPr>
        <w:ind w:left="1440"/>
        <w:rPr>
          <w:rFonts w:ascii="Verdana" w:hAnsi="Verdana" w:cs="Arial"/>
          <w:bCs/>
        </w:rPr>
      </w:pPr>
      <w:r w:rsidRPr="00676B7E">
        <w:rPr>
          <w:rFonts w:ascii="Verdana" w:hAnsi="Verdana" w:cs="Arial"/>
          <w:bCs/>
        </w:rPr>
        <w:t>(Paper shared with group in conjunction with the meeting agenda)</w:t>
      </w:r>
    </w:p>
    <w:p w:rsidR="00676B7E" w:rsidRDefault="00676B7E" w:rsidP="00676B7E">
      <w:pPr>
        <w:ind w:left="1440"/>
        <w:rPr>
          <w:rFonts w:ascii="Verdana" w:hAnsi="Verdana" w:cs="Arial"/>
          <w:b/>
          <w:bCs/>
        </w:rPr>
      </w:pPr>
    </w:p>
    <w:p w:rsidR="00954F74" w:rsidRDefault="00954F74" w:rsidP="00954F74">
      <w:pPr>
        <w:ind w:left="720"/>
        <w:rPr>
          <w:rFonts w:ascii="Verdana" w:hAnsi="Verdana" w:cs="Arial"/>
          <w:b/>
          <w:bCs/>
        </w:rPr>
      </w:pPr>
      <w:r>
        <w:rPr>
          <w:rFonts w:ascii="Verdana" w:hAnsi="Verdana" w:cs="Arial"/>
          <w:b/>
          <w:bCs/>
        </w:rPr>
        <w:t xml:space="preserve"> </w:t>
      </w:r>
    </w:p>
    <w:p w:rsidR="00954F74" w:rsidRDefault="00954F74" w:rsidP="00954F74">
      <w:pPr>
        <w:numPr>
          <w:ilvl w:val="0"/>
          <w:numId w:val="14"/>
        </w:numPr>
        <w:rPr>
          <w:rFonts w:ascii="Verdana" w:hAnsi="Verdana" w:cs="Arial"/>
          <w:b/>
          <w:bCs/>
        </w:rPr>
      </w:pPr>
      <w:r>
        <w:rPr>
          <w:rFonts w:ascii="Verdana" w:hAnsi="Verdana" w:cs="Arial"/>
          <w:b/>
          <w:bCs/>
        </w:rPr>
        <w:t>Items brought forward from Faculties / Schools and Teams</w:t>
      </w:r>
    </w:p>
    <w:p w:rsidR="00954F74" w:rsidRDefault="00954F74" w:rsidP="00954F74">
      <w:pPr>
        <w:rPr>
          <w:rFonts w:ascii="Verdana" w:hAnsi="Verdana" w:cs="Arial"/>
          <w:b/>
          <w:bCs/>
        </w:rPr>
      </w:pPr>
    </w:p>
    <w:p w:rsidR="00954F74" w:rsidRPr="00676B7E" w:rsidRDefault="00954F74" w:rsidP="00954F74">
      <w:pPr>
        <w:ind w:left="720"/>
        <w:rPr>
          <w:rFonts w:ascii="Verdana" w:hAnsi="Verdana" w:cs="Arial"/>
          <w:bCs/>
        </w:rPr>
      </w:pPr>
      <w:r>
        <w:rPr>
          <w:rFonts w:ascii="Verdana" w:hAnsi="Verdana" w:cs="Arial"/>
          <w:b/>
          <w:bCs/>
        </w:rPr>
        <w:t>Michelle Sharples</w:t>
      </w:r>
      <w:r w:rsidR="00676B7E">
        <w:rPr>
          <w:rFonts w:ascii="Verdana" w:hAnsi="Verdana" w:cs="Arial"/>
          <w:b/>
          <w:bCs/>
        </w:rPr>
        <w:t xml:space="preserve"> – </w:t>
      </w:r>
      <w:r w:rsidR="00676B7E">
        <w:rPr>
          <w:rFonts w:ascii="Verdana" w:hAnsi="Verdana" w:cs="Arial"/>
          <w:bCs/>
        </w:rPr>
        <w:t>Main Library development will not meet expect June start, but more information will be available in the near future.</w:t>
      </w:r>
    </w:p>
    <w:p w:rsidR="00954F74" w:rsidRDefault="00954F74" w:rsidP="00954F74">
      <w:pPr>
        <w:ind w:left="720"/>
        <w:rPr>
          <w:rFonts w:ascii="Verdana" w:hAnsi="Verdana" w:cs="Arial"/>
          <w:b/>
          <w:bCs/>
        </w:rPr>
      </w:pPr>
    </w:p>
    <w:p w:rsidR="00954F74" w:rsidRPr="00954F74" w:rsidRDefault="00954F74" w:rsidP="00954F74">
      <w:pPr>
        <w:pStyle w:val="ListParagraph"/>
        <w:numPr>
          <w:ilvl w:val="0"/>
          <w:numId w:val="14"/>
        </w:numPr>
        <w:rPr>
          <w:rFonts w:ascii="Verdana" w:hAnsi="Verdana" w:cs="Arial"/>
          <w:b/>
        </w:rPr>
      </w:pPr>
      <w:r w:rsidRPr="00954F74">
        <w:rPr>
          <w:rFonts w:ascii="Verdana" w:hAnsi="Verdana" w:cs="Arial"/>
          <w:b/>
        </w:rPr>
        <w:t>Student Communications and Marketing Team – operational priorities (for information)</w:t>
      </w:r>
    </w:p>
    <w:p w:rsidR="00954F74" w:rsidRDefault="00954F74" w:rsidP="00954F74">
      <w:pPr>
        <w:pStyle w:val="ListParagraph"/>
        <w:rPr>
          <w:rFonts w:ascii="Verdana" w:hAnsi="Verdana" w:cs="Arial"/>
        </w:rPr>
      </w:pPr>
      <w:r>
        <w:rPr>
          <w:rFonts w:ascii="Verdana" w:hAnsi="Verdana" w:cs="Arial"/>
        </w:rPr>
        <w:t>(Distributed with meeting agenda)</w:t>
      </w:r>
    </w:p>
    <w:p w:rsidR="003E7C86" w:rsidRPr="00954F74" w:rsidRDefault="003E7C86" w:rsidP="00954F74">
      <w:pPr>
        <w:pStyle w:val="ListParagraph"/>
        <w:rPr>
          <w:rFonts w:ascii="Verdana" w:hAnsi="Verdana" w:cs="Arial"/>
        </w:rPr>
      </w:pPr>
    </w:p>
    <w:p w:rsidR="00954F74" w:rsidRPr="00954F74" w:rsidRDefault="00954F74" w:rsidP="00954F74">
      <w:pPr>
        <w:pStyle w:val="ListParagraph"/>
        <w:numPr>
          <w:ilvl w:val="0"/>
          <w:numId w:val="14"/>
        </w:numPr>
        <w:rPr>
          <w:rFonts w:ascii="Verdana" w:hAnsi="Verdana" w:cs="Arial"/>
          <w:b/>
        </w:rPr>
      </w:pPr>
      <w:r w:rsidRPr="00954F74">
        <w:rPr>
          <w:rFonts w:ascii="Verdana" w:hAnsi="Verdana" w:cs="Arial"/>
          <w:b/>
        </w:rPr>
        <w:t>Issues to be raised at Recruitment and Admissions Management Group</w:t>
      </w:r>
    </w:p>
    <w:p w:rsidR="00954F74" w:rsidRDefault="00954F74" w:rsidP="00954F74">
      <w:pPr>
        <w:ind w:left="720"/>
        <w:rPr>
          <w:rFonts w:ascii="Verdana" w:hAnsi="Verdana" w:cs="Arial"/>
          <w:b/>
          <w:bCs/>
        </w:rPr>
      </w:pPr>
    </w:p>
    <w:p w:rsidR="00954F74" w:rsidRPr="00150E8F" w:rsidRDefault="00954F74" w:rsidP="00954F74">
      <w:pPr>
        <w:ind w:left="720"/>
        <w:rPr>
          <w:rFonts w:ascii="Verdana" w:hAnsi="Verdana" w:cs="Arial"/>
          <w:bCs/>
        </w:rPr>
      </w:pPr>
      <w:r w:rsidRPr="00150E8F">
        <w:rPr>
          <w:rFonts w:ascii="Verdana" w:hAnsi="Verdana" w:cs="Arial"/>
          <w:bCs/>
        </w:rPr>
        <w:t>Virtual Open Days</w:t>
      </w:r>
    </w:p>
    <w:p w:rsidR="00954F74" w:rsidRDefault="00954F74" w:rsidP="00954F74">
      <w:pPr>
        <w:ind w:left="720"/>
        <w:rPr>
          <w:rFonts w:ascii="Verdana" w:hAnsi="Verdana" w:cs="Arial"/>
          <w:bCs/>
        </w:rPr>
      </w:pPr>
      <w:r w:rsidRPr="00150E8F">
        <w:rPr>
          <w:rFonts w:ascii="Verdana" w:hAnsi="Verdana" w:cs="Arial"/>
          <w:bCs/>
        </w:rPr>
        <w:t>PG advertising</w:t>
      </w:r>
    </w:p>
    <w:p w:rsidR="003E7C86" w:rsidRPr="00150E8F" w:rsidRDefault="003E7C86" w:rsidP="00954F74">
      <w:pPr>
        <w:ind w:left="720"/>
        <w:rPr>
          <w:rFonts w:ascii="Verdana" w:hAnsi="Verdana" w:cs="Arial"/>
          <w:bCs/>
        </w:rPr>
      </w:pPr>
      <w:r>
        <w:rPr>
          <w:rFonts w:ascii="Verdana" w:hAnsi="Verdana" w:cs="Arial"/>
          <w:bCs/>
        </w:rPr>
        <w:t>Course Marketing Pages Project</w:t>
      </w:r>
    </w:p>
    <w:p w:rsidR="00954F74" w:rsidRDefault="00954F74" w:rsidP="00954F74">
      <w:pPr>
        <w:ind w:left="720"/>
        <w:rPr>
          <w:rFonts w:ascii="Verdana" w:hAnsi="Verdana" w:cs="Arial"/>
          <w:b/>
          <w:bCs/>
        </w:rPr>
      </w:pPr>
    </w:p>
    <w:p w:rsidR="00954F74" w:rsidRDefault="00954F74" w:rsidP="00546317">
      <w:pPr>
        <w:numPr>
          <w:ilvl w:val="0"/>
          <w:numId w:val="14"/>
        </w:numPr>
        <w:rPr>
          <w:rFonts w:ascii="Verdana" w:hAnsi="Verdana" w:cs="Arial"/>
          <w:b/>
          <w:bCs/>
        </w:rPr>
      </w:pPr>
      <w:r>
        <w:rPr>
          <w:rFonts w:ascii="Verdana" w:hAnsi="Verdana" w:cs="Arial"/>
          <w:b/>
          <w:bCs/>
        </w:rPr>
        <w:t>AOB</w:t>
      </w:r>
    </w:p>
    <w:p w:rsidR="003E7C86" w:rsidRDefault="003E7C86" w:rsidP="003E7C86">
      <w:pPr>
        <w:ind w:left="720"/>
        <w:rPr>
          <w:rFonts w:ascii="Verdana" w:hAnsi="Verdana" w:cs="Arial"/>
          <w:b/>
          <w:bCs/>
        </w:rPr>
      </w:pPr>
    </w:p>
    <w:p w:rsidR="003E7C86" w:rsidRPr="003E7C86" w:rsidRDefault="003E7C86" w:rsidP="003E7C86">
      <w:pPr>
        <w:ind w:left="720"/>
        <w:rPr>
          <w:rFonts w:ascii="Verdana" w:hAnsi="Verdana" w:cs="Arial"/>
          <w:bCs/>
        </w:rPr>
      </w:pPr>
      <w:r w:rsidRPr="003E7C86">
        <w:rPr>
          <w:rFonts w:ascii="Verdana" w:hAnsi="Verdana" w:cs="Arial"/>
          <w:bCs/>
        </w:rPr>
        <w:t>Michelle Sharples informed the group that the timescale</w:t>
      </w:r>
      <w:r>
        <w:rPr>
          <w:rFonts w:ascii="Verdana" w:hAnsi="Verdana" w:cs="Arial"/>
          <w:bCs/>
        </w:rPr>
        <w:t>s</w:t>
      </w:r>
      <w:r w:rsidRPr="003E7C86">
        <w:rPr>
          <w:rFonts w:ascii="Verdana" w:hAnsi="Verdana" w:cs="Arial"/>
          <w:bCs/>
        </w:rPr>
        <w:t xml:space="preserve"> for the </w:t>
      </w:r>
      <w:r>
        <w:rPr>
          <w:rFonts w:ascii="Verdana" w:hAnsi="Verdana" w:cs="Arial"/>
          <w:bCs/>
        </w:rPr>
        <w:t>main Library development were</w:t>
      </w:r>
      <w:r w:rsidRPr="003E7C86">
        <w:rPr>
          <w:rFonts w:ascii="Verdana" w:hAnsi="Verdana" w:cs="Arial"/>
          <w:bCs/>
        </w:rPr>
        <w:t xml:space="preserve"> currently under review</w:t>
      </w:r>
      <w:r>
        <w:rPr>
          <w:rFonts w:ascii="Verdana" w:hAnsi="Verdana" w:cs="Arial"/>
          <w:bCs/>
        </w:rPr>
        <w:t xml:space="preserve"> and work would not now be starting in June 2016.</w:t>
      </w:r>
    </w:p>
    <w:p w:rsidR="00954F74" w:rsidRDefault="00954F74" w:rsidP="00954F74">
      <w:pPr>
        <w:pStyle w:val="ListParagraph"/>
        <w:rPr>
          <w:rFonts w:ascii="Verdana" w:hAnsi="Verdana" w:cs="Arial"/>
          <w:b/>
          <w:bCs/>
        </w:rPr>
      </w:pPr>
    </w:p>
    <w:p w:rsidR="003B192E" w:rsidRDefault="00954F74" w:rsidP="003B192E">
      <w:pPr>
        <w:numPr>
          <w:ilvl w:val="0"/>
          <w:numId w:val="14"/>
        </w:numPr>
        <w:rPr>
          <w:rFonts w:ascii="Verdana" w:hAnsi="Verdana" w:cs="Arial"/>
          <w:b/>
          <w:bCs/>
        </w:rPr>
      </w:pPr>
      <w:r>
        <w:rPr>
          <w:rFonts w:ascii="Verdana" w:hAnsi="Verdana" w:cs="Arial"/>
          <w:b/>
          <w:bCs/>
        </w:rPr>
        <w:t>Date of next meeting: Wednesday 4</w:t>
      </w:r>
      <w:r w:rsidRPr="00954F74">
        <w:rPr>
          <w:rFonts w:ascii="Verdana" w:hAnsi="Verdana" w:cs="Arial"/>
          <w:b/>
          <w:bCs/>
          <w:vertAlign w:val="superscript"/>
        </w:rPr>
        <w:t>th</w:t>
      </w:r>
      <w:r>
        <w:rPr>
          <w:rFonts w:ascii="Verdana" w:hAnsi="Verdana" w:cs="Arial"/>
          <w:b/>
          <w:bCs/>
        </w:rPr>
        <w:t xml:space="preserve"> May, 2pm, Rutherford Room</w:t>
      </w:r>
    </w:p>
    <w:p w:rsidR="00954F74" w:rsidRPr="003E7C86" w:rsidRDefault="00954F74" w:rsidP="003E7C86">
      <w:pPr>
        <w:rPr>
          <w:rFonts w:ascii="Verdana" w:hAnsi="Verdana" w:cs="Arial"/>
          <w:b/>
          <w:bCs/>
        </w:rPr>
      </w:pPr>
      <w:bookmarkStart w:id="0" w:name="_GoBack"/>
      <w:bookmarkEnd w:id="0"/>
    </w:p>
    <w:p w:rsidR="00954F74" w:rsidRPr="00954F74" w:rsidRDefault="00954F74" w:rsidP="003B192E">
      <w:pPr>
        <w:numPr>
          <w:ilvl w:val="0"/>
          <w:numId w:val="14"/>
        </w:numPr>
        <w:rPr>
          <w:rFonts w:ascii="Verdana" w:hAnsi="Verdana" w:cs="Arial"/>
          <w:b/>
          <w:bCs/>
        </w:rPr>
      </w:pPr>
    </w:p>
    <w:tbl>
      <w:tblPr>
        <w:tblStyle w:val="TableGrid"/>
        <w:tblW w:w="0" w:type="auto"/>
        <w:tblInd w:w="959" w:type="dxa"/>
        <w:tblLook w:val="04A0" w:firstRow="1" w:lastRow="0" w:firstColumn="1" w:lastColumn="0" w:noHBand="0" w:noVBand="1"/>
      </w:tblPr>
      <w:tblGrid>
        <w:gridCol w:w="471"/>
        <w:gridCol w:w="4713"/>
        <w:gridCol w:w="1438"/>
        <w:gridCol w:w="2131"/>
      </w:tblGrid>
      <w:tr w:rsidR="003B192E" w:rsidRPr="003B192E" w:rsidTr="00150E8F">
        <w:tc>
          <w:tcPr>
            <w:tcW w:w="390" w:type="dxa"/>
          </w:tcPr>
          <w:p w:rsidR="003B192E" w:rsidRPr="003B192E" w:rsidRDefault="003B192E" w:rsidP="003B192E">
            <w:pPr>
              <w:rPr>
                <w:rFonts w:ascii="Verdana" w:eastAsia="SimSun" w:hAnsi="Verdana"/>
                <w:b/>
                <w:lang w:eastAsia="zh-CN"/>
              </w:rPr>
            </w:pPr>
          </w:p>
        </w:tc>
        <w:tc>
          <w:tcPr>
            <w:tcW w:w="4713" w:type="dxa"/>
          </w:tcPr>
          <w:p w:rsidR="003B192E" w:rsidRPr="003B192E" w:rsidRDefault="003B192E" w:rsidP="003B192E">
            <w:pPr>
              <w:rPr>
                <w:rFonts w:ascii="Verdana" w:eastAsia="SimSun" w:hAnsi="Verdana"/>
                <w:b/>
                <w:lang w:eastAsia="zh-CN"/>
              </w:rPr>
            </w:pPr>
            <w:r w:rsidRPr="003B192E">
              <w:rPr>
                <w:rFonts w:ascii="Verdana" w:eastAsia="SimSun" w:hAnsi="Verdana"/>
                <w:b/>
                <w:lang w:eastAsia="zh-CN"/>
              </w:rPr>
              <w:t>Action</w:t>
            </w:r>
          </w:p>
        </w:tc>
        <w:tc>
          <w:tcPr>
            <w:tcW w:w="1438" w:type="dxa"/>
          </w:tcPr>
          <w:p w:rsidR="003B192E" w:rsidRPr="003B192E" w:rsidRDefault="003B192E" w:rsidP="003B192E">
            <w:pPr>
              <w:rPr>
                <w:rFonts w:ascii="Verdana" w:eastAsia="SimSun" w:hAnsi="Verdana"/>
                <w:b/>
                <w:lang w:eastAsia="zh-CN"/>
              </w:rPr>
            </w:pPr>
            <w:r w:rsidRPr="003B192E">
              <w:rPr>
                <w:rFonts w:ascii="Verdana" w:eastAsia="SimSun" w:hAnsi="Verdana"/>
                <w:b/>
                <w:lang w:eastAsia="zh-CN"/>
              </w:rPr>
              <w:t>Owner</w:t>
            </w:r>
          </w:p>
        </w:tc>
        <w:tc>
          <w:tcPr>
            <w:tcW w:w="2131" w:type="dxa"/>
          </w:tcPr>
          <w:p w:rsidR="003B192E" w:rsidRPr="003B192E" w:rsidRDefault="003B192E" w:rsidP="003B192E">
            <w:pPr>
              <w:rPr>
                <w:rFonts w:ascii="Verdana" w:eastAsia="SimSun" w:hAnsi="Verdana"/>
                <w:b/>
                <w:lang w:eastAsia="zh-CN"/>
              </w:rPr>
            </w:pPr>
            <w:r w:rsidRPr="003B192E">
              <w:rPr>
                <w:rFonts w:ascii="Verdana" w:eastAsia="SimSun" w:hAnsi="Verdana"/>
                <w:b/>
                <w:lang w:eastAsia="zh-CN"/>
              </w:rPr>
              <w:t>Deadline</w:t>
            </w:r>
          </w:p>
        </w:tc>
      </w:tr>
      <w:tr w:rsidR="003B192E" w:rsidRPr="003B192E" w:rsidTr="00150E8F">
        <w:tc>
          <w:tcPr>
            <w:tcW w:w="390" w:type="dxa"/>
          </w:tcPr>
          <w:p w:rsidR="003B192E" w:rsidRPr="003B192E" w:rsidRDefault="003B192E" w:rsidP="003B192E">
            <w:pPr>
              <w:rPr>
                <w:rFonts w:ascii="Verdana" w:eastAsia="SimSun" w:hAnsi="Verdana"/>
                <w:lang w:eastAsia="zh-CN"/>
              </w:rPr>
            </w:pPr>
            <w:r w:rsidRPr="003B192E">
              <w:rPr>
                <w:rFonts w:ascii="Verdana" w:eastAsia="SimSun" w:hAnsi="Verdana"/>
                <w:lang w:eastAsia="zh-CN"/>
              </w:rPr>
              <w:t>1</w:t>
            </w:r>
          </w:p>
        </w:tc>
        <w:tc>
          <w:tcPr>
            <w:tcW w:w="4713" w:type="dxa"/>
          </w:tcPr>
          <w:p w:rsidR="003B192E" w:rsidRPr="003B192E" w:rsidRDefault="0050587B" w:rsidP="00297C52">
            <w:pPr>
              <w:rPr>
                <w:rFonts w:ascii="Verdana" w:eastAsia="SimSun" w:hAnsi="Verdana"/>
                <w:lang w:eastAsia="zh-CN"/>
              </w:rPr>
            </w:pPr>
            <w:r>
              <w:rPr>
                <w:rFonts w:ascii="Verdana" w:hAnsi="Verdana" w:cs="Arial"/>
              </w:rPr>
              <w:t>Circulation of the headline information of The National Clearing Survey with the group.</w:t>
            </w:r>
          </w:p>
        </w:tc>
        <w:tc>
          <w:tcPr>
            <w:tcW w:w="1438" w:type="dxa"/>
          </w:tcPr>
          <w:p w:rsidR="003B192E" w:rsidRPr="003B192E" w:rsidRDefault="0050587B" w:rsidP="003B192E">
            <w:pPr>
              <w:rPr>
                <w:rFonts w:ascii="Verdana" w:eastAsia="SimSun" w:hAnsi="Verdana"/>
                <w:lang w:eastAsia="zh-CN"/>
              </w:rPr>
            </w:pPr>
            <w:r>
              <w:rPr>
                <w:rFonts w:ascii="Verdana" w:eastAsia="SimSun" w:hAnsi="Verdana"/>
                <w:lang w:eastAsia="zh-CN"/>
              </w:rPr>
              <w:t>MM</w:t>
            </w:r>
          </w:p>
        </w:tc>
        <w:tc>
          <w:tcPr>
            <w:tcW w:w="2131" w:type="dxa"/>
          </w:tcPr>
          <w:p w:rsidR="003B192E" w:rsidRPr="003B192E" w:rsidRDefault="0050587B" w:rsidP="003B192E">
            <w:pPr>
              <w:rPr>
                <w:rFonts w:ascii="Verdana" w:eastAsia="SimSun" w:hAnsi="Verdana"/>
                <w:lang w:eastAsia="zh-CN"/>
              </w:rPr>
            </w:pPr>
            <w:r>
              <w:rPr>
                <w:rFonts w:ascii="Verdana" w:eastAsia="SimSun" w:hAnsi="Verdana"/>
                <w:lang w:eastAsia="zh-CN"/>
              </w:rPr>
              <w:t>End of Feb 2016</w:t>
            </w:r>
          </w:p>
        </w:tc>
      </w:tr>
      <w:tr w:rsidR="00D52481" w:rsidRPr="003B192E" w:rsidTr="00150E8F">
        <w:tc>
          <w:tcPr>
            <w:tcW w:w="390" w:type="dxa"/>
          </w:tcPr>
          <w:p w:rsidR="00D52481" w:rsidRPr="003B192E" w:rsidRDefault="00D52481" w:rsidP="003F378A">
            <w:pPr>
              <w:rPr>
                <w:rFonts w:ascii="Verdana" w:eastAsia="SimSun" w:hAnsi="Verdana"/>
                <w:lang w:eastAsia="zh-CN"/>
              </w:rPr>
            </w:pPr>
            <w:r>
              <w:rPr>
                <w:rFonts w:ascii="Verdana" w:eastAsia="SimSun" w:hAnsi="Verdana"/>
                <w:lang w:eastAsia="zh-CN"/>
              </w:rPr>
              <w:t>2</w:t>
            </w:r>
          </w:p>
        </w:tc>
        <w:tc>
          <w:tcPr>
            <w:tcW w:w="4713" w:type="dxa"/>
          </w:tcPr>
          <w:p w:rsidR="00D52481" w:rsidRPr="003B192E" w:rsidRDefault="0050587B" w:rsidP="003F378A">
            <w:pPr>
              <w:rPr>
                <w:rFonts w:ascii="Verdana" w:eastAsia="SimSun" w:hAnsi="Verdana"/>
                <w:lang w:eastAsia="zh-CN"/>
              </w:rPr>
            </w:pPr>
            <w:r>
              <w:rPr>
                <w:rFonts w:ascii="Verdana" w:hAnsi="Verdana" w:cs="Arial"/>
              </w:rPr>
              <w:t>Addition of a section to the Clearing Digital Marketing Activity findings and recommendations report on how the report should be taken forward in the future.</w:t>
            </w:r>
          </w:p>
        </w:tc>
        <w:tc>
          <w:tcPr>
            <w:tcW w:w="1438" w:type="dxa"/>
          </w:tcPr>
          <w:p w:rsidR="00D52481" w:rsidRPr="003B192E" w:rsidRDefault="0050587B" w:rsidP="003F378A">
            <w:pPr>
              <w:rPr>
                <w:rFonts w:ascii="Verdana" w:eastAsia="SimSun" w:hAnsi="Verdana"/>
                <w:lang w:eastAsia="zh-CN"/>
              </w:rPr>
            </w:pPr>
            <w:r>
              <w:rPr>
                <w:rFonts w:ascii="Verdana" w:eastAsia="SimSun" w:hAnsi="Verdana"/>
                <w:lang w:eastAsia="zh-CN"/>
              </w:rPr>
              <w:t>ZKA</w:t>
            </w:r>
          </w:p>
        </w:tc>
        <w:tc>
          <w:tcPr>
            <w:tcW w:w="2131" w:type="dxa"/>
          </w:tcPr>
          <w:p w:rsidR="00D52481" w:rsidRPr="003B192E" w:rsidRDefault="0050587B" w:rsidP="003F378A">
            <w:pPr>
              <w:rPr>
                <w:rFonts w:ascii="Verdana" w:eastAsia="SimSun" w:hAnsi="Verdana"/>
                <w:lang w:eastAsia="zh-CN"/>
              </w:rPr>
            </w:pPr>
            <w:r>
              <w:rPr>
                <w:rFonts w:ascii="Verdana" w:eastAsia="SimSun" w:hAnsi="Verdana"/>
                <w:lang w:eastAsia="zh-CN"/>
              </w:rPr>
              <w:t>End of Feb 2016</w:t>
            </w:r>
          </w:p>
        </w:tc>
      </w:tr>
      <w:tr w:rsidR="003B192E" w:rsidRPr="003B192E" w:rsidTr="00150E8F">
        <w:tc>
          <w:tcPr>
            <w:tcW w:w="390" w:type="dxa"/>
          </w:tcPr>
          <w:p w:rsidR="003B192E" w:rsidRPr="003B192E" w:rsidRDefault="00D52481" w:rsidP="003B192E">
            <w:pPr>
              <w:rPr>
                <w:rFonts w:ascii="Verdana" w:eastAsia="SimSun" w:hAnsi="Verdana"/>
                <w:lang w:eastAsia="zh-CN"/>
              </w:rPr>
            </w:pPr>
            <w:r>
              <w:rPr>
                <w:rFonts w:ascii="Verdana" w:eastAsia="SimSun" w:hAnsi="Verdana"/>
                <w:lang w:eastAsia="zh-CN"/>
              </w:rPr>
              <w:t>3</w:t>
            </w:r>
          </w:p>
        </w:tc>
        <w:tc>
          <w:tcPr>
            <w:tcW w:w="4713" w:type="dxa"/>
          </w:tcPr>
          <w:p w:rsidR="003B192E" w:rsidRPr="003B192E" w:rsidRDefault="0050587B" w:rsidP="00297C52">
            <w:pPr>
              <w:rPr>
                <w:rFonts w:ascii="Verdana" w:eastAsia="SimSun" w:hAnsi="Verdana"/>
                <w:lang w:eastAsia="zh-CN"/>
              </w:rPr>
            </w:pPr>
            <w:r>
              <w:rPr>
                <w:rFonts w:ascii="Verdana" w:hAnsi="Verdana" w:cs="Arial"/>
              </w:rPr>
              <w:t>Circulation</w:t>
            </w:r>
            <w:r w:rsidRPr="00FF1E57">
              <w:rPr>
                <w:rFonts w:ascii="Verdana" w:hAnsi="Verdana" w:cs="Arial"/>
              </w:rPr>
              <w:t xml:space="preserve"> full version of “Findings and Recommendations from the Clearing Digital Marketing Activity 2015”</w:t>
            </w:r>
            <w:r>
              <w:rPr>
                <w:rFonts w:ascii="Verdana" w:hAnsi="Verdana" w:cs="Arial"/>
              </w:rPr>
              <w:t xml:space="preserve"> to the group.</w:t>
            </w:r>
          </w:p>
        </w:tc>
        <w:tc>
          <w:tcPr>
            <w:tcW w:w="1438" w:type="dxa"/>
          </w:tcPr>
          <w:p w:rsidR="003B192E" w:rsidRPr="003B192E" w:rsidRDefault="0050587B" w:rsidP="003B192E">
            <w:pPr>
              <w:rPr>
                <w:rFonts w:ascii="Verdana" w:eastAsia="SimSun" w:hAnsi="Verdana"/>
                <w:lang w:eastAsia="zh-CN"/>
              </w:rPr>
            </w:pPr>
            <w:r>
              <w:rPr>
                <w:rFonts w:ascii="Verdana" w:eastAsia="SimSun" w:hAnsi="Verdana"/>
                <w:lang w:eastAsia="zh-CN"/>
              </w:rPr>
              <w:t>ZKA</w:t>
            </w:r>
          </w:p>
        </w:tc>
        <w:tc>
          <w:tcPr>
            <w:tcW w:w="2131" w:type="dxa"/>
          </w:tcPr>
          <w:p w:rsidR="003B192E" w:rsidRPr="003B192E" w:rsidRDefault="0050587B" w:rsidP="008A19BA">
            <w:pPr>
              <w:rPr>
                <w:rFonts w:ascii="Verdana" w:eastAsia="SimSun" w:hAnsi="Verdana"/>
                <w:lang w:eastAsia="zh-CN"/>
              </w:rPr>
            </w:pPr>
            <w:r>
              <w:rPr>
                <w:rFonts w:ascii="Verdana" w:eastAsia="SimSun" w:hAnsi="Verdana"/>
                <w:lang w:eastAsia="zh-CN"/>
              </w:rPr>
              <w:t>End of Feb 2016</w:t>
            </w:r>
          </w:p>
        </w:tc>
      </w:tr>
      <w:tr w:rsidR="00D315F7" w:rsidRPr="003B192E" w:rsidTr="00150E8F">
        <w:tc>
          <w:tcPr>
            <w:tcW w:w="390" w:type="dxa"/>
          </w:tcPr>
          <w:p w:rsidR="00D315F7" w:rsidRDefault="00D315F7" w:rsidP="003B192E">
            <w:pPr>
              <w:rPr>
                <w:rFonts w:ascii="Verdana" w:eastAsia="SimSun" w:hAnsi="Verdana"/>
                <w:lang w:eastAsia="zh-CN"/>
              </w:rPr>
            </w:pPr>
            <w:r>
              <w:rPr>
                <w:rFonts w:ascii="Verdana" w:eastAsia="SimSun" w:hAnsi="Verdana"/>
                <w:lang w:eastAsia="zh-CN"/>
              </w:rPr>
              <w:t>4</w:t>
            </w:r>
          </w:p>
        </w:tc>
        <w:tc>
          <w:tcPr>
            <w:tcW w:w="4713" w:type="dxa"/>
          </w:tcPr>
          <w:p w:rsidR="00D315F7" w:rsidRDefault="0050587B" w:rsidP="00D315F7">
            <w:pPr>
              <w:rPr>
                <w:rFonts w:ascii="Verdana" w:hAnsi="Verdana" w:cs="Arial"/>
              </w:rPr>
            </w:pPr>
            <w:r>
              <w:rPr>
                <w:rFonts w:ascii="Verdana" w:hAnsi="Verdana" w:cs="Arial"/>
              </w:rPr>
              <w:t>Put together a task and finish group on the use of future digital marketing campaigns.</w:t>
            </w:r>
          </w:p>
        </w:tc>
        <w:tc>
          <w:tcPr>
            <w:tcW w:w="1438" w:type="dxa"/>
          </w:tcPr>
          <w:p w:rsidR="00D315F7" w:rsidRDefault="0050587B" w:rsidP="003B192E">
            <w:pPr>
              <w:rPr>
                <w:rFonts w:ascii="Verdana" w:eastAsia="SimSun" w:hAnsi="Verdana"/>
                <w:lang w:eastAsia="zh-CN"/>
              </w:rPr>
            </w:pPr>
            <w:r>
              <w:rPr>
                <w:rFonts w:ascii="Verdana" w:eastAsia="SimSun" w:hAnsi="Verdana"/>
                <w:lang w:eastAsia="zh-CN"/>
              </w:rPr>
              <w:t>PG</w:t>
            </w:r>
          </w:p>
        </w:tc>
        <w:tc>
          <w:tcPr>
            <w:tcW w:w="2131" w:type="dxa"/>
          </w:tcPr>
          <w:p w:rsidR="00D315F7" w:rsidRDefault="000A2669" w:rsidP="008A19BA">
            <w:pPr>
              <w:rPr>
                <w:rFonts w:ascii="Verdana" w:eastAsia="SimSun" w:hAnsi="Verdana"/>
                <w:lang w:eastAsia="zh-CN"/>
              </w:rPr>
            </w:pPr>
            <w:r>
              <w:rPr>
                <w:rFonts w:ascii="Verdana" w:eastAsia="SimSun" w:hAnsi="Verdana"/>
                <w:lang w:eastAsia="zh-CN"/>
              </w:rPr>
              <w:t>ASAP</w:t>
            </w:r>
          </w:p>
        </w:tc>
      </w:tr>
      <w:tr w:rsidR="003B192E" w:rsidRPr="003B192E" w:rsidTr="00150E8F">
        <w:tc>
          <w:tcPr>
            <w:tcW w:w="390" w:type="dxa"/>
          </w:tcPr>
          <w:p w:rsidR="003B192E" w:rsidRPr="003B192E" w:rsidRDefault="00D315F7" w:rsidP="003B192E">
            <w:pPr>
              <w:rPr>
                <w:rFonts w:ascii="Verdana" w:eastAsia="SimSun" w:hAnsi="Verdana"/>
                <w:lang w:eastAsia="zh-CN"/>
              </w:rPr>
            </w:pPr>
            <w:r>
              <w:rPr>
                <w:rFonts w:ascii="Verdana" w:eastAsia="SimSun" w:hAnsi="Verdana"/>
                <w:lang w:eastAsia="zh-CN"/>
              </w:rPr>
              <w:t>5</w:t>
            </w:r>
          </w:p>
        </w:tc>
        <w:tc>
          <w:tcPr>
            <w:tcW w:w="4713" w:type="dxa"/>
          </w:tcPr>
          <w:p w:rsidR="003B192E" w:rsidRPr="003B192E" w:rsidRDefault="0050587B" w:rsidP="008A19BA">
            <w:pPr>
              <w:rPr>
                <w:rFonts w:ascii="Verdana" w:eastAsia="SimSun" w:hAnsi="Verdana"/>
                <w:u w:val="single"/>
                <w:lang w:eastAsia="zh-CN"/>
              </w:rPr>
            </w:pPr>
            <w:r>
              <w:rPr>
                <w:rFonts w:ascii="Verdana" w:hAnsi="Verdana" w:cs="Arial"/>
              </w:rPr>
              <w:t>P</w:t>
            </w:r>
            <w:r w:rsidRPr="000564AF">
              <w:rPr>
                <w:rFonts w:ascii="Verdana" w:hAnsi="Verdana" w:cs="Arial"/>
              </w:rPr>
              <w:t xml:space="preserve">ut together a </w:t>
            </w:r>
            <w:r w:rsidR="003E7C86">
              <w:rPr>
                <w:rFonts w:ascii="Verdana" w:hAnsi="Verdana" w:cs="Arial"/>
              </w:rPr>
              <w:t xml:space="preserve">scoping </w:t>
            </w:r>
            <w:r w:rsidRPr="000564AF">
              <w:rPr>
                <w:rFonts w:ascii="Verdana" w:hAnsi="Verdana" w:cs="Arial"/>
              </w:rPr>
              <w:t>group for Virtual Open Days discussion</w:t>
            </w:r>
          </w:p>
        </w:tc>
        <w:tc>
          <w:tcPr>
            <w:tcW w:w="1438" w:type="dxa"/>
          </w:tcPr>
          <w:p w:rsidR="003B192E" w:rsidRPr="003B192E" w:rsidRDefault="0050587B" w:rsidP="008A19BA">
            <w:pPr>
              <w:rPr>
                <w:rFonts w:ascii="Verdana" w:eastAsia="SimSun" w:hAnsi="Verdana"/>
                <w:lang w:eastAsia="zh-CN"/>
              </w:rPr>
            </w:pPr>
            <w:r>
              <w:rPr>
                <w:rFonts w:ascii="Verdana" w:eastAsia="SimSun" w:hAnsi="Verdana"/>
                <w:lang w:eastAsia="zh-CN"/>
              </w:rPr>
              <w:t>PG</w:t>
            </w:r>
          </w:p>
        </w:tc>
        <w:tc>
          <w:tcPr>
            <w:tcW w:w="2131" w:type="dxa"/>
          </w:tcPr>
          <w:p w:rsidR="003B192E" w:rsidRPr="003B192E" w:rsidRDefault="000A2669" w:rsidP="008A19BA">
            <w:pPr>
              <w:rPr>
                <w:rFonts w:ascii="Verdana" w:eastAsia="SimSun" w:hAnsi="Verdana"/>
                <w:lang w:eastAsia="zh-CN"/>
              </w:rPr>
            </w:pPr>
            <w:r>
              <w:rPr>
                <w:rFonts w:ascii="Verdana" w:eastAsia="SimSun" w:hAnsi="Verdana"/>
                <w:lang w:eastAsia="zh-CN"/>
              </w:rPr>
              <w:t>ASAP</w:t>
            </w:r>
          </w:p>
        </w:tc>
      </w:tr>
      <w:tr w:rsidR="003B192E" w:rsidRPr="003B192E" w:rsidTr="00150E8F">
        <w:tc>
          <w:tcPr>
            <w:tcW w:w="390" w:type="dxa"/>
          </w:tcPr>
          <w:p w:rsidR="003B192E" w:rsidRPr="003B192E" w:rsidRDefault="00D315F7" w:rsidP="003B192E">
            <w:pPr>
              <w:rPr>
                <w:rFonts w:ascii="Verdana" w:eastAsia="SimSun" w:hAnsi="Verdana"/>
                <w:lang w:eastAsia="zh-CN"/>
              </w:rPr>
            </w:pPr>
            <w:r>
              <w:rPr>
                <w:rFonts w:ascii="Verdana" w:eastAsia="SimSun" w:hAnsi="Verdana"/>
                <w:lang w:eastAsia="zh-CN"/>
              </w:rPr>
              <w:t>6</w:t>
            </w:r>
          </w:p>
        </w:tc>
        <w:tc>
          <w:tcPr>
            <w:tcW w:w="4713" w:type="dxa"/>
          </w:tcPr>
          <w:p w:rsidR="003B192E" w:rsidRPr="003B192E" w:rsidRDefault="0050587B" w:rsidP="0050587B">
            <w:pPr>
              <w:contextualSpacing/>
              <w:rPr>
                <w:rFonts w:ascii="Verdana" w:eastAsia="SimSun" w:hAnsi="Verdana"/>
                <w:lang w:eastAsia="zh-CN"/>
              </w:rPr>
            </w:pPr>
            <w:r w:rsidRPr="0050587B">
              <w:rPr>
                <w:rFonts w:ascii="Verdana" w:hAnsi="Verdana" w:cs="Arial"/>
              </w:rPr>
              <w:t xml:space="preserve">Give any comments or recommendations to MM regarding the draft </w:t>
            </w:r>
            <w:r>
              <w:rPr>
                <w:rFonts w:ascii="Verdana" w:hAnsi="Verdana" w:cs="Arial"/>
              </w:rPr>
              <w:t>version of PG advertising guidance and best practice document</w:t>
            </w:r>
            <w:r w:rsidRPr="0050587B">
              <w:rPr>
                <w:rFonts w:ascii="Verdana" w:hAnsi="Verdana" w:cs="Arial"/>
              </w:rPr>
              <w:t>.</w:t>
            </w:r>
          </w:p>
        </w:tc>
        <w:tc>
          <w:tcPr>
            <w:tcW w:w="1438" w:type="dxa"/>
          </w:tcPr>
          <w:p w:rsidR="003B192E" w:rsidRPr="003B192E" w:rsidRDefault="0050587B" w:rsidP="008A19BA">
            <w:pPr>
              <w:rPr>
                <w:rFonts w:ascii="Verdana" w:eastAsia="SimSun" w:hAnsi="Verdana"/>
                <w:lang w:eastAsia="zh-CN"/>
              </w:rPr>
            </w:pPr>
            <w:r>
              <w:rPr>
                <w:rFonts w:ascii="Verdana" w:eastAsia="SimSun" w:hAnsi="Verdana"/>
                <w:lang w:eastAsia="zh-CN"/>
              </w:rPr>
              <w:t>Membership</w:t>
            </w:r>
          </w:p>
        </w:tc>
        <w:tc>
          <w:tcPr>
            <w:tcW w:w="2131" w:type="dxa"/>
          </w:tcPr>
          <w:p w:rsidR="003B192E" w:rsidRPr="003B192E" w:rsidRDefault="0050587B" w:rsidP="008A19BA">
            <w:pPr>
              <w:rPr>
                <w:rFonts w:ascii="Verdana" w:eastAsia="SimSun" w:hAnsi="Verdana"/>
                <w:lang w:eastAsia="zh-CN"/>
              </w:rPr>
            </w:pPr>
            <w:r>
              <w:rPr>
                <w:rFonts w:ascii="Verdana" w:eastAsia="SimSun" w:hAnsi="Verdana"/>
                <w:lang w:eastAsia="zh-CN"/>
              </w:rPr>
              <w:t>12</w:t>
            </w:r>
            <w:r w:rsidRPr="0050587B">
              <w:rPr>
                <w:rFonts w:ascii="Verdana" w:eastAsia="SimSun" w:hAnsi="Verdana"/>
                <w:vertAlign w:val="superscript"/>
                <w:lang w:eastAsia="zh-CN"/>
              </w:rPr>
              <w:t>th</w:t>
            </w:r>
            <w:r>
              <w:rPr>
                <w:rFonts w:ascii="Verdana" w:eastAsia="SimSun" w:hAnsi="Verdana"/>
                <w:lang w:eastAsia="zh-CN"/>
              </w:rPr>
              <w:t xml:space="preserve"> Feb</w:t>
            </w:r>
          </w:p>
        </w:tc>
      </w:tr>
      <w:tr w:rsidR="003B192E" w:rsidRPr="003B192E" w:rsidTr="00150E8F">
        <w:tc>
          <w:tcPr>
            <w:tcW w:w="390" w:type="dxa"/>
          </w:tcPr>
          <w:p w:rsidR="003B192E" w:rsidRPr="003B192E" w:rsidRDefault="00D315F7" w:rsidP="003B192E">
            <w:pPr>
              <w:rPr>
                <w:rFonts w:ascii="Verdana" w:eastAsia="SimSun" w:hAnsi="Verdana"/>
                <w:lang w:eastAsia="zh-CN"/>
              </w:rPr>
            </w:pPr>
            <w:r>
              <w:rPr>
                <w:rFonts w:ascii="Verdana" w:eastAsia="SimSun" w:hAnsi="Verdana"/>
                <w:lang w:eastAsia="zh-CN"/>
              </w:rPr>
              <w:t>7</w:t>
            </w:r>
          </w:p>
        </w:tc>
        <w:tc>
          <w:tcPr>
            <w:tcW w:w="4713" w:type="dxa"/>
          </w:tcPr>
          <w:p w:rsidR="00826D5C" w:rsidRPr="003B192E" w:rsidRDefault="0050587B" w:rsidP="00826D5C">
            <w:pPr>
              <w:rPr>
                <w:rFonts w:ascii="Verdana" w:eastAsia="SimSun" w:hAnsi="Verdana"/>
                <w:lang w:eastAsia="zh-CN"/>
              </w:rPr>
            </w:pPr>
            <w:r>
              <w:rPr>
                <w:rFonts w:ascii="Verdana" w:hAnsi="Verdana" w:cs="Arial"/>
              </w:rPr>
              <w:t>Take the PG advertising discussion to RAMG</w:t>
            </w:r>
          </w:p>
        </w:tc>
        <w:tc>
          <w:tcPr>
            <w:tcW w:w="1438" w:type="dxa"/>
          </w:tcPr>
          <w:p w:rsidR="003B192E" w:rsidRPr="003B192E" w:rsidRDefault="00297C52" w:rsidP="00150E8F">
            <w:pPr>
              <w:rPr>
                <w:rFonts w:ascii="Verdana" w:eastAsia="SimSun" w:hAnsi="Verdana"/>
                <w:lang w:eastAsia="zh-CN"/>
              </w:rPr>
            </w:pPr>
            <w:r>
              <w:rPr>
                <w:rFonts w:ascii="Verdana" w:eastAsia="SimSun" w:hAnsi="Verdana"/>
                <w:lang w:eastAsia="zh-CN"/>
              </w:rPr>
              <w:t>PG</w:t>
            </w:r>
            <w:r w:rsidR="0050587B">
              <w:rPr>
                <w:rFonts w:ascii="Verdana" w:eastAsia="SimSun" w:hAnsi="Verdana"/>
                <w:lang w:eastAsia="zh-CN"/>
              </w:rPr>
              <w:t xml:space="preserve"> </w:t>
            </w:r>
          </w:p>
        </w:tc>
        <w:tc>
          <w:tcPr>
            <w:tcW w:w="2131" w:type="dxa"/>
          </w:tcPr>
          <w:p w:rsidR="003B192E" w:rsidRPr="003B192E" w:rsidRDefault="000A2669" w:rsidP="008A19BA">
            <w:pPr>
              <w:rPr>
                <w:rFonts w:ascii="Verdana" w:eastAsia="SimSun" w:hAnsi="Verdana"/>
                <w:lang w:eastAsia="zh-CN"/>
              </w:rPr>
            </w:pPr>
            <w:r>
              <w:rPr>
                <w:rFonts w:ascii="Verdana" w:eastAsia="SimSun" w:hAnsi="Verdana"/>
                <w:lang w:eastAsia="zh-CN"/>
              </w:rPr>
              <w:t>9</w:t>
            </w:r>
            <w:r w:rsidRPr="000A2669">
              <w:rPr>
                <w:rFonts w:ascii="Verdana" w:eastAsia="SimSun" w:hAnsi="Verdana"/>
                <w:vertAlign w:val="superscript"/>
                <w:lang w:eastAsia="zh-CN"/>
              </w:rPr>
              <w:t>th</w:t>
            </w:r>
            <w:r>
              <w:rPr>
                <w:rFonts w:ascii="Verdana" w:eastAsia="SimSun" w:hAnsi="Verdana"/>
                <w:lang w:eastAsia="zh-CN"/>
              </w:rPr>
              <w:t xml:space="preserve"> Feb</w:t>
            </w:r>
          </w:p>
        </w:tc>
      </w:tr>
      <w:tr w:rsidR="003B192E" w:rsidRPr="003B192E" w:rsidTr="00150E8F">
        <w:tc>
          <w:tcPr>
            <w:tcW w:w="390" w:type="dxa"/>
          </w:tcPr>
          <w:p w:rsidR="003B192E" w:rsidRPr="003B192E" w:rsidRDefault="00D315F7" w:rsidP="003B192E">
            <w:pPr>
              <w:rPr>
                <w:rFonts w:ascii="Verdana" w:eastAsia="SimSun" w:hAnsi="Verdana"/>
                <w:lang w:eastAsia="zh-CN"/>
              </w:rPr>
            </w:pPr>
            <w:r>
              <w:rPr>
                <w:rFonts w:ascii="Verdana" w:eastAsia="SimSun" w:hAnsi="Verdana"/>
                <w:lang w:eastAsia="zh-CN"/>
              </w:rPr>
              <w:t>8</w:t>
            </w:r>
          </w:p>
        </w:tc>
        <w:tc>
          <w:tcPr>
            <w:tcW w:w="4713" w:type="dxa"/>
          </w:tcPr>
          <w:p w:rsidR="003B192E" w:rsidRPr="00297C52" w:rsidRDefault="0050587B" w:rsidP="003B192E">
            <w:pPr>
              <w:rPr>
                <w:rFonts w:ascii="Verdana" w:hAnsi="Verdana" w:cs="Arial"/>
              </w:rPr>
            </w:pPr>
            <w:r>
              <w:rPr>
                <w:rFonts w:ascii="Verdana" w:hAnsi="Verdana" w:cs="Arial"/>
              </w:rPr>
              <w:t xml:space="preserve">Send any comments or recommendations regarding the </w:t>
            </w:r>
            <w:r w:rsidR="00150E8F">
              <w:rPr>
                <w:rFonts w:ascii="Verdana" w:hAnsi="Verdana" w:cs="Arial"/>
              </w:rPr>
              <w:t xml:space="preserve">SC&amp;M </w:t>
            </w:r>
            <w:r>
              <w:rPr>
                <w:rFonts w:ascii="Verdana" w:hAnsi="Verdana" w:cs="Arial"/>
              </w:rPr>
              <w:t>social media strategy to Tracey Campbell-Monks</w:t>
            </w:r>
          </w:p>
        </w:tc>
        <w:tc>
          <w:tcPr>
            <w:tcW w:w="1438" w:type="dxa"/>
          </w:tcPr>
          <w:p w:rsidR="003B192E" w:rsidRPr="003B192E" w:rsidRDefault="0050587B" w:rsidP="003B192E">
            <w:pPr>
              <w:rPr>
                <w:rFonts w:ascii="Verdana" w:eastAsia="SimSun" w:hAnsi="Verdana"/>
                <w:lang w:eastAsia="zh-CN"/>
              </w:rPr>
            </w:pPr>
            <w:r>
              <w:rPr>
                <w:rFonts w:ascii="Verdana" w:eastAsia="SimSun" w:hAnsi="Verdana"/>
                <w:lang w:eastAsia="zh-CN"/>
              </w:rPr>
              <w:t>Membership</w:t>
            </w:r>
          </w:p>
        </w:tc>
        <w:tc>
          <w:tcPr>
            <w:tcW w:w="2131" w:type="dxa"/>
          </w:tcPr>
          <w:p w:rsidR="003B192E" w:rsidRPr="003B192E" w:rsidRDefault="00150E8F" w:rsidP="00297C52">
            <w:pPr>
              <w:rPr>
                <w:rFonts w:ascii="Verdana" w:eastAsia="SimSun" w:hAnsi="Verdana"/>
                <w:lang w:eastAsia="zh-CN"/>
              </w:rPr>
            </w:pPr>
            <w:r>
              <w:rPr>
                <w:rFonts w:ascii="Verdana" w:eastAsia="SimSun" w:hAnsi="Verdana"/>
                <w:lang w:eastAsia="zh-CN"/>
              </w:rPr>
              <w:t>12</w:t>
            </w:r>
            <w:r w:rsidRPr="00150E8F">
              <w:rPr>
                <w:rFonts w:ascii="Verdana" w:eastAsia="SimSun" w:hAnsi="Verdana"/>
                <w:vertAlign w:val="superscript"/>
                <w:lang w:eastAsia="zh-CN"/>
              </w:rPr>
              <w:t>th</w:t>
            </w:r>
            <w:r>
              <w:rPr>
                <w:rFonts w:ascii="Verdana" w:eastAsia="SimSun" w:hAnsi="Verdana"/>
                <w:lang w:eastAsia="zh-CN"/>
              </w:rPr>
              <w:t xml:space="preserve"> Feb</w:t>
            </w:r>
          </w:p>
        </w:tc>
      </w:tr>
      <w:tr w:rsidR="00150E8F" w:rsidRPr="003B192E" w:rsidTr="00150E8F">
        <w:tc>
          <w:tcPr>
            <w:tcW w:w="390" w:type="dxa"/>
          </w:tcPr>
          <w:p w:rsidR="00150E8F" w:rsidRDefault="00150E8F" w:rsidP="003B192E">
            <w:pPr>
              <w:rPr>
                <w:rFonts w:ascii="Verdana" w:eastAsia="SimSun" w:hAnsi="Verdana"/>
                <w:lang w:eastAsia="zh-CN"/>
              </w:rPr>
            </w:pPr>
            <w:r>
              <w:rPr>
                <w:rFonts w:ascii="Verdana" w:eastAsia="SimSun" w:hAnsi="Verdana"/>
                <w:lang w:eastAsia="zh-CN"/>
              </w:rPr>
              <w:t>9</w:t>
            </w:r>
          </w:p>
        </w:tc>
        <w:tc>
          <w:tcPr>
            <w:tcW w:w="4713" w:type="dxa"/>
          </w:tcPr>
          <w:p w:rsidR="00150E8F" w:rsidRDefault="00150E8F" w:rsidP="003B192E">
            <w:pPr>
              <w:rPr>
                <w:rFonts w:ascii="Verdana" w:hAnsi="Verdana" w:cs="Arial"/>
              </w:rPr>
            </w:pPr>
            <w:r>
              <w:rPr>
                <w:rFonts w:ascii="Verdana" w:hAnsi="Verdana" w:cs="Arial"/>
              </w:rPr>
              <w:t>Raise Virtual Open Days with RAMG</w:t>
            </w:r>
          </w:p>
        </w:tc>
        <w:tc>
          <w:tcPr>
            <w:tcW w:w="1438" w:type="dxa"/>
          </w:tcPr>
          <w:p w:rsidR="00150E8F" w:rsidRDefault="00150E8F" w:rsidP="003B192E">
            <w:pPr>
              <w:rPr>
                <w:rFonts w:ascii="Verdana" w:eastAsia="SimSun" w:hAnsi="Verdana"/>
                <w:lang w:eastAsia="zh-CN"/>
              </w:rPr>
            </w:pPr>
            <w:r>
              <w:rPr>
                <w:rFonts w:ascii="Verdana" w:eastAsia="SimSun" w:hAnsi="Verdana"/>
                <w:lang w:eastAsia="zh-CN"/>
              </w:rPr>
              <w:t>PG</w:t>
            </w:r>
          </w:p>
        </w:tc>
        <w:tc>
          <w:tcPr>
            <w:tcW w:w="2131" w:type="dxa"/>
          </w:tcPr>
          <w:p w:rsidR="00150E8F" w:rsidRDefault="000A2669" w:rsidP="00297C52">
            <w:pPr>
              <w:rPr>
                <w:rFonts w:ascii="Verdana" w:eastAsia="SimSun" w:hAnsi="Verdana"/>
                <w:lang w:eastAsia="zh-CN"/>
              </w:rPr>
            </w:pPr>
            <w:r>
              <w:rPr>
                <w:rFonts w:ascii="Verdana" w:eastAsia="SimSun" w:hAnsi="Verdana"/>
                <w:lang w:eastAsia="zh-CN"/>
              </w:rPr>
              <w:t>9</w:t>
            </w:r>
            <w:r w:rsidRPr="000A2669">
              <w:rPr>
                <w:rFonts w:ascii="Verdana" w:eastAsia="SimSun" w:hAnsi="Verdana"/>
                <w:vertAlign w:val="superscript"/>
                <w:lang w:eastAsia="zh-CN"/>
              </w:rPr>
              <w:t>th</w:t>
            </w:r>
            <w:r>
              <w:rPr>
                <w:rFonts w:ascii="Verdana" w:eastAsia="SimSun" w:hAnsi="Verdana"/>
                <w:lang w:eastAsia="zh-CN"/>
              </w:rPr>
              <w:t xml:space="preserve"> Feb</w:t>
            </w:r>
          </w:p>
        </w:tc>
      </w:tr>
      <w:tr w:rsidR="000A2669" w:rsidRPr="003B192E" w:rsidTr="00150E8F">
        <w:tc>
          <w:tcPr>
            <w:tcW w:w="390" w:type="dxa"/>
          </w:tcPr>
          <w:p w:rsidR="000A2669" w:rsidRDefault="000A2669" w:rsidP="003B192E">
            <w:pPr>
              <w:rPr>
                <w:rFonts w:ascii="Verdana" w:eastAsia="SimSun" w:hAnsi="Verdana"/>
                <w:lang w:eastAsia="zh-CN"/>
              </w:rPr>
            </w:pPr>
            <w:r>
              <w:rPr>
                <w:rFonts w:ascii="Verdana" w:eastAsia="SimSun" w:hAnsi="Verdana"/>
                <w:lang w:eastAsia="zh-CN"/>
              </w:rPr>
              <w:t>10</w:t>
            </w:r>
          </w:p>
        </w:tc>
        <w:tc>
          <w:tcPr>
            <w:tcW w:w="4713" w:type="dxa"/>
          </w:tcPr>
          <w:p w:rsidR="000A2669" w:rsidRDefault="000A2669" w:rsidP="003B192E">
            <w:pPr>
              <w:rPr>
                <w:rFonts w:ascii="Verdana" w:hAnsi="Verdana" w:cs="Arial"/>
              </w:rPr>
            </w:pPr>
            <w:r>
              <w:rPr>
                <w:rFonts w:ascii="Verdana" w:hAnsi="Verdana" w:cs="Arial"/>
              </w:rPr>
              <w:t>Raise the Course marketing pages project with RAMG</w:t>
            </w:r>
          </w:p>
        </w:tc>
        <w:tc>
          <w:tcPr>
            <w:tcW w:w="1438" w:type="dxa"/>
          </w:tcPr>
          <w:p w:rsidR="000A2669" w:rsidRDefault="000A2669" w:rsidP="003B192E">
            <w:pPr>
              <w:rPr>
                <w:rFonts w:ascii="Verdana" w:eastAsia="SimSun" w:hAnsi="Verdana"/>
                <w:lang w:eastAsia="zh-CN"/>
              </w:rPr>
            </w:pPr>
            <w:r>
              <w:rPr>
                <w:rFonts w:ascii="Verdana" w:eastAsia="SimSun" w:hAnsi="Verdana"/>
                <w:lang w:eastAsia="zh-CN"/>
              </w:rPr>
              <w:t>PG</w:t>
            </w:r>
          </w:p>
        </w:tc>
        <w:tc>
          <w:tcPr>
            <w:tcW w:w="2131" w:type="dxa"/>
          </w:tcPr>
          <w:p w:rsidR="000A2669" w:rsidRDefault="000A2669" w:rsidP="00297C52">
            <w:pPr>
              <w:rPr>
                <w:rFonts w:ascii="Verdana" w:eastAsia="SimSun" w:hAnsi="Verdana"/>
                <w:lang w:eastAsia="zh-CN"/>
              </w:rPr>
            </w:pPr>
            <w:r>
              <w:rPr>
                <w:rFonts w:ascii="Verdana" w:eastAsia="SimSun" w:hAnsi="Verdana"/>
                <w:lang w:eastAsia="zh-CN"/>
              </w:rPr>
              <w:t>9</w:t>
            </w:r>
            <w:r w:rsidRPr="000A2669">
              <w:rPr>
                <w:rFonts w:ascii="Verdana" w:eastAsia="SimSun" w:hAnsi="Verdana"/>
                <w:vertAlign w:val="superscript"/>
                <w:lang w:eastAsia="zh-CN"/>
              </w:rPr>
              <w:t>th</w:t>
            </w:r>
            <w:r>
              <w:rPr>
                <w:rFonts w:ascii="Verdana" w:eastAsia="SimSun" w:hAnsi="Verdana"/>
                <w:lang w:eastAsia="zh-CN"/>
              </w:rPr>
              <w:t xml:space="preserve"> Feb</w:t>
            </w:r>
          </w:p>
        </w:tc>
      </w:tr>
    </w:tbl>
    <w:p w:rsidR="00743D47" w:rsidRPr="003B192E" w:rsidRDefault="00743D47" w:rsidP="00743D47">
      <w:pPr>
        <w:pStyle w:val="ListParagraph"/>
        <w:rPr>
          <w:rFonts w:ascii="Verdana" w:hAnsi="Verdana" w:cs="Arial"/>
          <w:bCs/>
        </w:rPr>
      </w:pPr>
    </w:p>
    <w:sectPr w:rsidR="00743D47" w:rsidRPr="003B192E" w:rsidSect="004108AE">
      <w:footerReference w:type="even" r:id="rId12"/>
      <w:footerReference w:type="default" r:id="rId13"/>
      <w:pgSz w:w="11909" w:h="16834" w:code="9"/>
      <w:pgMar w:top="1134"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95D" w:rsidRDefault="0056195D">
      <w:r>
        <w:separator/>
      </w:r>
    </w:p>
  </w:endnote>
  <w:endnote w:type="continuationSeparator" w:id="0">
    <w:p w:rsidR="0056195D" w:rsidRDefault="0056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heSans B5 Plain">
    <w:altName w:val="Courier New"/>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A9" w:rsidRDefault="00656DE4">
    <w:pPr>
      <w:pStyle w:val="Footer"/>
      <w:framePr w:wrap="around" w:vAnchor="text" w:hAnchor="margin" w:xAlign="center" w:y="1"/>
      <w:rPr>
        <w:rStyle w:val="PageNumber"/>
      </w:rPr>
    </w:pPr>
    <w:r>
      <w:rPr>
        <w:rStyle w:val="PageNumber"/>
      </w:rPr>
      <w:fldChar w:fldCharType="begin"/>
    </w:r>
    <w:r w:rsidR="00214651">
      <w:rPr>
        <w:rStyle w:val="PageNumber"/>
      </w:rPr>
      <w:instrText xml:space="preserve">PAGE  </w:instrText>
    </w:r>
    <w:r>
      <w:rPr>
        <w:rStyle w:val="PageNumber"/>
      </w:rPr>
      <w:fldChar w:fldCharType="end"/>
    </w:r>
  </w:p>
  <w:p w:rsidR="006A0FA9" w:rsidRDefault="003E7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4716"/>
      <w:docPartObj>
        <w:docPartGallery w:val="Page Numbers (Bottom of Page)"/>
        <w:docPartUnique/>
      </w:docPartObj>
    </w:sdtPr>
    <w:sdtEndPr>
      <w:rPr>
        <w:noProof/>
      </w:rPr>
    </w:sdtEndPr>
    <w:sdtContent>
      <w:p w:rsidR="00C40BC4" w:rsidRDefault="00C40BC4">
        <w:pPr>
          <w:pStyle w:val="Footer"/>
          <w:jc w:val="center"/>
        </w:pPr>
        <w:r>
          <w:fldChar w:fldCharType="begin"/>
        </w:r>
        <w:r>
          <w:instrText xml:space="preserve"> PAGE   \* MERGEFORMAT </w:instrText>
        </w:r>
        <w:r>
          <w:fldChar w:fldCharType="separate"/>
        </w:r>
        <w:r w:rsidR="003E7C86">
          <w:rPr>
            <w:noProof/>
          </w:rPr>
          <w:t>2</w:t>
        </w:r>
        <w:r>
          <w:rPr>
            <w:noProof/>
          </w:rPr>
          <w:fldChar w:fldCharType="end"/>
        </w:r>
      </w:p>
    </w:sdtContent>
  </w:sdt>
  <w:p w:rsidR="006A0FA9" w:rsidRPr="0086562C" w:rsidRDefault="003E7C86" w:rsidP="001930E5">
    <w:pPr>
      <w:pStyle w:val="Footer"/>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95D" w:rsidRDefault="0056195D">
      <w:r>
        <w:separator/>
      </w:r>
    </w:p>
  </w:footnote>
  <w:footnote w:type="continuationSeparator" w:id="0">
    <w:p w:rsidR="0056195D" w:rsidRDefault="00561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DAD"/>
    <w:multiLevelType w:val="hybridMultilevel"/>
    <w:tmpl w:val="3FCE2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745251C"/>
    <w:multiLevelType w:val="hybridMultilevel"/>
    <w:tmpl w:val="B5481ECA"/>
    <w:lvl w:ilvl="0" w:tplc="0809000F">
      <w:start w:val="1"/>
      <w:numFmt w:val="decimal"/>
      <w:lvlText w:val="%1."/>
      <w:lvlJc w:val="left"/>
      <w:pPr>
        <w:ind w:left="1508" w:hanging="360"/>
      </w:pPr>
    </w:lvl>
    <w:lvl w:ilvl="1" w:tplc="08090019" w:tentative="1">
      <w:start w:val="1"/>
      <w:numFmt w:val="lowerLetter"/>
      <w:lvlText w:val="%2."/>
      <w:lvlJc w:val="left"/>
      <w:pPr>
        <w:ind w:left="2228" w:hanging="360"/>
      </w:pPr>
    </w:lvl>
    <w:lvl w:ilvl="2" w:tplc="0809001B" w:tentative="1">
      <w:start w:val="1"/>
      <w:numFmt w:val="lowerRoman"/>
      <w:lvlText w:val="%3."/>
      <w:lvlJc w:val="right"/>
      <w:pPr>
        <w:ind w:left="2948" w:hanging="180"/>
      </w:pPr>
    </w:lvl>
    <w:lvl w:ilvl="3" w:tplc="0809000F" w:tentative="1">
      <w:start w:val="1"/>
      <w:numFmt w:val="decimal"/>
      <w:lvlText w:val="%4."/>
      <w:lvlJc w:val="left"/>
      <w:pPr>
        <w:ind w:left="3668" w:hanging="360"/>
      </w:pPr>
    </w:lvl>
    <w:lvl w:ilvl="4" w:tplc="08090019" w:tentative="1">
      <w:start w:val="1"/>
      <w:numFmt w:val="lowerLetter"/>
      <w:lvlText w:val="%5."/>
      <w:lvlJc w:val="left"/>
      <w:pPr>
        <w:ind w:left="4388" w:hanging="360"/>
      </w:pPr>
    </w:lvl>
    <w:lvl w:ilvl="5" w:tplc="0809001B" w:tentative="1">
      <w:start w:val="1"/>
      <w:numFmt w:val="lowerRoman"/>
      <w:lvlText w:val="%6."/>
      <w:lvlJc w:val="right"/>
      <w:pPr>
        <w:ind w:left="5108" w:hanging="180"/>
      </w:pPr>
    </w:lvl>
    <w:lvl w:ilvl="6" w:tplc="0809000F" w:tentative="1">
      <w:start w:val="1"/>
      <w:numFmt w:val="decimal"/>
      <w:lvlText w:val="%7."/>
      <w:lvlJc w:val="left"/>
      <w:pPr>
        <w:ind w:left="5828" w:hanging="360"/>
      </w:pPr>
    </w:lvl>
    <w:lvl w:ilvl="7" w:tplc="08090019" w:tentative="1">
      <w:start w:val="1"/>
      <w:numFmt w:val="lowerLetter"/>
      <w:lvlText w:val="%8."/>
      <w:lvlJc w:val="left"/>
      <w:pPr>
        <w:ind w:left="6548" w:hanging="360"/>
      </w:pPr>
    </w:lvl>
    <w:lvl w:ilvl="8" w:tplc="0809001B" w:tentative="1">
      <w:start w:val="1"/>
      <w:numFmt w:val="lowerRoman"/>
      <w:lvlText w:val="%9."/>
      <w:lvlJc w:val="right"/>
      <w:pPr>
        <w:ind w:left="7268" w:hanging="180"/>
      </w:pPr>
    </w:lvl>
  </w:abstractNum>
  <w:abstractNum w:abstractNumId="2">
    <w:nsid w:val="0C1076D4"/>
    <w:multiLevelType w:val="hybridMultilevel"/>
    <w:tmpl w:val="CAC6894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F4D2749"/>
    <w:multiLevelType w:val="hybridMultilevel"/>
    <w:tmpl w:val="AFCE2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BC4C3E"/>
    <w:multiLevelType w:val="hybridMultilevel"/>
    <w:tmpl w:val="537C10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032005D"/>
    <w:multiLevelType w:val="hybridMultilevel"/>
    <w:tmpl w:val="5634A1CA"/>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nsid w:val="11342F60"/>
    <w:multiLevelType w:val="hybridMultilevel"/>
    <w:tmpl w:val="7F60F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A10EA6"/>
    <w:multiLevelType w:val="hybridMultilevel"/>
    <w:tmpl w:val="3A9CE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69034EE"/>
    <w:multiLevelType w:val="hybridMultilevel"/>
    <w:tmpl w:val="FC0CDA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17346032"/>
    <w:multiLevelType w:val="hybridMultilevel"/>
    <w:tmpl w:val="04AE0A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00461FE"/>
    <w:multiLevelType w:val="hybridMultilevel"/>
    <w:tmpl w:val="162A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1C4294"/>
    <w:multiLevelType w:val="hybridMultilevel"/>
    <w:tmpl w:val="54329E16"/>
    <w:lvl w:ilvl="0" w:tplc="0809000F">
      <w:start w:val="1"/>
      <w:numFmt w:val="decimal"/>
      <w:lvlText w:val="%1."/>
      <w:lvlJc w:val="left"/>
      <w:pPr>
        <w:ind w:left="2160" w:hanging="360"/>
      </w:pPr>
    </w:lvl>
    <w:lvl w:ilvl="1" w:tplc="0809000F">
      <w:start w:val="1"/>
      <w:numFmt w:val="decimal"/>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28272CEC"/>
    <w:multiLevelType w:val="multilevel"/>
    <w:tmpl w:val="073AAC30"/>
    <w:lvl w:ilvl="0">
      <w:start w:val="14"/>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3">
    <w:nsid w:val="38C17651"/>
    <w:multiLevelType w:val="multilevel"/>
    <w:tmpl w:val="0A2C92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nsid w:val="39DE2F69"/>
    <w:multiLevelType w:val="hybridMultilevel"/>
    <w:tmpl w:val="DFB826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3C3A2A47"/>
    <w:multiLevelType w:val="multilevel"/>
    <w:tmpl w:val="D868AEEA"/>
    <w:lvl w:ilvl="0">
      <w:start w:val="7"/>
      <w:numFmt w:val="decimal"/>
      <w:lvlText w:val="%1"/>
      <w:lvlJc w:val="left"/>
      <w:pPr>
        <w:ind w:left="360" w:hanging="360"/>
      </w:pPr>
      <w:rPr>
        <w:rFonts w:hint="default"/>
      </w:rPr>
    </w:lvl>
    <w:lvl w:ilv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43C52B3E"/>
    <w:multiLevelType w:val="hybridMultilevel"/>
    <w:tmpl w:val="2B107B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3FE3164"/>
    <w:multiLevelType w:val="hybridMultilevel"/>
    <w:tmpl w:val="094C06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44CF0658"/>
    <w:multiLevelType w:val="multilevel"/>
    <w:tmpl w:val="3F1A356C"/>
    <w:lvl w:ilvl="0">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497C52A3"/>
    <w:multiLevelType w:val="hybridMultilevel"/>
    <w:tmpl w:val="E7540E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21B1E15"/>
    <w:multiLevelType w:val="hybridMultilevel"/>
    <w:tmpl w:val="989040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357072A"/>
    <w:multiLevelType w:val="hybridMultilevel"/>
    <w:tmpl w:val="2AA2DFF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550B5C77"/>
    <w:multiLevelType w:val="multilevel"/>
    <w:tmpl w:val="D868AEEA"/>
    <w:lvl w:ilvl="0">
      <w:start w:val="7"/>
      <w:numFmt w:val="decimal"/>
      <w:lvlText w:val="%1"/>
      <w:lvlJc w:val="left"/>
      <w:pPr>
        <w:ind w:left="360" w:hanging="360"/>
      </w:pPr>
      <w:rPr>
        <w:rFonts w:hint="default"/>
      </w:rPr>
    </w:lvl>
    <w:lvl w:ilv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56427837"/>
    <w:multiLevelType w:val="multilevel"/>
    <w:tmpl w:val="3C5635FA"/>
    <w:lvl w:ilvl="0">
      <w:start w:val="1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nsid w:val="584E7CDD"/>
    <w:multiLevelType w:val="hybridMultilevel"/>
    <w:tmpl w:val="CCEADE4C"/>
    <w:lvl w:ilvl="0" w:tplc="30CEC2A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86019BF"/>
    <w:multiLevelType w:val="hybridMultilevel"/>
    <w:tmpl w:val="F0127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015A39"/>
    <w:multiLevelType w:val="hybridMultilevel"/>
    <w:tmpl w:val="E86061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7403D63"/>
    <w:multiLevelType w:val="hybridMultilevel"/>
    <w:tmpl w:val="89E81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59054AF"/>
    <w:multiLevelType w:val="multilevel"/>
    <w:tmpl w:val="F66646DA"/>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nsid w:val="773E44B4"/>
    <w:multiLevelType w:val="hybridMultilevel"/>
    <w:tmpl w:val="D5FE3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7402BEA"/>
    <w:multiLevelType w:val="hybridMultilevel"/>
    <w:tmpl w:val="BC86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1F2F45"/>
    <w:multiLevelType w:val="multilevel"/>
    <w:tmpl w:val="DD3AA00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31"/>
  </w:num>
  <w:num w:numId="2">
    <w:abstractNumId w:val="26"/>
  </w:num>
  <w:num w:numId="3">
    <w:abstractNumId w:val="24"/>
  </w:num>
  <w:num w:numId="4">
    <w:abstractNumId w:val="27"/>
  </w:num>
  <w:num w:numId="5">
    <w:abstractNumId w:val="17"/>
  </w:num>
  <w:num w:numId="6">
    <w:abstractNumId w:val="9"/>
  </w:num>
  <w:num w:numId="7">
    <w:abstractNumId w:val="30"/>
  </w:num>
  <w:num w:numId="8">
    <w:abstractNumId w:val="10"/>
  </w:num>
  <w:num w:numId="9">
    <w:abstractNumId w:val="5"/>
  </w:num>
  <w:num w:numId="10">
    <w:abstractNumId w:val="22"/>
  </w:num>
  <w:num w:numId="11">
    <w:abstractNumId w:val="18"/>
  </w:num>
  <w:num w:numId="12">
    <w:abstractNumId w:val="28"/>
  </w:num>
  <w:num w:numId="13">
    <w:abstractNumId w:val="23"/>
  </w:num>
  <w:num w:numId="14">
    <w:abstractNumId w:val="13"/>
  </w:num>
  <w:num w:numId="15">
    <w:abstractNumId w:val="19"/>
  </w:num>
  <w:num w:numId="16">
    <w:abstractNumId w:val="8"/>
  </w:num>
  <w:num w:numId="17">
    <w:abstractNumId w:val="0"/>
  </w:num>
  <w:num w:numId="18">
    <w:abstractNumId w:val="7"/>
  </w:num>
  <w:num w:numId="19">
    <w:abstractNumId w:val="1"/>
  </w:num>
  <w:num w:numId="20">
    <w:abstractNumId w:val="2"/>
  </w:num>
  <w:num w:numId="21">
    <w:abstractNumId w:val="16"/>
  </w:num>
  <w:num w:numId="22">
    <w:abstractNumId w:val="25"/>
  </w:num>
  <w:num w:numId="23">
    <w:abstractNumId w:val="6"/>
  </w:num>
  <w:num w:numId="24">
    <w:abstractNumId w:val="12"/>
  </w:num>
  <w:num w:numId="25">
    <w:abstractNumId w:val="4"/>
  </w:num>
  <w:num w:numId="26">
    <w:abstractNumId w:val="21"/>
  </w:num>
  <w:num w:numId="27">
    <w:abstractNumId w:val="14"/>
  </w:num>
  <w:num w:numId="28">
    <w:abstractNumId w:val="11"/>
  </w:num>
  <w:num w:numId="29">
    <w:abstractNumId w:val="15"/>
  </w:num>
  <w:num w:numId="30">
    <w:abstractNumId w:val="20"/>
  </w:num>
  <w:num w:numId="31">
    <w:abstractNumId w:val="2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51"/>
    <w:rsid w:val="00001667"/>
    <w:rsid w:val="00007FD7"/>
    <w:rsid w:val="00031E53"/>
    <w:rsid w:val="00032B1A"/>
    <w:rsid w:val="00050699"/>
    <w:rsid w:val="000564AF"/>
    <w:rsid w:val="000762BD"/>
    <w:rsid w:val="00091733"/>
    <w:rsid w:val="000A2349"/>
    <w:rsid w:val="000A2669"/>
    <w:rsid w:val="000B0E34"/>
    <w:rsid w:val="000C3FE3"/>
    <w:rsid w:val="000E1187"/>
    <w:rsid w:val="000F22E8"/>
    <w:rsid w:val="000F55F6"/>
    <w:rsid w:val="000F7D71"/>
    <w:rsid w:val="00101DB9"/>
    <w:rsid w:val="00105E77"/>
    <w:rsid w:val="00107629"/>
    <w:rsid w:val="00150E8F"/>
    <w:rsid w:val="00151E5E"/>
    <w:rsid w:val="001556EA"/>
    <w:rsid w:val="00173886"/>
    <w:rsid w:val="00173EC7"/>
    <w:rsid w:val="00187B10"/>
    <w:rsid w:val="001A4B04"/>
    <w:rsid w:val="001A7162"/>
    <w:rsid w:val="001C3378"/>
    <w:rsid w:val="001C7ACC"/>
    <w:rsid w:val="001D7240"/>
    <w:rsid w:val="001E0760"/>
    <w:rsid w:val="001E4C90"/>
    <w:rsid w:val="001E72C9"/>
    <w:rsid w:val="001E7B7B"/>
    <w:rsid w:val="001F1548"/>
    <w:rsid w:val="001F1803"/>
    <w:rsid w:val="001F206D"/>
    <w:rsid w:val="002131FE"/>
    <w:rsid w:val="00214651"/>
    <w:rsid w:val="00222912"/>
    <w:rsid w:val="00235C07"/>
    <w:rsid w:val="00255B4A"/>
    <w:rsid w:val="00257F01"/>
    <w:rsid w:val="002979DB"/>
    <w:rsid w:val="00297C52"/>
    <w:rsid w:val="002A1F7E"/>
    <w:rsid w:val="002A5383"/>
    <w:rsid w:val="002D1431"/>
    <w:rsid w:val="002D70CC"/>
    <w:rsid w:val="002E3476"/>
    <w:rsid w:val="00325687"/>
    <w:rsid w:val="00394155"/>
    <w:rsid w:val="003B192E"/>
    <w:rsid w:val="003D2C5E"/>
    <w:rsid w:val="003D764E"/>
    <w:rsid w:val="003E7C86"/>
    <w:rsid w:val="00413186"/>
    <w:rsid w:val="00423F5E"/>
    <w:rsid w:val="0042441E"/>
    <w:rsid w:val="00425DBB"/>
    <w:rsid w:val="00426206"/>
    <w:rsid w:val="00430751"/>
    <w:rsid w:val="004344DB"/>
    <w:rsid w:val="00437797"/>
    <w:rsid w:val="004540BD"/>
    <w:rsid w:val="00466EB6"/>
    <w:rsid w:val="004751FC"/>
    <w:rsid w:val="00476D4F"/>
    <w:rsid w:val="00484CB4"/>
    <w:rsid w:val="004A60F9"/>
    <w:rsid w:val="004A6B10"/>
    <w:rsid w:val="004A7EFC"/>
    <w:rsid w:val="004B2E1A"/>
    <w:rsid w:val="004C155A"/>
    <w:rsid w:val="004D4C19"/>
    <w:rsid w:val="00500166"/>
    <w:rsid w:val="0050587B"/>
    <w:rsid w:val="00512984"/>
    <w:rsid w:val="0052147D"/>
    <w:rsid w:val="00535222"/>
    <w:rsid w:val="00546317"/>
    <w:rsid w:val="00551B16"/>
    <w:rsid w:val="00555389"/>
    <w:rsid w:val="0056195D"/>
    <w:rsid w:val="00567EA7"/>
    <w:rsid w:val="00572D3D"/>
    <w:rsid w:val="00574FEA"/>
    <w:rsid w:val="00577782"/>
    <w:rsid w:val="005778F4"/>
    <w:rsid w:val="005A5854"/>
    <w:rsid w:val="005A68F9"/>
    <w:rsid w:val="005B0BCF"/>
    <w:rsid w:val="005B3042"/>
    <w:rsid w:val="005C028D"/>
    <w:rsid w:val="005C4407"/>
    <w:rsid w:val="005C5A4E"/>
    <w:rsid w:val="005D0BC2"/>
    <w:rsid w:val="005E11A3"/>
    <w:rsid w:val="005E6F78"/>
    <w:rsid w:val="005F14D5"/>
    <w:rsid w:val="005F54D5"/>
    <w:rsid w:val="0064076B"/>
    <w:rsid w:val="00646857"/>
    <w:rsid w:val="0065169C"/>
    <w:rsid w:val="00656625"/>
    <w:rsid w:val="00656DE4"/>
    <w:rsid w:val="00663A0D"/>
    <w:rsid w:val="00665E62"/>
    <w:rsid w:val="00676B7E"/>
    <w:rsid w:val="006772DA"/>
    <w:rsid w:val="006928F7"/>
    <w:rsid w:val="006A48C7"/>
    <w:rsid w:val="006A6B0C"/>
    <w:rsid w:val="006A75C2"/>
    <w:rsid w:val="006C4ED2"/>
    <w:rsid w:val="006D51D5"/>
    <w:rsid w:val="006D5F92"/>
    <w:rsid w:val="006F1606"/>
    <w:rsid w:val="00707320"/>
    <w:rsid w:val="00743D47"/>
    <w:rsid w:val="00750CA0"/>
    <w:rsid w:val="00773AD9"/>
    <w:rsid w:val="0078543A"/>
    <w:rsid w:val="00791178"/>
    <w:rsid w:val="00795ABC"/>
    <w:rsid w:val="007A7B91"/>
    <w:rsid w:val="007B0A08"/>
    <w:rsid w:val="007C66A3"/>
    <w:rsid w:val="007D30E7"/>
    <w:rsid w:val="007D5F7D"/>
    <w:rsid w:val="0081367A"/>
    <w:rsid w:val="00821EDD"/>
    <w:rsid w:val="00825A54"/>
    <w:rsid w:val="00826D5C"/>
    <w:rsid w:val="00830604"/>
    <w:rsid w:val="0083263F"/>
    <w:rsid w:val="00855C22"/>
    <w:rsid w:val="00893EB9"/>
    <w:rsid w:val="00894D1C"/>
    <w:rsid w:val="008A19BA"/>
    <w:rsid w:val="008B4E65"/>
    <w:rsid w:val="008B771B"/>
    <w:rsid w:val="008C5FAA"/>
    <w:rsid w:val="008D0359"/>
    <w:rsid w:val="008D0B36"/>
    <w:rsid w:val="008D5C62"/>
    <w:rsid w:val="008E55CF"/>
    <w:rsid w:val="008F6767"/>
    <w:rsid w:val="0093322D"/>
    <w:rsid w:val="0093611E"/>
    <w:rsid w:val="00954B17"/>
    <w:rsid w:val="00954F74"/>
    <w:rsid w:val="00956B5B"/>
    <w:rsid w:val="00974EB3"/>
    <w:rsid w:val="009D45AB"/>
    <w:rsid w:val="009D71C3"/>
    <w:rsid w:val="009E6B47"/>
    <w:rsid w:val="009F4378"/>
    <w:rsid w:val="00A0012C"/>
    <w:rsid w:val="00A10AFB"/>
    <w:rsid w:val="00A11405"/>
    <w:rsid w:val="00A13FB8"/>
    <w:rsid w:val="00A16BF5"/>
    <w:rsid w:val="00A24535"/>
    <w:rsid w:val="00A265E8"/>
    <w:rsid w:val="00A3269B"/>
    <w:rsid w:val="00A4035C"/>
    <w:rsid w:val="00A44E30"/>
    <w:rsid w:val="00A773D4"/>
    <w:rsid w:val="00AA0127"/>
    <w:rsid w:val="00AA10DB"/>
    <w:rsid w:val="00AA1553"/>
    <w:rsid w:val="00AA4069"/>
    <w:rsid w:val="00AB546F"/>
    <w:rsid w:val="00AD0CB7"/>
    <w:rsid w:val="00AF5CFA"/>
    <w:rsid w:val="00B05B71"/>
    <w:rsid w:val="00B1129F"/>
    <w:rsid w:val="00B117A3"/>
    <w:rsid w:val="00B139BC"/>
    <w:rsid w:val="00B26974"/>
    <w:rsid w:val="00B309A4"/>
    <w:rsid w:val="00B30C5C"/>
    <w:rsid w:val="00B320BC"/>
    <w:rsid w:val="00B32C0D"/>
    <w:rsid w:val="00B354CF"/>
    <w:rsid w:val="00B5132A"/>
    <w:rsid w:val="00B56FF9"/>
    <w:rsid w:val="00B64C46"/>
    <w:rsid w:val="00B83F94"/>
    <w:rsid w:val="00B974C1"/>
    <w:rsid w:val="00BB0118"/>
    <w:rsid w:val="00BD6DFE"/>
    <w:rsid w:val="00BE6B2C"/>
    <w:rsid w:val="00BF41A9"/>
    <w:rsid w:val="00BF5E03"/>
    <w:rsid w:val="00C053A9"/>
    <w:rsid w:val="00C25711"/>
    <w:rsid w:val="00C40BC4"/>
    <w:rsid w:val="00C43D54"/>
    <w:rsid w:val="00C45F4B"/>
    <w:rsid w:val="00C530E2"/>
    <w:rsid w:val="00C641DA"/>
    <w:rsid w:val="00C713D9"/>
    <w:rsid w:val="00C820F7"/>
    <w:rsid w:val="00C84F7B"/>
    <w:rsid w:val="00C90852"/>
    <w:rsid w:val="00C9091C"/>
    <w:rsid w:val="00C95417"/>
    <w:rsid w:val="00C97587"/>
    <w:rsid w:val="00CB1140"/>
    <w:rsid w:val="00CE6E31"/>
    <w:rsid w:val="00CF198A"/>
    <w:rsid w:val="00D13EEB"/>
    <w:rsid w:val="00D15CE3"/>
    <w:rsid w:val="00D315F7"/>
    <w:rsid w:val="00D52481"/>
    <w:rsid w:val="00D5566E"/>
    <w:rsid w:val="00D622D2"/>
    <w:rsid w:val="00D83CAA"/>
    <w:rsid w:val="00D9678F"/>
    <w:rsid w:val="00DB18A2"/>
    <w:rsid w:val="00DB2558"/>
    <w:rsid w:val="00DB7330"/>
    <w:rsid w:val="00DC02C2"/>
    <w:rsid w:val="00DD10B7"/>
    <w:rsid w:val="00DF0D92"/>
    <w:rsid w:val="00DF328E"/>
    <w:rsid w:val="00DF48E1"/>
    <w:rsid w:val="00E046BD"/>
    <w:rsid w:val="00E314C4"/>
    <w:rsid w:val="00E4354C"/>
    <w:rsid w:val="00E601BD"/>
    <w:rsid w:val="00E75D79"/>
    <w:rsid w:val="00E81D81"/>
    <w:rsid w:val="00E92E3B"/>
    <w:rsid w:val="00EC4EBE"/>
    <w:rsid w:val="00ED36DA"/>
    <w:rsid w:val="00EF2A81"/>
    <w:rsid w:val="00F112C9"/>
    <w:rsid w:val="00F12C66"/>
    <w:rsid w:val="00F12D52"/>
    <w:rsid w:val="00F303F7"/>
    <w:rsid w:val="00F50D4E"/>
    <w:rsid w:val="00F63273"/>
    <w:rsid w:val="00F657D2"/>
    <w:rsid w:val="00F66C45"/>
    <w:rsid w:val="00F76556"/>
    <w:rsid w:val="00F9195B"/>
    <w:rsid w:val="00FA2EBE"/>
    <w:rsid w:val="00FB6C32"/>
    <w:rsid w:val="00FC2A60"/>
    <w:rsid w:val="00FD2B74"/>
    <w:rsid w:val="00FE68E2"/>
    <w:rsid w:val="00FE7A97"/>
    <w:rsid w:val="00FF1E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51"/>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21465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651"/>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214651"/>
    <w:pPr>
      <w:tabs>
        <w:tab w:val="center" w:pos="4153"/>
        <w:tab w:val="right" w:pos="8306"/>
      </w:tabs>
    </w:pPr>
  </w:style>
  <w:style w:type="character" w:customStyle="1" w:styleId="FooterChar">
    <w:name w:val="Footer Char"/>
    <w:basedOn w:val="DefaultParagraphFont"/>
    <w:link w:val="Footer"/>
    <w:uiPriority w:val="99"/>
    <w:rsid w:val="00214651"/>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214651"/>
    <w:rPr>
      <w:rFonts w:cs="Times New Roman"/>
    </w:rPr>
  </w:style>
  <w:style w:type="paragraph" w:customStyle="1" w:styleId="MemoHeader">
    <w:name w:val="MemoHeader"/>
    <w:rsid w:val="00214651"/>
    <w:pPr>
      <w:tabs>
        <w:tab w:val="left" w:pos="1440"/>
      </w:tabs>
      <w:suppressAutoHyphens/>
      <w:spacing w:after="240" w:line="240" w:lineRule="auto"/>
    </w:pPr>
    <w:rPr>
      <w:rFonts w:ascii="TheSans B5 Plain" w:eastAsia="Times New Roman" w:hAnsi="TheSans B5 Plain" w:cs="Times New Roman"/>
      <w:sz w:val="36"/>
      <w:szCs w:val="18"/>
      <w:lang w:val="en-US" w:eastAsia="ar-SA"/>
    </w:rPr>
  </w:style>
  <w:style w:type="character" w:styleId="Hyperlink">
    <w:name w:val="Hyperlink"/>
    <w:basedOn w:val="DefaultParagraphFont"/>
    <w:uiPriority w:val="99"/>
    <w:rsid w:val="00214651"/>
    <w:rPr>
      <w:rFonts w:cs="Times New Roman"/>
      <w:color w:val="0000FF"/>
      <w:u w:val="single"/>
    </w:rPr>
  </w:style>
  <w:style w:type="paragraph" w:styleId="ListParagraph">
    <w:name w:val="List Paragraph"/>
    <w:basedOn w:val="Normal"/>
    <w:uiPriority w:val="34"/>
    <w:qFormat/>
    <w:rsid w:val="00214651"/>
    <w:pPr>
      <w:ind w:left="720"/>
      <w:contextualSpacing/>
    </w:pPr>
  </w:style>
  <w:style w:type="paragraph" w:styleId="BalloonText">
    <w:name w:val="Balloon Text"/>
    <w:basedOn w:val="Normal"/>
    <w:link w:val="BalloonTextChar"/>
    <w:uiPriority w:val="99"/>
    <w:semiHidden/>
    <w:unhideWhenUsed/>
    <w:rsid w:val="00214651"/>
    <w:rPr>
      <w:rFonts w:ascii="Tahoma" w:hAnsi="Tahoma" w:cs="Tahoma"/>
      <w:sz w:val="16"/>
      <w:szCs w:val="16"/>
    </w:rPr>
  </w:style>
  <w:style w:type="character" w:customStyle="1" w:styleId="BalloonTextChar">
    <w:name w:val="Balloon Text Char"/>
    <w:basedOn w:val="DefaultParagraphFont"/>
    <w:link w:val="BalloonText"/>
    <w:uiPriority w:val="99"/>
    <w:semiHidden/>
    <w:rsid w:val="00214651"/>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795ABC"/>
    <w:rPr>
      <w:sz w:val="16"/>
      <w:szCs w:val="16"/>
    </w:rPr>
  </w:style>
  <w:style w:type="paragraph" w:styleId="CommentText">
    <w:name w:val="annotation text"/>
    <w:basedOn w:val="Normal"/>
    <w:link w:val="CommentTextChar"/>
    <w:uiPriority w:val="99"/>
    <w:semiHidden/>
    <w:unhideWhenUsed/>
    <w:rsid w:val="00795ABC"/>
  </w:style>
  <w:style w:type="character" w:customStyle="1" w:styleId="CommentTextChar">
    <w:name w:val="Comment Text Char"/>
    <w:basedOn w:val="DefaultParagraphFont"/>
    <w:link w:val="CommentText"/>
    <w:uiPriority w:val="99"/>
    <w:semiHidden/>
    <w:rsid w:val="00795AB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95ABC"/>
    <w:rPr>
      <w:b/>
      <w:bCs/>
    </w:rPr>
  </w:style>
  <w:style w:type="character" w:customStyle="1" w:styleId="CommentSubjectChar">
    <w:name w:val="Comment Subject Char"/>
    <w:basedOn w:val="CommentTextChar"/>
    <w:link w:val="CommentSubject"/>
    <w:uiPriority w:val="99"/>
    <w:semiHidden/>
    <w:rsid w:val="00795ABC"/>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5B3042"/>
    <w:rPr>
      <w:color w:val="800080" w:themeColor="followedHyperlink"/>
      <w:u w:val="single"/>
    </w:rPr>
  </w:style>
  <w:style w:type="paragraph" w:styleId="PlainText">
    <w:name w:val="Plain Text"/>
    <w:basedOn w:val="Normal"/>
    <w:link w:val="PlainTextChar"/>
    <w:uiPriority w:val="99"/>
    <w:semiHidden/>
    <w:unhideWhenUsed/>
    <w:rsid w:val="005E6F78"/>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semiHidden/>
    <w:rsid w:val="005E6F78"/>
    <w:rPr>
      <w:rFonts w:ascii="Calibri" w:hAnsi="Calibri" w:cs="Times New Roman"/>
    </w:rPr>
  </w:style>
  <w:style w:type="paragraph" w:styleId="Header">
    <w:name w:val="header"/>
    <w:basedOn w:val="Normal"/>
    <w:link w:val="HeaderChar"/>
    <w:uiPriority w:val="99"/>
    <w:unhideWhenUsed/>
    <w:rsid w:val="00C40BC4"/>
    <w:pPr>
      <w:tabs>
        <w:tab w:val="center" w:pos="4513"/>
        <w:tab w:val="right" w:pos="9026"/>
      </w:tabs>
    </w:pPr>
  </w:style>
  <w:style w:type="character" w:customStyle="1" w:styleId="HeaderChar">
    <w:name w:val="Header Char"/>
    <w:basedOn w:val="DefaultParagraphFont"/>
    <w:link w:val="Header"/>
    <w:uiPriority w:val="99"/>
    <w:rsid w:val="00C40BC4"/>
    <w:rPr>
      <w:rFonts w:ascii="Times New Roman" w:eastAsia="Times New Roman" w:hAnsi="Times New Roman" w:cs="Times New Roman"/>
      <w:sz w:val="20"/>
      <w:szCs w:val="20"/>
      <w:lang w:eastAsia="en-GB"/>
    </w:rPr>
  </w:style>
  <w:style w:type="table" w:styleId="TableGrid">
    <w:name w:val="Table Grid"/>
    <w:basedOn w:val="TableNormal"/>
    <w:uiPriority w:val="59"/>
    <w:rsid w:val="003B1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List1">
    <w:name w:val="No List1"/>
    <w:rsid w:val="00A4035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51"/>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21465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651"/>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214651"/>
    <w:pPr>
      <w:tabs>
        <w:tab w:val="center" w:pos="4153"/>
        <w:tab w:val="right" w:pos="8306"/>
      </w:tabs>
    </w:pPr>
  </w:style>
  <w:style w:type="character" w:customStyle="1" w:styleId="FooterChar">
    <w:name w:val="Footer Char"/>
    <w:basedOn w:val="DefaultParagraphFont"/>
    <w:link w:val="Footer"/>
    <w:uiPriority w:val="99"/>
    <w:rsid w:val="00214651"/>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214651"/>
    <w:rPr>
      <w:rFonts w:cs="Times New Roman"/>
    </w:rPr>
  </w:style>
  <w:style w:type="paragraph" w:customStyle="1" w:styleId="MemoHeader">
    <w:name w:val="MemoHeader"/>
    <w:rsid w:val="00214651"/>
    <w:pPr>
      <w:tabs>
        <w:tab w:val="left" w:pos="1440"/>
      </w:tabs>
      <w:suppressAutoHyphens/>
      <w:spacing w:after="240" w:line="240" w:lineRule="auto"/>
    </w:pPr>
    <w:rPr>
      <w:rFonts w:ascii="TheSans B5 Plain" w:eastAsia="Times New Roman" w:hAnsi="TheSans B5 Plain" w:cs="Times New Roman"/>
      <w:sz w:val="36"/>
      <w:szCs w:val="18"/>
      <w:lang w:val="en-US" w:eastAsia="ar-SA"/>
    </w:rPr>
  </w:style>
  <w:style w:type="character" w:styleId="Hyperlink">
    <w:name w:val="Hyperlink"/>
    <w:basedOn w:val="DefaultParagraphFont"/>
    <w:uiPriority w:val="99"/>
    <w:rsid w:val="00214651"/>
    <w:rPr>
      <w:rFonts w:cs="Times New Roman"/>
      <w:color w:val="0000FF"/>
      <w:u w:val="single"/>
    </w:rPr>
  </w:style>
  <w:style w:type="paragraph" w:styleId="ListParagraph">
    <w:name w:val="List Paragraph"/>
    <w:basedOn w:val="Normal"/>
    <w:uiPriority w:val="34"/>
    <w:qFormat/>
    <w:rsid w:val="00214651"/>
    <w:pPr>
      <w:ind w:left="720"/>
      <w:contextualSpacing/>
    </w:pPr>
  </w:style>
  <w:style w:type="paragraph" w:styleId="BalloonText">
    <w:name w:val="Balloon Text"/>
    <w:basedOn w:val="Normal"/>
    <w:link w:val="BalloonTextChar"/>
    <w:uiPriority w:val="99"/>
    <w:semiHidden/>
    <w:unhideWhenUsed/>
    <w:rsid w:val="00214651"/>
    <w:rPr>
      <w:rFonts w:ascii="Tahoma" w:hAnsi="Tahoma" w:cs="Tahoma"/>
      <w:sz w:val="16"/>
      <w:szCs w:val="16"/>
    </w:rPr>
  </w:style>
  <w:style w:type="character" w:customStyle="1" w:styleId="BalloonTextChar">
    <w:name w:val="Balloon Text Char"/>
    <w:basedOn w:val="DefaultParagraphFont"/>
    <w:link w:val="BalloonText"/>
    <w:uiPriority w:val="99"/>
    <w:semiHidden/>
    <w:rsid w:val="00214651"/>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795ABC"/>
    <w:rPr>
      <w:sz w:val="16"/>
      <w:szCs w:val="16"/>
    </w:rPr>
  </w:style>
  <w:style w:type="paragraph" w:styleId="CommentText">
    <w:name w:val="annotation text"/>
    <w:basedOn w:val="Normal"/>
    <w:link w:val="CommentTextChar"/>
    <w:uiPriority w:val="99"/>
    <w:semiHidden/>
    <w:unhideWhenUsed/>
    <w:rsid w:val="00795ABC"/>
  </w:style>
  <w:style w:type="character" w:customStyle="1" w:styleId="CommentTextChar">
    <w:name w:val="Comment Text Char"/>
    <w:basedOn w:val="DefaultParagraphFont"/>
    <w:link w:val="CommentText"/>
    <w:uiPriority w:val="99"/>
    <w:semiHidden/>
    <w:rsid w:val="00795AB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95ABC"/>
    <w:rPr>
      <w:b/>
      <w:bCs/>
    </w:rPr>
  </w:style>
  <w:style w:type="character" w:customStyle="1" w:styleId="CommentSubjectChar">
    <w:name w:val="Comment Subject Char"/>
    <w:basedOn w:val="CommentTextChar"/>
    <w:link w:val="CommentSubject"/>
    <w:uiPriority w:val="99"/>
    <w:semiHidden/>
    <w:rsid w:val="00795ABC"/>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5B3042"/>
    <w:rPr>
      <w:color w:val="800080" w:themeColor="followedHyperlink"/>
      <w:u w:val="single"/>
    </w:rPr>
  </w:style>
  <w:style w:type="paragraph" w:styleId="PlainText">
    <w:name w:val="Plain Text"/>
    <w:basedOn w:val="Normal"/>
    <w:link w:val="PlainTextChar"/>
    <w:uiPriority w:val="99"/>
    <w:semiHidden/>
    <w:unhideWhenUsed/>
    <w:rsid w:val="005E6F78"/>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semiHidden/>
    <w:rsid w:val="005E6F78"/>
    <w:rPr>
      <w:rFonts w:ascii="Calibri" w:hAnsi="Calibri" w:cs="Times New Roman"/>
    </w:rPr>
  </w:style>
  <w:style w:type="paragraph" w:styleId="Header">
    <w:name w:val="header"/>
    <w:basedOn w:val="Normal"/>
    <w:link w:val="HeaderChar"/>
    <w:uiPriority w:val="99"/>
    <w:unhideWhenUsed/>
    <w:rsid w:val="00C40BC4"/>
    <w:pPr>
      <w:tabs>
        <w:tab w:val="center" w:pos="4513"/>
        <w:tab w:val="right" w:pos="9026"/>
      </w:tabs>
    </w:pPr>
  </w:style>
  <w:style w:type="character" w:customStyle="1" w:styleId="HeaderChar">
    <w:name w:val="Header Char"/>
    <w:basedOn w:val="DefaultParagraphFont"/>
    <w:link w:val="Header"/>
    <w:uiPriority w:val="99"/>
    <w:rsid w:val="00C40BC4"/>
    <w:rPr>
      <w:rFonts w:ascii="Times New Roman" w:eastAsia="Times New Roman" w:hAnsi="Times New Roman" w:cs="Times New Roman"/>
      <w:sz w:val="20"/>
      <w:szCs w:val="20"/>
      <w:lang w:eastAsia="en-GB"/>
    </w:rPr>
  </w:style>
  <w:style w:type="table" w:styleId="TableGrid">
    <w:name w:val="Table Grid"/>
    <w:basedOn w:val="TableNormal"/>
    <w:uiPriority w:val="59"/>
    <w:rsid w:val="003B1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List1">
    <w:name w:val="No List1"/>
    <w:rsid w:val="00A4035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4534">
      <w:bodyDiv w:val="1"/>
      <w:marLeft w:val="0"/>
      <w:marRight w:val="0"/>
      <w:marTop w:val="0"/>
      <w:marBottom w:val="0"/>
      <w:divBdr>
        <w:top w:val="none" w:sz="0" w:space="0" w:color="auto"/>
        <w:left w:val="none" w:sz="0" w:space="0" w:color="auto"/>
        <w:bottom w:val="none" w:sz="0" w:space="0" w:color="auto"/>
        <w:right w:val="none" w:sz="0" w:space="0" w:color="auto"/>
      </w:divBdr>
    </w:div>
    <w:div w:id="408574692">
      <w:bodyDiv w:val="1"/>
      <w:marLeft w:val="0"/>
      <w:marRight w:val="0"/>
      <w:marTop w:val="0"/>
      <w:marBottom w:val="0"/>
      <w:divBdr>
        <w:top w:val="none" w:sz="0" w:space="0" w:color="auto"/>
        <w:left w:val="none" w:sz="0" w:space="0" w:color="auto"/>
        <w:bottom w:val="none" w:sz="0" w:space="0" w:color="auto"/>
        <w:right w:val="none" w:sz="0" w:space="0" w:color="auto"/>
      </w:divBdr>
    </w:div>
    <w:div w:id="449666397">
      <w:bodyDiv w:val="1"/>
      <w:marLeft w:val="0"/>
      <w:marRight w:val="0"/>
      <w:marTop w:val="0"/>
      <w:marBottom w:val="0"/>
      <w:divBdr>
        <w:top w:val="none" w:sz="0" w:space="0" w:color="auto"/>
        <w:left w:val="none" w:sz="0" w:space="0" w:color="auto"/>
        <w:bottom w:val="none" w:sz="0" w:space="0" w:color="auto"/>
        <w:right w:val="none" w:sz="0" w:space="0" w:color="auto"/>
      </w:divBdr>
      <w:divsChild>
        <w:div w:id="688677866">
          <w:marLeft w:val="0"/>
          <w:marRight w:val="0"/>
          <w:marTop w:val="0"/>
          <w:marBottom w:val="0"/>
          <w:divBdr>
            <w:top w:val="none" w:sz="0" w:space="0" w:color="auto"/>
            <w:left w:val="none" w:sz="0" w:space="0" w:color="auto"/>
            <w:bottom w:val="none" w:sz="0" w:space="0" w:color="auto"/>
            <w:right w:val="none" w:sz="0" w:space="0" w:color="auto"/>
          </w:divBdr>
        </w:div>
        <w:div w:id="628901158">
          <w:marLeft w:val="0"/>
          <w:marRight w:val="0"/>
          <w:marTop w:val="0"/>
          <w:marBottom w:val="0"/>
          <w:divBdr>
            <w:top w:val="none" w:sz="0" w:space="0" w:color="auto"/>
            <w:left w:val="none" w:sz="0" w:space="0" w:color="auto"/>
            <w:bottom w:val="none" w:sz="0" w:space="0" w:color="auto"/>
            <w:right w:val="none" w:sz="0" w:space="0" w:color="auto"/>
          </w:divBdr>
        </w:div>
        <w:div w:id="1911034545">
          <w:marLeft w:val="0"/>
          <w:marRight w:val="0"/>
          <w:marTop w:val="0"/>
          <w:marBottom w:val="0"/>
          <w:divBdr>
            <w:top w:val="none" w:sz="0" w:space="0" w:color="auto"/>
            <w:left w:val="none" w:sz="0" w:space="0" w:color="auto"/>
            <w:bottom w:val="none" w:sz="0" w:space="0" w:color="auto"/>
            <w:right w:val="none" w:sz="0" w:space="0" w:color="auto"/>
          </w:divBdr>
        </w:div>
        <w:div w:id="744381233">
          <w:marLeft w:val="0"/>
          <w:marRight w:val="0"/>
          <w:marTop w:val="0"/>
          <w:marBottom w:val="0"/>
          <w:divBdr>
            <w:top w:val="none" w:sz="0" w:space="0" w:color="auto"/>
            <w:left w:val="none" w:sz="0" w:space="0" w:color="auto"/>
            <w:bottom w:val="none" w:sz="0" w:space="0" w:color="auto"/>
            <w:right w:val="none" w:sz="0" w:space="0" w:color="auto"/>
          </w:divBdr>
          <w:divsChild>
            <w:div w:id="391464376">
              <w:marLeft w:val="0"/>
              <w:marRight w:val="0"/>
              <w:marTop w:val="0"/>
              <w:marBottom w:val="0"/>
              <w:divBdr>
                <w:top w:val="none" w:sz="0" w:space="0" w:color="auto"/>
                <w:left w:val="none" w:sz="0" w:space="0" w:color="auto"/>
                <w:bottom w:val="none" w:sz="0" w:space="0" w:color="auto"/>
                <w:right w:val="none" w:sz="0" w:space="0" w:color="auto"/>
              </w:divBdr>
            </w:div>
            <w:div w:id="1211847983">
              <w:marLeft w:val="0"/>
              <w:marRight w:val="0"/>
              <w:marTop w:val="0"/>
              <w:marBottom w:val="0"/>
              <w:divBdr>
                <w:top w:val="none" w:sz="0" w:space="0" w:color="auto"/>
                <w:left w:val="none" w:sz="0" w:space="0" w:color="auto"/>
                <w:bottom w:val="none" w:sz="0" w:space="0" w:color="auto"/>
                <w:right w:val="none" w:sz="0" w:space="0" w:color="auto"/>
              </w:divBdr>
            </w:div>
            <w:div w:id="340354849">
              <w:marLeft w:val="0"/>
              <w:marRight w:val="0"/>
              <w:marTop w:val="0"/>
              <w:marBottom w:val="0"/>
              <w:divBdr>
                <w:top w:val="none" w:sz="0" w:space="0" w:color="auto"/>
                <w:left w:val="none" w:sz="0" w:space="0" w:color="auto"/>
                <w:bottom w:val="none" w:sz="0" w:space="0" w:color="auto"/>
                <w:right w:val="none" w:sz="0" w:space="0" w:color="auto"/>
              </w:divBdr>
            </w:div>
            <w:div w:id="19654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69863">
      <w:bodyDiv w:val="1"/>
      <w:marLeft w:val="0"/>
      <w:marRight w:val="0"/>
      <w:marTop w:val="0"/>
      <w:marBottom w:val="0"/>
      <w:divBdr>
        <w:top w:val="none" w:sz="0" w:space="0" w:color="auto"/>
        <w:left w:val="none" w:sz="0" w:space="0" w:color="auto"/>
        <w:bottom w:val="none" w:sz="0" w:space="0" w:color="auto"/>
        <w:right w:val="none" w:sz="0" w:space="0" w:color="auto"/>
      </w:divBdr>
      <w:divsChild>
        <w:div w:id="336082360">
          <w:marLeft w:val="0"/>
          <w:marRight w:val="0"/>
          <w:marTop w:val="0"/>
          <w:marBottom w:val="0"/>
          <w:divBdr>
            <w:top w:val="none" w:sz="0" w:space="0" w:color="auto"/>
            <w:left w:val="none" w:sz="0" w:space="0" w:color="auto"/>
            <w:bottom w:val="none" w:sz="0" w:space="0" w:color="auto"/>
            <w:right w:val="none" w:sz="0" w:space="0" w:color="auto"/>
          </w:divBdr>
        </w:div>
      </w:divsChild>
    </w:div>
    <w:div w:id="19807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ey.Campbellmonks@manchester.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aa.manchester.ac.uk/student-communications-and-marketin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F9CEF-1991-4A54-911E-10390883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7734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Bebu</dc:creator>
  <cp:lastModifiedBy>Paul Govey</cp:lastModifiedBy>
  <cp:revision>2</cp:revision>
  <cp:lastPrinted>2016-02-03T10:04:00Z</cp:lastPrinted>
  <dcterms:created xsi:type="dcterms:W3CDTF">2016-02-05T09:25:00Z</dcterms:created>
  <dcterms:modified xsi:type="dcterms:W3CDTF">2016-02-05T09:25:00Z</dcterms:modified>
</cp:coreProperties>
</file>