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AF" w:rsidRDefault="001E185B">
      <w:r>
        <w:fldChar w:fldCharType="begin"/>
      </w:r>
      <w:r>
        <w:instrText>HYPERLINK "http://www.manchester.ac.uk"</w:instrText>
      </w:r>
      <w:r>
        <w:fldChar w:fldCharType="separate"/>
      </w:r>
      <w:r w:rsidR="0064528E" w:rsidRPr="001E185B">
        <w:rPr>
          <w:rStyle w:val="Hyperlink"/>
        </w:rPr>
        <w:t>The University of Manchester</w:t>
      </w:r>
      <w:r>
        <w:fldChar w:fldCharType="end"/>
      </w:r>
      <w:r w:rsidR="0064528E">
        <w:t xml:space="preserve"> is the largest single-site university in the UK, with the biggest student community</w:t>
      </w:r>
      <w:r w:rsidR="00C67DAE">
        <w:t xml:space="preserve"> and more than 11,000 staff</w:t>
      </w:r>
      <w:r w:rsidR="0064528E">
        <w:t xml:space="preserve">.  </w:t>
      </w:r>
      <w:r w:rsidR="00417694">
        <w:t>We</w:t>
      </w:r>
      <w:r w:rsidR="00C67DAE">
        <w:t xml:space="preserve"> aim</w:t>
      </w:r>
      <w:r w:rsidR="0064528E">
        <w:t xml:space="preserve"> to become one of the top 25 research universities in the world by 2020 </w:t>
      </w:r>
      <w:r w:rsidR="00417694">
        <w:t>and are committed to delivering an outstanding teaching and learning experience</w:t>
      </w:r>
      <w:r w:rsidR="005E2B84">
        <w:t>, whilst contributing to the social and economic success of the local, national and international community by using our expertise and knowledge to find solutions to the major challenges of the 21</w:t>
      </w:r>
      <w:r w:rsidR="005E2B84" w:rsidRPr="005E2B84">
        <w:rPr>
          <w:vertAlign w:val="superscript"/>
        </w:rPr>
        <w:t>st</w:t>
      </w:r>
      <w:r w:rsidR="005E2B84">
        <w:t xml:space="preserve"> century and by producing graduates who exercise social leadership and responsibility</w:t>
      </w:r>
      <w:r w:rsidR="00417694">
        <w:t>.  To achieve our ambitious goals</w:t>
      </w:r>
      <w:r w:rsidR="00C67DAE">
        <w:t xml:space="preserve"> we are continuing to appoint highly respected, world-leading academics to work across a range of disciplines.  </w:t>
      </w:r>
    </w:p>
    <w:p w:rsidR="00DD1043" w:rsidRDefault="00DD1043">
      <w:r>
        <w:rPr>
          <w:color w:val="000000"/>
        </w:rPr>
        <w:t xml:space="preserve">The University’s research strategy can be found via the following link: </w:t>
      </w:r>
      <w:hyperlink r:id="rId6" w:history="1">
        <w:proofErr w:type="spellStart"/>
        <w:r>
          <w:rPr>
            <w:rStyle w:val="Hyperlink"/>
          </w:rPr>
          <w:t>UoM</w:t>
        </w:r>
        <w:proofErr w:type="spellEnd"/>
        <w:r>
          <w:rPr>
            <w:rStyle w:val="Hyperlink"/>
          </w:rPr>
          <w:t xml:space="preserve"> Research Strategy</w:t>
        </w:r>
      </w:hyperlink>
      <w:r>
        <w:rPr>
          <w:color w:val="000000"/>
        </w:rPr>
        <w:t>.</w:t>
      </w:r>
    </w:p>
    <w:p w:rsidR="00124852" w:rsidRDefault="00124852" w:rsidP="00124852">
      <w:pPr>
        <w:rPr>
          <w:color w:val="0070C0"/>
          <w:sz w:val="28"/>
          <w:szCs w:val="28"/>
        </w:rPr>
      </w:pPr>
      <w:r>
        <w:rPr>
          <w:b/>
          <w:bCs/>
        </w:rPr>
        <w:t>The Faculty of Biology, Medicine and Health (FBMH)</w:t>
      </w:r>
    </w:p>
    <w:p w:rsidR="00124852" w:rsidRDefault="00124852" w:rsidP="00124852">
      <w:pPr>
        <w:spacing w:after="120"/>
        <w:contextualSpacing/>
        <w:rPr>
          <w:b/>
          <w:bCs/>
          <w:sz w:val="12"/>
          <w:szCs w:val="12"/>
        </w:rPr>
      </w:pPr>
    </w:p>
    <w:p w:rsidR="00124852" w:rsidRDefault="00124852" w:rsidP="00124852">
      <w:pPr>
        <w:rPr>
          <w:sz w:val="20"/>
          <w:szCs w:val="20"/>
        </w:rPr>
      </w:pPr>
      <w:r>
        <w:t xml:space="preserve">In 2015, the University took the strategic decision to merge the Faculty of Medical and Human Sciences with the Faculty of Life Sciences in order to take full advantage of the world-leading basic biomedical and translational/clinical research strengths present in both Faculties, by creating a unified structure.  Creation of the merged Faculty of Biology, Medicine &amp; Health, which will commence operations in August 2016, will be a key component of the University’s mission to be among the top 25 research universities in the world by 2020.  </w:t>
      </w:r>
    </w:p>
    <w:p w:rsidR="00124852" w:rsidRDefault="00124852" w:rsidP="00124852">
      <w:r>
        <w:t>The merged Faculty will have a total income of over £300 million, with around 8,000 undergraduate students and 3,000 postgraduate students. The single Faculty structure will also concentrate the teaching of biological sciences, medical sciences, healthcare professional training, and provide outstanding opportunities for recruitment and training of junior scientists in a broad range of disciplines.</w:t>
      </w:r>
    </w:p>
    <w:p w:rsidR="00124852" w:rsidRDefault="00124852" w:rsidP="00124852">
      <w:pPr>
        <w:autoSpaceDE w:val="0"/>
        <w:autoSpaceDN w:val="0"/>
      </w:pPr>
      <w:r>
        <w:t xml:space="preserve">The current Faculty of Medical and Human Sciences is a leading international centre for research and education in medicine and a spectrum of health-related professions including nursing, midwifery, social work, pharmacy, dentistry, psychology, audiology and speech and language therapy.  We are the largest supplier of healthcare graduates to the National Health Services within the North West of England and many of our graduates go on to deliver healthcare provision across the globe.  </w:t>
      </w:r>
    </w:p>
    <w:p w:rsidR="00124852" w:rsidRDefault="00124852" w:rsidP="00124852">
      <w:r>
        <w:t>We have a diverse portfolio of the highest quality teaching and research activity, represented through our component Schools and Institutes. Our scale, breadth and structure provide outstanding opportunities for basic biomedical research discoveries to be rapidly translated into effective new therapies with a strong emphasis on knowledge transfer and partnerships with industry. Our academics have the benefit of access to the large, stable population in the North West providing unique opportunities to study and address most causes of disease and deprivation. The opportunities are further enhanced by strong links to our partner Faculties and the NHS.</w:t>
      </w:r>
    </w:p>
    <w:p w:rsidR="00124852" w:rsidRDefault="00124852" w:rsidP="00124852">
      <w:r>
        <w:t xml:space="preserve">The current Faculty of Life Sciences produces cutting edge research across the entire spectrum of life sciences from studies of individual molecules at the atomic level, to cells, tissues, organisms and populations. Our students study subjects from across the life sciences from anatomy to zoology and benefit from modern facilities, innovative teaching techniques and the opportunity to be taught by leading researchers. The exceptional educational experience on offer is demonstrated by consistently outstanding scores in the National Student Survey. </w:t>
      </w:r>
    </w:p>
    <w:p w:rsidR="00124852" w:rsidRDefault="00124852" w:rsidP="00124852">
      <w:pPr>
        <w:rPr>
          <w:b/>
          <w:bCs/>
        </w:rPr>
      </w:pPr>
      <w:r>
        <w:rPr>
          <w:b/>
          <w:bCs/>
        </w:rPr>
        <w:lastRenderedPageBreak/>
        <w:t>Manchester Academic Health Science Centre (MAHSC)</w:t>
      </w:r>
    </w:p>
    <w:p w:rsidR="00124852" w:rsidRDefault="00124852" w:rsidP="00124852">
      <w:pPr>
        <w:autoSpaceDE w:val="0"/>
        <w:autoSpaceDN w:val="0"/>
        <w:rPr>
          <w:sz w:val="18"/>
          <w:szCs w:val="18"/>
        </w:rPr>
      </w:pPr>
      <w:r>
        <w:t>The University, and in particular the Faculty of Medical and Human Sciences, is a key member of the Manchester Academic Health Science Centre (MAHSC).  Formed in 2008, MAHSC is a Federation of Equal Partners enabled by a Company Limited by Guarantee. The MAHSC Partners are: The University of Manchester; Central Manchester University Hospitals NHS Foundation Trust; Manchester Mental Health and Social Care Trust; Salford Clinical Commissioning Group; Salford Royal NHS Foundation Trust; The Christie NHS Foundation Trust and; University Hospital of South Manchester NHS Foundation Trust.</w:t>
      </w:r>
    </w:p>
    <w:p w:rsidR="00124852" w:rsidRDefault="00124852" w:rsidP="00124852">
      <w:pPr>
        <w:autoSpaceDE w:val="0"/>
        <w:autoSpaceDN w:val="0"/>
      </w:pPr>
      <w:r>
        <w:t>MAHSC is one of only six DH designated AHSCs in the UK. The designation is a mark of excellence across research, innovation, education and patient service and recognition of the potential to excel in translational medicine. MAHSC’s vision is to be a leading global centre for the delivery of innovative applied health research and education into healthcare. As with other AHSCs, MAHSC has a dual role to act as a beacon of international excellence for UK plc and to provide leadership and early adoption for our local health system.</w:t>
      </w:r>
    </w:p>
    <w:p w:rsidR="00124852" w:rsidRDefault="00124852" w:rsidP="00124852">
      <w:pPr>
        <w:autoSpaceDE w:val="0"/>
        <w:autoSpaceDN w:val="0"/>
        <w:rPr>
          <w:color w:val="0000FF"/>
        </w:rPr>
      </w:pPr>
      <w:r>
        <w:t xml:space="preserve">For further information, please refer to the </w:t>
      </w:r>
      <w:r>
        <w:rPr>
          <w:color w:val="000000"/>
        </w:rPr>
        <w:t xml:space="preserve">MAHSC website: </w:t>
      </w:r>
      <w:hyperlink r:id="rId7" w:history="1">
        <w:r>
          <w:rPr>
            <w:rStyle w:val="Hyperlink"/>
          </w:rPr>
          <w:t>www.mahsc.ac.uk</w:t>
        </w:r>
      </w:hyperlink>
      <w:r>
        <w:rPr>
          <w:color w:val="0000FF"/>
        </w:rPr>
        <w:t>.</w:t>
      </w:r>
    </w:p>
    <w:p w:rsidR="00124852" w:rsidRDefault="00124852" w:rsidP="00124852">
      <w:pPr>
        <w:rPr>
          <w:b/>
          <w:bCs/>
        </w:rPr>
      </w:pPr>
      <w:r>
        <w:rPr>
          <w:b/>
          <w:bCs/>
        </w:rPr>
        <w:t>Health Innovation Manchester</w:t>
      </w:r>
    </w:p>
    <w:p w:rsidR="00124852" w:rsidRDefault="00124852" w:rsidP="00124852">
      <w:pPr>
        <w:rPr>
          <w:sz w:val="20"/>
          <w:szCs w:val="20"/>
        </w:rPr>
      </w:pPr>
      <w:r>
        <w:t>As part of the process of Devolution of the £6bn Health and Social Care budget to Greater Manchester announced by the UK Government, local clinical and academic research organisations have come together to form a unique academic health science system, Health Innovation Manchester, which launched in September 2015.  The Faculty will play a major role in Health Innovation Manchester, which will integrate clinical and academic activity across GM, and provide unparalleled opportunities for clinical research and research-driven implementation, to the benefit of patients, the local economy, and facilitating the joint goal of establishing Greater Manchester as an international health research and delivery powerhouse.</w:t>
      </w:r>
    </w:p>
    <w:p w:rsidR="009826FC" w:rsidRPr="009826FC" w:rsidRDefault="00124852" w:rsidP="00124852">
      <w:pPr>
        <w:shd w:val="clear" w:color="auto" w:fill="FFFFFF"/>
        <w:spacing w:before="100" w:beforeAutospacing="1" w:after="100" w:afterAutospacing="1" w:line="360" w:lineRule="atLeast"/>
        <w:rPr>
          <w:rFonts w:eastAsia="Times New Roman" w:cs="Times New Roman"/>
          <w:color w:val="666666"/>
          <w:lang w:eastAsia="en-GB"/>
        </w:rPr>
      </w:pPr>
      <w:hyperlink r:id="rId8" w:history="1">
        <w:r>
          <w:rPr>
            <w:rStyle w:val="Hyperlink"/>
          </w:rPr>
          <w:t>http://www.healthinnovationmanchester.com/</w:t>
        </w:r>
      </w:hyperlink>
    </w:p>
    <w:p w:rsidR="00124852" w:rsidRDefault="00124852"/>
    <w:p w:rsidR="00D6004D" w:rsidRDefault="00126965">
      <w:bookmarkStart w:id="0" w:name="_GoBack"/>
      <w:bookmarkEnd w:id="0"/>
      <w:r>
        <w:t xml:space="preserve">The University of Manchester strives to make our community a welcoming, caring and enthusiastic one, fuelling ambition with opportunities and support to help us all achieve our personal and professional goals.  Our diverse job opportunities all include an attractive </w:t>
      </w:r>
      <w:hyperlink r:id="rId9" w:history="1">
        <w:r w:rsidRPr="00126965">
          <w:rPr>
            <w:rStyle w:val="Hyperlink"/>
          </w:rPr>
          <w:t>benefits package</w:t>
        </w:r>
      </w:hyperlink>
      <w:r>
        <w:t xml:space="preserve"> with family-friendly policies that provide for flexible working.  We care deeply about career and personal </w:t>
      </w:r>
      <w:r w:rsidR="00A9530D">
        <w:t xml:space="preserve">development, offering a structured induction programme for new staff, an annual performance and development review, staff training for all career stages and mentoring opportunities to support your </w:t>
      </w:r>
      <w:r w:rsidR="00A9530D" w:rsidRPr="00030841">
        <w:t>career development</w:t>
      </w:r>
      <w:r w:rsidR="00A9530D">
        <w:t xml:space="preserve">.  </w:t>
      </w:r>
      <w:r w:rsidR="00D6004D">
        <w:t xml:space="preserve">We have a genuine commitment to </w:t>
      </w:r>
      <w:hyperlink r:id="rId10" w:history="1">
        <w:r w:rsidR="00D6004D" w:rsidRPr="00B82306">
          <w:rPr>
            <w:rStyle w:val="Hyperlink"/>
          </w:rPr>
          <w:t>equality of opportunity</w:t>
        </w:r>
      </w:hyperlink>
      <w:r w:rsidR="00D6004D">
        <w:t xml:space="preserve"> for our staff and students, and are proud to employ a workforce that reflects the diverse community we serve. </w:t>
      </w:r>
    </w:p>
    <w:p w:rsidR="008E0F82" w:rsidRPr="008E0F82" w:rsidRDefault="00D6004D" w:rsidP="008E0F82">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sidRPr="008E0F82">
        <w:rPr>
          <w:rFonts w:asciiTheme="minorHAnsi" w:eastAsiaTheme="minorHAnsi" w:hAnsiTheme="minorHAnsi" w:cstheme="minorBidi"/>
          <w:sz w:val="22"/>
          <w:szCs w:val="22"/>
          <w:lang w:eastAsia="en-US"/>
        </w:rPr>
        <w:t xml:space="preserve">As a global institution, situated at the heart of a </w:t>
      </w:r>
      <w:r w:rsidR="007C1922">
        <w:rPr>
          <w:rFonts w:asciiTheme="minorHAnsi" w:eastAsiaTheme="minorHAnsi" w:hAnsiTheme="minorHAnsi" w:cstheme="minorBidi"/>
          <w:sz w:val="22"/>
          <w:szCs w:val="22"/>
          <w:lang w:eastAsia="en-US"/>
        </w:rPr>
        <w:t xml:space="preserve">lively, </w:t>
      </w:r>
      <w:hyperlink r:id="rId11" w:history="1">
        <w:r w:rsidR="007C1922" w:rsidRPr="00AD1D81">
          <w:rPr>
            <w:rStyle w:val="Hyperlink"/>
            <w:rFonts w:asciiTheme="minorHAnsi" w:eastAsiaTheme="minorHAnsi" w:hAnsiTheme="minorHAnsi" w:cstheme="minorBidi"/>
            <w:sz w:val="22"/>
            <w:szCs w:val="22"/>
            <w:lang w:eastAsia="en-US"/>
          </w:rPr>
          <w:t>culturally diverse</w:t>
        </w:r>
        <w:r w:rsidRPr="00AD1D81">
          <w:rPr>
            <w:rStyle w:val="Hyperlink"/>
            <w:rFonts w:asciiTheme="minorHAnsi" w:eastAsiaTheme="minorHAnsi" w:hAnsiTheme="minorHAnsi" w:cstheme="minorBidi"/>
            <w:sz w:val="22"/>
            <w:szCs w:val="22"/>
            <w:lang w:eastAsia="en-US"/>
          </w:rPr>
          <w:t xml:space="preserve"> city</w:t>
        </w:r>
      </w:hyperlink>
      <w:r w:rsidRPr="008E0F82">
        <w:rPr>
          <w:rFonts w:asciiTheme="minorHAnsi" w:eastAsiaTheme="minorHAnsi" w:hAnsiTheme="minorHAnsi" w:cstheme="minorBidi"/>
          <w:sz w:val="22"/>
          <w:szCs w:val="22"/>
          <w:lang w:eastAsia="en-US"/>
        </w:rPr>
        <w:t xml:space="preserve">, we welcome job applicants for all countries and nationalities.  </w:t>
      </w:r>
      <w:r w:rsidR="008E0F82" w:rsidRPr="008E0F82">
        <w:rPr>
          <w:rFonts w:asciiTheme="minorHAnsi" w:eastAsiaTheme="minorHAnsi" w:hAnsiTheme="minorHAnsi" w:cstheme="minorBidi"/>
          <w:sz w:val="22"/>
          <w:szCs w:val="22"/>
          <w:lang w:eastAsia="en-US"/>
        </w:rPr>
        <w:t>To help international job applicants plan for life in the UK, we have put together some useful information on passports and visas, travel to the UK, accommodation and a number of other practical considerations:</w:t>
      </w:r>
    </w:p>
    <w:p w:rsidR="008E0F82" w:rsidRDefault="00124852" w:rsidP="008E0F82">
      <w:pPr>
        <w:numPr>
          <w:ilvl w:val="0"/>
          <w:numId w:val="2"/>
        </w:numPr>
        <w:shd w:val="clear" w:color="auto" w:fill="FFFFFF"/>
        <w:spacing w:after="0" w:line="240" w:lineRule="auto"/>
        <w:ind w:left="300"/>
        <w:rPr>
          <w:rStyle w:val="Hyperlink"/>
        </w:rPr>
      </w:pPr>
      <w:hyperlink r:id="rId12" w:history="1">
        <w:r w:rsidR="008E0F82" w:rsidRPr="008E0F82">
          <w:rPr>
            <w:rStyle w:val="Hyperlink"/>
          </w:rPr>
          <w:t>Information for international job applicants</w:t>
        </w:r>
      </w:hyperlink>
    </w:p>
    <w:p w:rsidR="001E185B" w:rsidRDefault="001E185B" w:rsidP="001E185B">
      <w:pPr>
        <w:shd w:val="clear" w:color="auto" w:fill="FFFFFF"/>
        <w:spacing w:after="0" w:line="240" w:lineRule="auto"/>
        <w:rPr>
          <w:rStyle w:val="Hyperlink"/>
        </w:rPr>
      </w:pPr>
    </w:p>
    <w:p w:rsidR="001E185B" w:rsidRPr="001E185B" w:rsidRDefault="003E7BAF" w:rsidP="001E185B">
      <w:pPr>
        <w:shd w:val="clear" w:color="auto" w:fill="FFFFFF"/>
        <w:spacing w:after="0" w:line="240" w:lineRule="auto"/>
        <w:rPr>
          <w:rStyle w:val="Hyperlink"/>
          <w:color w:val="auto"/>
          <w:u w:val="none"/>
        </w:rPr>
      </w:pPr>
      <w:r>
        <w:rPr>
          <w:rStyle w:val="Hyperlink"/>
          <w:color w:val="auto"/>
          <w:u w:val="none"/>
        </w:rPr>
        <w:t>Furthermore, i</w:t>
      </w:r>
      <w:r w:rsidR="001E185B">
        <w:rPr>
          <w:rStyle w:val="Hyperlink"/>
          <w:color w:val="auto"/>
          <w:u w:val="none"/>
        </w:rPr>
        <w:t xml:space="preserve">f you need to move home in order to take up a position at The </w:t>
      </w:r>
      <w:r w:rsidR="001E185B" w:rsidRPr="001E185B">
        <w:rPr>
          <w:rStyle w:val="Hyperlink"/>
          <w:color w:val="auto"/>
          <w:u w:val="none"/>
        </w:rPr>
        <w:t>University of Manchester</w:t>
      </w:r>
      <w:r w:rsidR="001E185B">
        <w:rPr>
          <w:rStyle w:val="Hyperlink"/>
          <w:color w:val="auto"/>
          <w:u w:val="none"/>
        </w:rPr>
        <w:t xml:space="preserve">, we offer a professional </w:t>
      </w:r>
      <w:hyperlink r:id="rId13" w:history="1">
        <w:r w:rsidR="001E185B" w:rsidRPr="001E185B">
          <w:rPr>
            <w:rStyle w:val="Hyperlink"/>
          </w:rPr>
          <w:t>relocation service</w:t>
        </w:r>
      </w:hyperlink>
      <w:r w:rsidR="001E185B">
        <w:rPr>
          <w:rStyle w:val="Hyperlink"/>
          <w:color w:val="auto"/>
          <w:u w:val="none"/>
        </w:rPr>
        <w:t xml:space="preserve"> to eligible new staff members.</w:t>
      </w:r>
    </w:p>
    <w:p w:rsidR="0026288F" w:rsidRDefault="0026288F" w:rsidP="0026288F">
      <w:pPr>
        <w:shd w:val="clear" w:color="auto" w:fill="FFFFFF"/>
        <w:spacing w:after="0" w:line="240" w:lineRule="auto"/>
        <w:rPr>
          <w:rStyle w:val="Hyperlink"/>
        </w:rPr>
      </w:pPr>
    </w:p>
    <w:p w:rsidR="0026288F" w:rsidRDefault="0026288F" w:rsidP="0026288F">
      <w:pPr>
        <w:shd w:val="clear" w:color="auto" w:fill="FFFFFF"/>
        <w:spacing w:after="0" w:line="240" w:lineRule="auto"/>
        <w:rPr>
          <w:rStyle w:val="Hyperlink"/>
        </w:rPr>
      </w:pPr>
    </w:p>
    <w:p w:rsidR="00030841" w:rsidRDefault="00030841" w:rsidP="00030841">
      <w:pPr>
        <w:shd w:val="clear" w:color="auto" w:fill="FFFFFF"/>
        <w:spacing w:after="0" w:line="240" w:lineRule="auto"/>
        <w:rPr>
          <w:rStyle w:val="Hyperlink"/>
        </w:rPr>
      </w:pPr>
    </w:p>
    <w:p w:rsidR="00030841" w:rsidRPr="008E0F82" w:rsidRDefault="00030841" w:rsidP="00030841">
      <w:pPr>
        <w:shd w:val="clear" w:color="auto" w:fill="FFFFFF"/>
        <w:spacing w:after="0" w:line="240" w:lineRule="auto"/>
        <w:rPr>
          <w:rStyle w:val="Hyperlink"/>
        </w:rPr>
      </w:pPr>
    </w:p>
    <w:p w:rsidR="009826FC" w:rsidRDefault="009826FC"/>
    <w:p w:rsidR="00126965" w:rsidRDefault="00126965"/>
    <w:p w:rsidR="00417694" w:rsidRDefault="00417694"/>
    <w:p w:rsidR="00717BE6" w:rsidRDefault="00717BE6"/>
    <w:sectPr w:rsidR="00717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08C"/>
    <w:multiLevelType w:val="multilevel"/>
    <w:tmpl w:val="2F10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8E4BC8"/>
    <w:multiLevelType w:val="multilevel"/>
    <w:tmpl w:val="677A18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8E"/>
    <w:rsid w:val="000232EC"/>
    <w:rsid w:val="00030841"/>
    <w:rsid w:val="00124852"/>
    <w:rsid w:val="00126965"/>
    <w:rsid w:val="001E185B"/>
    <w:rsid w:val="00246CAF"/>
    <w:rsid w:val="0026288F"/>
    <w:rsid w:val="003E7BAF"/>
    <w:rsid w:val="00417694"/>
    <w:rsid w:val="005E2B84"/>
    <w:rsid w:val="0064528E"/>
    <w:rsid w:val="00717BE6"/>
    <w:rsid w:val="007765A3"/>
    <w:rsid w:val="007C1922"/>
    <w:rsid w:val="008E0F82"/>
    <w:rsid w:val="00976E2B"/>
    <w:rsid w:val="009826FC"/>
    <w:rsid w:val="00A9530D"/>
    <w:rsid w:val="00AD1D81"/>
    <w:rsid w:val="00B82306"/>
    <w:rsid w:val="00C67DAE"/>
    <w:rsid w:val="00D6004D"/>
    <w:rsid w:val="00DD1043"/>
    <w:rsid w:val="00F0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26FC"/>
    <w:rPr>
      <w:color w:val="0000FF"/>
      <w:u w:val="single"/>
    </w:rPr>
  </w:style>
  <w:style w:type="character" w:styleId="FollowedHyperlink">
    <w:name w:val="FollowedHyperlink"/>
    <w:basedOn w:val="DefaultParagraphFont"/>
    <w:uiPriority w:val="99"/>
    <w:semiHidden/>
    <w:unhideWhenUsed/>
    <w:rsid w:val="001E18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26FC"/>
    <w:rPr>
      <w:color w:val="0000FF"/>
      <w:u w:val="single"/>
    </w:rPr>
  </w:style>
  <w:style w:type="character" w:styleId="FollowedHyperlink">
    <w:name w:val="FollowedHyperlink"/>
    <w:basedOn w:val="DefaultParagraphFont"/>
    <w:uiPriority w:val="99"/>
    <w:semiHidden/>
    <w:unhideWhenUsed/>
    <w:rsid w:val="001E1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1465">
      <w:bodyDiv w:val="1"/>
      <w:marLeft w:val="0"/>
      <w:marRight w:val="0"/>
      <w:marTop w:val="0"/>
      <w:marBottom w:val="0"/>
      <w:divBdr>
        <w:top w:val="none" w:sz="0" w:space="0" w:color="auto"/>
        <w:left w:val="none" w:sz="0" w:space="0" w:color="auto"/>
        <w:bottom w:val="none" w:sz="0" w:space="0" w:color="auto"/>
        <w:right w:val="none" w:sz="0" w:space="0" w:color="auto"/>
      </w:divBdr>
    </w:div>
    <w:div w:id="318192065">
      <w:bodyDiv w:val="1"/>
      <w:marLeft w:val="0"/>
      <w:marRight w:val="0"/>
      <w:marTop w:val="0"/>
      <w:marBottom w:val="0"/>
      <w:divBdr>
        <w:top w:val="none" w:sz="0" w:space="0" w:color="auto"/>
        <w:left w:val="none" w:sz="0" w:space="0" w:color="auto"/>
        <w:bottom w:val="none" w:sz="0" w:space="0" w:color="auto"/>
        <w:right w:val="none" w:sz="0" w:space="0" w:color="auto"/>
      </w:divBdr>
    </w:div>
    <w:div w:id="1321690938">
      <w:bodyDiv w:val="1"/>
      <w:marLeft w:val="0"/>
      <w:marRight w:val="0"/>
      <w:marTop w:val="0"/>
      <w:marBottom w:val="0"/>
      <w:divBdr>
        <w:top w:val="none" w:sz="0" w:space="0" w:color="auto"/>
        <w:left w:val="none" w:sz="0" w:space="0" w:color="auto"/>
        <w:bottom w:val="none" w:sz="0" w:space="0" w:color="auto"/>
        <w:right w:val="none" w:sz="0" w:space="0" w:color="auto"/>
      </w:divBdr>
    </w:div>
    <w:div w:id="13577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nnovationmanchester.com/" TargetMode="External"/><Relationship Id="rId13" Type="http://schemas.openxmlformats.org/officeDocument/2006/relationships/hyperlink" Target="http://www.manchester.ac.uk/connect/jobs/relocating/" TargetMode="External"/><Relationship Id="rId3" Type="http://schemas.microsoft.com/office/2007/relationships/stylesWithEffects" Target="stylesWithEffects.xml"/><Relationship Id="rId7" Type="http://schemas.openxmlformats.org/officeDocument/2006/relationships/hyperlink" Target="http://www.mahsc.ac.uk" TargetMode="External"/><Relationship Id="rId12" Type="http://schemas.openxmlformats.org/officeDocument/2006/relationships/hyperlink" Target="http://www.staffnet.manchester.ac.uk/employment/joining-the-university/international-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s.manchester.ac.uk/display.aspx?DocID=9823" TargetMode="External"/><Relationship Id="rId11" Type="http://schemas.openxmlformats.org/officeDocument/2006/relationships/hyperlink" Target="http://www.manchester.ac.uk/study/experience/student-life/c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nchester.ac.uk/connect/jobs/equality-diversity/awards/" TargetMode="External"/><Relationship Id="rId4" Type="http://schemas.openxmlformats.org/officeDocument/2006/relationships/settings" Target="settings.xml"/><Relationship Id="rId9" Type="http://schemas.openxmlformats.org/officeDocument/2006/relationships/hyperlink" Target="http://www.staffnet.manchester.ac.uk/employment/benefits-rew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Denniff</dc:creator>
  <cp:lastModifiedBy>Katy Denniff</cp:lastModifiedBy>
  <cp:revision>23</cp:revision>
  <dcterms:created xsi:type="dcterms:W3CDTF">2015-03-20T13:59:00Z</dcterms:created>
  <dcterms:modified xsi:type="dcterms:W3CDTF">2016-01-05T15:04:00Z</dcterms:modified>
</cp:coreProperties>
</file>