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8FC39" w14:textId="03504025" w:rsidR="00F41F4F" w:rsidRPr="00FA16BE" w:rsidRDefault="00F41F4F" w:rsidP="00F41F4F">
      <w:pPr>
        <w:rPr>
          <w:rFonts w:cstheme="minorHAnsi"/>
        </w:rPr>
      </w:pPr>
      <w:bookmarkStart w:id="0" w:name="OLE_LINK1"/>
      <w:bookmarkStart w:id="1" w:name="OLE_LINK2"/>
      <w:r w:rsidRPr="00090422">
        <w:rPr>
          <w:noProof/>
          <w:lang w:eastAsia="en-GB"/>
        </w:rPr>
        <w:drawing>
          <wp:inline distT="0" distB="0" distL="0" distR="0" wp14:anchorId="2FB94BCA" wp14:editId="729D51A2">
            <wp:extent cx="1123950" cy="476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Pr="00090422">
        <w:t xml:space="preserve"> </w:t>
      </w:r>
      <w:r w:rsidRPr="00090422">
        <w:tab/>
      </w:r>
      <w:r w:rsidRPr="00090422">
        <w:tab/>
      </w:r>
      <w:r w:rsidRPr="00FA16BE">
        <w:rPr>
          <w:rFonts w:cstheme="minorHAnsi"/>
        </w:rPr>
        <w:tab/>
      </w:r>
      <w:r w:rsidRPr="00FA16BE">
        <w:rPr>
          <w:rFonts w:cstheme="minorHAnsi"/>
        </w:rPr>
        <w:tab/>
      </w:r>
      <w:r w:rsidRPr="00FA16BE">
        <w:rPr>
          <w:rFonts w:cstheme="minorHAnsi"/>
        </w:rPr>
        <w:tab/>
      </w:r>
      <w:r w:rsidRPr="00FA16BE">
        <w:rPr>
          <w:rFonts w:cstheme="minorHAnsi"/>
        </w:rPr>
        <w:tab/>
      </w:r>
      <w:r w:rsidRPr="00FA16BE">
        <w:rPr>
          <w:rFonts w:cstheme="minorHAnsi"/>
        </w:rPr>
        <w:tab/>
      </w:r>
      <w:r w:rsidR="000A4925">
        <w:rPr>
          <w:rFonts w:cstheme="minorHAnsi"/>
        </w:rPr>
        <w:tab/>
      </w:r>
      <w:r w:rsidRPr="00FA16BE">
        <w:rPr>
          <w:rFonts w:cstheme="minorHAnsi"/>
        </w:rPr>
        <w:tab/>
      </w:r>
      <w:r w:rsidRPr="00FA16BE">
        <w:rPr>
          <w:rFonts w:cstheme="minorHAnsi"/>
        </w:rPr>
        <w:tab/>
        <w:t xml:space="preserve"> </w:t>
      </w:r>
      <w:r w:rsidRPr="00FA16BE">
        <w:rPr>
          <w:rFonts w:cstheme="minorHAnsi"/>
          <w:noProof/>
          <w:lang w:eastAsia="en-GB"/>
        </w:rPr>
        <w:drawing>
          <wp:inline distT="0" distB="0" distL="0" distR="0" wp14:anchorId="1851981C" wp14:editId="0D451F26">
            <wp:extent cx="542925" cy="451777"/>
            <wp:effectExtent l="0" t="0" r="0" b="5715"/>
            <wp:docPr id="2" name="Picture 2" descr="S:\Research\Business Engagement\ESRC IAA\MISC\Logo Pack\JPG RGB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Research\Business Engagement\ESRC IAA\MISC\Logo Pack\JPG RGB Lar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0E2D6" w14:textId="77777777" w:rsidR="00F41F4F" w:rsidRPr="00FA16BE" w:rsidRDefault="00F41F4F" w:rsidP="0072043A">
      <w:pPr>
        <w:spacing w:after="0" w:line="240" w:lineRule="auto"/>
        <w:jc w:val="center"/>
        <w:rPr>
          <w:rFonts w:eastAsia="Times New Roman" w:cstheme="minorHAnsi"/>
          <w:b/>
          <w:lang w:eastAsia="en-GB"/>
        </w:rPr>
      </w:pPr>
      <w:r w:rsidRPr="00FA16BE">
        <w:rPr>
          <w:rFonts w:eastAsia="Times New Roman" w:cstheme="minorHAnsi"/>
          <w:b/>
          <w:lang w:eastAsia="en-GB"/>
        </w:rPr>
        <w:t>The University of Manchester</w:t>
      </w:r>
    </w:p>
    <w:p w14:paraId="2EFAF433" w14:textId="77777777" w:rsidR="007F0377" w:rsidRPr="00FA16BE" w:rsidRDefault="00F41F4F" w:rsidP="0072043A">
      <w:pPr>
        <w:spacing w:after="0" w:line="240" w:lineRule="auto"/>
        <w:jc w:val="center"/>
        <w:rPr>
          <w:rFonts w:eastAsia="Times New Roman" w:cstheme="minorHAnsi"/>
          <w:b/>
          <w:lang w:eastAsia="en-GB"/>
        </w:rPr>
      </w:pPr>
      <w:r w:rsidRPr="00FA16BE">
        <w:rPr>
          <w:rFonts w:eastAsia="Times New Roman" w:cstheme="minorHAnsi"/>
          <w:b/>
          <w:lang w:eastAsia="en-GB"/>
        </w:rPr>
        <w:t>ESRC Impact Acceleration Account</w:t>
      </w:r>
    </w:p>
    <w:p w14:paraId="6C7714CD" w14:textId="12B5A5BC" w:rsidR="00F41F4F" w:rsidRPr="00FA16BE" w:rsidRDefault="007F0377" w:rsidP="0072043A">
      <w:pPr>
        <w:spacing w:after="0" w:line="240" w:lineRule="auto"/>
        <w:jc w:val="center"/>
        <w:rPr>
          <w:rFonts w:eastAsia="Times New Roman" w:cstheme="minorHAnsi"/>
          <w:b/>
          <w:lang w:eastAsia="en-GB"/>
        </w:rPr>
      </w:pPr>
      <w:r w:rsidRPr="00FA16BE">
        <w:rPr>
          <w:rFonts w:eastAsia="Times New Roman" w:cstheme="minorHAnsi"/>
          <w:b/>
          <w:lang w:eastAsia="en-GB"/>
        </w:rPr>
        <w:t>Rapid R</w:t>
      </w:r>
      <w:r w:rsidR="00F41F4F" w:rsidRPr="00FA16BE">
        <w:rPr>
          <w:rFonts w:eastAsia="Times New Roman" w:cstheme="minorHAnsi"/>
          <w:b/>
          <w:lang w:eastAsia="en-GB"/>
        </w:rPr>
        <w:t>esponse</w:t>
      </w:r>
      <w:r w:rsidR="002B5236" w:rsidRPr="00FA16BE">
        <w:rPr>
          <w:rFonts w:eastAsia="Times New Roman" w:cstheme="minorHAnsi"/>
          <w:b/>
          <w:lang w:eastAsia="en-GB"/>
        </w:rPr>
        <w:t xml:space="preserve"> </w:t>
      </w:r>
      <w:r w:rsidRPr="00FA16BE">
        <w:rPr>
          <w:rFonts w:eastAsia="Times New Roman" w:cstheme="minorHAnsi"/>
          <w:b/>
          <w:lang w:eastAsia="en-GB"/>
        </w:rPr>
        <w:t>C</w:t>
      </w:r>
      <w:r w:rsidR="002A202B" w:rsidRPr="00FA16BE">
        <w:rPr>
          <w:rFonts w:eastAsia="Times New Roman" w:cstheme="minorHAnsi"/>
          <w:b/>
          <w:lang w:eastAsia="en-GB"/>
        </w:rPr>
        <w:t>all 2019</w:t>
      </w:r>
      <w:r w:rsidR="00427C36">
        <w:rPr>
          <w:rFonts w:eastAsia="Times New Roman" w:cstheme="minorHAnsi"/>
          <w:b/>
          <w:lang w:eastAsia="en-GB"/>
        </w:rPr>
        <w:t>-2023</w:t>
      </w:r>
    </w:p>
    <w:p w14:paraId="2F65F93B" w14:textId="77777777" w:rsidR="006D7A40" w:rsidRPr="00FA16BE" w:rsidRDefault="006D7A40" w:rsidP="006D7A40">
      <w:pPr>
        <w:spacing w:after="0" w:line="240" w:lineRule="auto"/>
        <w:jc w:val="both"/>
        <w:rPr>
          <w:rFonts w:eastAsia="Times New Roman" w:cstheme="minorHAnsi"/>
          <w:b/>
          <w:u w:val="single"/>
          <w:lang w:eastAsia="en-GB"/>
        </w:rPr>
      </w:pPr>
    </w:p>
    <w:p w14:paraId="7617108A" w14:textId="77777777" w:rsidR="006D7A40" w:rsidRPr="00FA16BE" w:rsidRDefault="00F41F4F" w:rsidP="00910158">
      <w:pPr>
        <w:spacing w:after="0" w:line="240" w:lineRule="auto"/>
        <w:jc w:val="both"/>
        <w:rPr>
          <w:rFonts w:eastAsia="Times New Roman" w:cstheme="minorHAnsi"/>
          <w:b/>
          <w:u w:val="single"/>
          <w:lang w:eastAsia="en-GB"/>
        </w:rPr>
      </w:pPr>
      <w:r w:rsidRPr="00FA16BE">
        <w:rPr>
          <w:rFonts w:eastAsia="Times New Roman" w:cstheme="minorHAnsi"/>
          <w:b/>
          <w:u w:val="single"/>
          <w:lang w:eastAsia="en-GB"/>
        </w:rPr>
        <w:t>Background</w:t>
      </w:r>
    </w:p>
    <w:p w14:paraId="6DE2829B" w14:textId="77777777" w:rsidR="00E06F6F" w:rsidRPr="00FA16BE" w:rsidRDefault="007551A3" w:rsidP="007551A3">
      <w:pPr>
        <w:rPr>
          <w:rStyle w:val="Hyperlink"/>
          <w:rFonts w:cstheme="minorHAnsi"/>
          <w:color w:val="auto"/>
          <w:u w:val="none"/>
        </w:rPr>
      </w:pPr>
      <w:r w:rsidRPr="00FA16BE">
        <w:rPr>
          <w:rFonts w:cstheme="minorHAnsi"/>
        </w:rPr>
        <w:t>Following our success with IAA Round 1, the ESRC has awarded the University of Manchester a further £1M to continue to deliver the IAA until 2023. IAA2 will be used to fund knowledge exchange activities to accelerate the impact of research in the social scie</w:t>
      </w:r>
      <w:r w:rsidR="00623112" w:rsidRPr="00FA16BE">
        <w:rPr>
          <w:rFonts w:cstheme="minorHAnsi"/>
        </w:rPr>
        <w:t>nces from across the University</w:t>
      </w:r>
      <w:r w:rsidR="00B06799" w:rsidRPr="00FA16BE">
        <w:rPr>
          <w:rFonts w:cstheme="minorHAnsi"/>
        </w:rPr>
        <w:t>.</w:t>
      </w:r>
      <w:r w:rsidR="00E06F6F" w:rsidRPr="00FA16BE">
        <w:rPr>
          <w:rFonts w:cstheme="minorHAnsi"/>
        </w:rPr>
        <w:t xml:space="preserve"> For more information, contact our ESRC IAA Team at </w:t>
      </w:r>
      <w:hyperlink r:id="rId10" w:history="1">
        <w:r w:rsidR="00E06F6F" w:rsidRPr="00FA16BE">
          <w:rPr>
            <w:rStyle w:val="Hyperlink"/>
            <w:rFonts w:cstheme="minorHAnsi"/>
          </w:rPr>
          <w:t>esrciaa@manchester.ac.uk</w:t>
        </w:r>
      </w:hyperlink>
    </w:p>
    <w:p w14:paraId="25B9538B" w14:textId="6CE83FC8" w:rsidR="00E06F6F" w:rsidRPr="00FA16BE" w:rsidRDefault="004C451B" w:rsidP="00276DF6">
      <w:pPr>
        <w:pStyle w:val="ColorfulList-Accent1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A16BE">
        <w:rPr>
          <w:rFonts w:asciiTheme="minorHAnsi" w:hAnsiTheme="minorHAnsi" w:cstheme="minorHAnsi"/>
          <w:b/>
          <w:i/>
          <w:sz w:val="22"/>
          <w:szCs w:val="22"/>
        </w:rPr>
        <w:t xml:space="preserve">The </w:t>
      </w:r>
      <w:r w:rsidR="002B5236" w:rsidRPr="00FA16BE">
        <w:rPr>
          <w:rFonts w:asciiTheme="minorHAnsi" w:hAnsiTheme="minorHAnsi" w:cstheme="minorHAnsi"/>
          <w:b/>
          <w:i/>
          <w:sz w:val="22"/>
          <w:szCs w:val="22"/>
        </w:rPr>
        <w:t>IAA Rapid Response F</w:t>
      </w:r>
      <w:r w:rsidR="007F0377" w:rsidRPr="00FA16BE">
        <w:rPr>
          <w:rFonts w:asciiTheme="minorHAnsi" w:hAnsiTheme="minorHAnsi" w:cstheme="minorHAnsi"/>
          <w:b/>
          <w:i/>
          <w:sz w:val="22"/>
          <w:szCs w:val="22"/>
        </w:rPr>
        <w:t xml:space="preserve">und </w:t>
      </w:r>
      <w:r w:rsidR="007F0377" w:rsidRPr="00FA16BE">
        <w:rPr>
          <w:rFonts w:asciiTheme="minorHAnsi" w:hAnsiTheme="minorHAnsi" w:cstheme="minorHAnsi"/>
          <w:sz w:val="22"/>
          <w:szCs w:val="22"/>
        </w:rPr>
        <w:t>aims to fund sh</w:t>
      </w:r>
      <w:r w:rsidR="002A202B" w:rsidRPr="00FA16BE">
        <w:rPr>
          <w:rFonts w:asciiTheme="minorHAnsi" w:hAnsiTheme="minorHAnsi" w:cstheme="minorHAnsi"/>
          <w:sz w:val="22"/>
          <w:szCs w:val="22"/>
        </w:rPr>
        <w:t xml:space="preserve">ort </w:t>
      </w:r>
      <w:r w:rsidR="009F0BB1">
        <w:rPr>
          <w:rFonts w:asciiTheme="minorHAnsi" w:hAnsiTheme="minorHAnsi" w:cstheme="minorHAnsi"/>
          <w:sz w:val="22"/>
          <w:szCs w:val="22"/>
        </w:rPr>
        <w:t>projects/activities up to £5</w:t>
      </w:r>
      <w:r w:rsidR="007F0377" w:rsidRPr="00FA16BE">
        <w:rPr>
          <w:rFonts w:asciiTheme="minorHAnsi" w:hAnsiTheme="minorHAnsi" w:cstheme="minorHAnsi"/>
          <w:sz w:val="22"/>
          <w:szCs w:val="22"/>
        </w:rPr>
        <w:t xml:space="preserve">,000 to enable academics to respond quickly to opportunities. </w:t>
      </w:r>
    </w:p>
    <w:p w14:paraId="51C6D03D" w14:textId="77777777" w:rsidR="007F0377" w:rsidRPr="00FA16BE" w:rsidRDefault="007F0377" w:rsidP="00910158">
      <w:pPr>
        <w:pStyle w:val="ColorfulList-Accent1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32F9EB5" w14:textId="13925092" w:rsidR="007F0377" w:rsidRPr="00FA16BE" w:rsidRDefault="002A202B" w:rsidP="00910158">
      <w:pPr>
        <w:pStyle w:val="ColorfulList-Accent11"/>
        <w:ind w:left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FA16BE">
        <w:rPr>
          <w:rFonts w:asciiTheme="minorHAnsi" w:hAnsiTheme="minorHAnsi" w:cstheme="minorHAnsi"/>
          <w:sz w:val="22"/>
          <w:szCs w:val="22"/>
        </w:rPr>
        <w:t xml:space="preserve">This stream </w:t>
      </w:r>
      <w:r w:rsidR="00D00527" w:rsidRPr="00FA16BE">
        <w:rPr>
          <w:rFonts w:asciiTheme="minorHAnsi" w:hAnsiTheme="minorHAnsi" w:cstheme="minorHAnsi"/>
          <w:sz w:val="22"/>
          <w:szCs w:val="22"/>
        </w:rPr>
        <w:t xml:space="preserve">will </w:t>
      </w:r>
      <w:r w:rsidR="00427C36">
        <w:rPr>
          <w:rFonts w:asciiTheme="minorHAnsi" w:hAnsiTheme="minorHAnsi" w:cstheme="minorHAnsi"/>
          <w:sz w:val="22"/>
          <w:szCs w:val="22"/>
        </w:rPr>
        <w:t>operate on an open call basis.</w:t>
      </w:r>
    </w:p>
    <w:p w14:paraId="64E86AD5" w14:textId="48829763" w:rsidR="00F943AA" w:rsidRDefault="00F943AA" w:rsidP="00910158">
      <w:pPr>
        <w:spacing w:after="0" w:line="240" w:lineRule="auto"/>
        <w:rPr>
          <w:rFonts w:eastAsia="SimSun" w:cstheme="minorHAnsi"/>
          <w:lang w:eastAsia="en-GB"/>
        </w:rPr>
      </w:pPr>
      <w:bookmarkStart w:id="2" w:name="_GoBack"/>
      <w:bookmarkEnd w:id="2"/>
    </w:p>
    <w:p w14:paraId="54F691B2" w14:textId="77777777" w:rsidR="007B4BBD" w:rsidRPr="00FA16BE" w:rsidRDefault="007B4BBD" w:rsidP="00910158">
      <w:pPr>
        <w:spacing w:after="0" w:line="240" w:lineRule="auto"/>
        <w:rPr>
          <w:rFonts w:eastAsia="SimSun" w:cstheme="minorHAnsi"/>
          <w:lang w:eastAsia="en-GB"/>
        </w:rPr>
      </w:pPr>
    </w:p>
    <w:p w14:paraId="4357487E" w14:textId="77777777" w:rsidR="00F943AA" w:rsidRPr="00FA16BE" w:rsidRDefault="00F943AA" w:rsidP="00910158">
      <w:pPr>
        <w:spacing w:after="0" w:line="240" w:lineRule="auto"/>
        <w:jc w:val="both"/>
        <w:rPr>
          <w:rFonts w:cstheme="minorHAnsi"/>
          <w:b/>
          <w:u w:val="single"/>
        </w:rPr>
      </w:pPr>
      <w:r w:rsidRPr="00FA16BE">
        <w:rPr>
          <w:rFonts w:cstheme="minorHAnsi"/>
          <w:b/>
          <w:u w:val="single"/>
        </w:rPr>
        <w:t>Application process</w:t>
      </w:r>
      <w:r w:rsidR="00482CEA" w:rsidRPr="00FA16BE">
        <w:rPr>
          <w:rFonts w:cstheme="minorHAnsi"/>
          <w:b/>
          <w:u w:val="single"/>
        </w:rPr>
        <w:t xml:space="preserve"> and submission</w:t>
      </w:r>
    </w:p>
    <w:p w14:paraId="0684DED2" w14:textId="77777777" w:rsidR="00F943AA" w:rsidRPr="00FA16BE" w:rsidRDefault="00F943AA" w:rsidP="00757D8D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FA16BE">
        <w:rPr>
          <w:rFonts w:eastAsia="Times New Roman" w:cstheme="minorHAnsi"/>
          <w:lang w:eastAsia="en-GB"/>
        </w:rPr>
        <w:t>Please complete and retu</w:t>
      </w:r>
      <w:r w:rsidR="00757D8D" w:rsidRPr="00FA16BE">
        <w:rPr>
          <w:rFonts w:eastAsia="Times New Roman" w:cstheme="minorHAnsi"/>
          <w:lang w:eastAsia="en-GB"/>
        </w:rPr>
        <w:t xml:space="preserve">rn the application form below. </w:t>
      </w:r>
      <w:r w:rsidRPr="00FA16BE">
        <w:rPr>
          <w:rFonts w:eastAsia="Times New Roman" w:cstheme="minorHAnsi"/>
          <w:b/>
          <w:lang w:eastAsia="en-GB"/>
        </w:rPr>
        <w:t>Please contact your Research Support Service prior to submitting an application.  All applications must follow the usual School approval process.</w:t>
      </w:r>
    </w:p>
    <w:p w14:paraId="3264D7FC" w14:textId="77777777" w:rsidR="00482CEA" w:rsidRPr="00FA16BE" w:rsidRDefault="00482CEA" w:rsidP="00482CEA">
      <w:pPr>
        <w:spacing w:after="0" w:line="240" w:lineRule="auto"/>
        <w:ind w:left="709" w:hanging="142"/>
        <w:rPr>
          <w:rFonts w:eastAsia="Times New Roman" w:cstheme="minorHAnsi"/>
          <w:b/>
          <w:lang w:eastAsia="en-GB"/>
        </w:rPr>
      </w:pPr>
    </w:p>
    <w:p w14:paraId="61BEB324" w14:textId="77777777" w:rsidR="00482CEA" w:rsidRPr="00FA16BE" w:rsidRDefault="00482CEA" w:rsidP="00E47E4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n-GB"/>
        </w:rPr>
      </w:pPr>
      <w:r w:rsidRPr="00FA16BE">
        <w:rPr>
          <w:rFonts w:asciiTheme="minorHAnsi" w:eastAsia="Times New Roman" w:hAnsiTheme="minorHAnsi" w:cstheme="minorHAnsi"/>
          <w:lang w:eastAsia="en-GB"/>
        </w:rPr>
        <w:t xml:space="preserve">Completed applications should be sent electronically to </w:t>
      </w:r>
      <w:hyperlink r:id="rId11" w:history="1">
        <w:r w:rsidRPr="00FA16BE">
          <w:rPr>
            <w:rStyle w:val="Hyperlink"/>
            <w:rFonts w:asciiTheme="minorHAnsi" w:eastAsia="Times New Roman" w:hAnsiTheme="minorHAnsi" w:cstheme="minorHAnsi"/>
            <w:color w:val="auto"/>
            <w:lang w:eastAsia="en-GB"/>
          </w:rPr>
          <w:t>esrciaa@manchester.ac.uk</w:t>
        </w:r>
      </w:hyperlink>
      <w:r w:rsidRPr="00FA16BE">
        <w:rPr>
          <w:rFonts w:asciiTheme="minorHAnsi" w:eastAsia="Times New Roman" w:hAnsiTheme="minorHAnsi" w:cstheme="minorHAnsi"/>
          <w:lang w:eastAsia="en-GB"/>
        </w:rPr>
        <w:t xml:space="preserve"> </w:t>
      </w:r>
    </w:p>
    <w:p w14:paraId="6BEB48B0" w14:textId="053014C5" w:rsidR="00482CEA" w:rsidRPr="00FA16BE" w:rsidRDefault="002A202B" w:rsidP="00E47E4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n-GB"/>
        </w:rPr>
      </w:pPr>
      <w:r w:rsidRPr="00FA16BE">
        <w:rPr>
          <w:rFonts w:asciiTheme="minorHAnsi" w:eastAsia="Times New Roman" w:hAnsiTheme="minorHAnsi" w:cstheme="minorHAnsi"/>
          <w:lang w:eastAsia="en-GB"/>
        </w:rPr>
        <w:t>A</w:t>
      </w:r>
      <w:r w:rsidR="00482CEA" w:rsidRPr="00FA16BE">
        <w:rPr>
          <w:rFonts w:asciiTheme="minorHAnsi" w:eastAsia="Times New Roman" w:hAnsiTheme="minorHAnsi" w:cstheme="minorHAnsi"/>
          <w:lang w:eastAsia="en-GB"/>
        </w:rPr>
        <w:t xml:space="preserve">pplications will be reviewed by </w:t>
      </w:r>
      <w:r w:rsidR="00427C36">
        <w:rPr>
          <w:rFonts w:asciiTheme="minorHAnsi" w:eastAsia="Times New Roman" w:hAnsiTheme="minorHAnsi" w:cstheme="minorHAnsi"/>
          <w:lang w:eastAsia="en-GB"/>
        </w:rPr>
        <w:t>Professor Neil Humphrey</w:t>
      </w:r>
      <w:r w:rsidR="00E47E4E" w:rsidRPr="00FA16BE">
        <w:rPr>
          <w:rFonts w:asciiTheme="minorHAnsi" w:eastAsia="Times New Roman" w:hAnsiTheme="minorHAnsi" w:cstheme="minorHAnsi"/>
          <w:lang w:eastAsia="en-GB"/>
        </w:rPr>
        <w:t>, Chair of the IAA Schemes Panel</w:t>
      </w:r>
      <w:r w:rsidR="00482CEA" w:rsidRPr="00FA16BE">
        <w:rPr>
          <w:rFonts w:asciiTheme="minorHAnsi" w:eastAsia="Times New Roman" w:hAnsiTheme="minorHAnsi" w:cstheme="minorHAnsi"/>
          <w:lang w:eastAsia="en-GB"/>
        </w:rPr>
        <w:t xml:space="preserve">. </w:t>
      </w:r>
      <w:r w:rsidR="002B5236" w:rsidRPr="00FA16BE">
        <w:rPr>
          <w:rFonts w:asciiTheme="minorHAnsi" w:eastAsia="Times New Roman" w:hAnsiTheme="minorHAnsi" w:cstheme="minorHAnsi"/>
          <w:lang w:eastAsia="en-GB"/>
        </w:rPr>
        <w:t xml:space="preserve"> </w:t>
      </w:r>
      <w:r w:rsidR="00482CEA" w:rsidRPr="00FA16BE">
        <w:rPr>
          <w:rFonts w:asciiTheme="minorHAnsi" w:eastAsia="Times New Roman" w:hAnsiTheme="minorHAnsi" w:cstheme="minorHAnsi"/>
          <w:lang w:eastAsia="en-GB"/>
        </w:rPr>
        <w:t>F</w:t>
      </w:r>
      <w:r w:rsidR="00482CEA" w:rsidRPr="00FA16BE">
        <w:rPr>
          <w:rFonts w:asciiTheme="minorHAnsi" w:hAnsiTheme="minorHAnsi" w:cstheme="minorHAnsi"/>
        </w:rPr>
        <w:t>eedback will normally be given within two weeks of submission.</w:t>
      </w:r>
    </w:p>
    <w:p w14:paraId="3C507542" w14:textId="12DA287D" w:rsidR="00482CEA" w:rsidRDefault="00482CEA" w:rsidP="00910158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56500472" w14:textId="77777777" w:rsidR="007B4BBD" w:rsidRPr="00FA16BE" w:rsidRDefault="007B4BBD" w:rsidP="00910158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75AF3F69" w14:textId="77777777" w:rsidR="00B92CF9" w:rsidRPr="00FA16BE" w:rsidRDefault="00B92CF9" w:rsidP="00910158">
      <w:pPr>
        <w:spacing w:after="0" w:line="240" w:lineRule="auto"/>
        <w:jc w:val="both"/>
        <w:rPr>
          <w:rFonts w:eastAsia="Times New Roman" w:cstheme="minorHAnsi"/>
          <w:b/>
          <w:u w:val="single"/>
          <w:lang w:eastAsia="en-GB"/>
        </w:rPr>
      </w:pPr>
      <w:r w:rsidRPr="00FA16BE">
        <w:rPr>
          <w:rFonts w:eastAsia="Times New Roman" w:cstheme="minorHAnsi"/>
          <w:b/>
          <w:u w:val="single"/>
          <w:lang w:eastAsia="en-GB"/>
        </w:rPr>
        <w:t>Funding arrangements and eligible costs</w:t>
      </w:r>
    </w:p>
    <w:p w14:paraId="5F20A890" w14:textId="6E8EBEE1" w:rsidR="00B92CF9" w:rsidRPr="00FA16BE" w:rsidRDefault="00B92CF9" w:rsidP="00910158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FA16BE">
        <w:rPr>
          <w:rFonts w:cstheme="minorHAnsi"/>
        </w:rPr>
        <w:t xml:space="preserve">Applicants should request and justify the project-specific resources needed to achieve their IAA outcome/project. </w:t>
      </w:r>
      <w:r w:rsidRPr="00FA16BE">
        <w:rPr>
          <w:rFonts w:eastAsia="Times New Roman" w:cstheme="minorHAnsi"/>
          <w:lang w:eastAsia="en-GB"/>
        </w:rPr>
        <w:t xml:space="preserve">All applications </w:t>
      </w:r>
      <w:r w:rsidR="002A710D" w:rsidRPr="00FA16BE">
        <w:rPr>
          <w:rFonts w:eastAsia="Times New Roman" w:cstheme="minorHAnsi"/>
          <w:lang w:eastAsia="en-GB"/>
        </w:rPr>
        <w:t xml:space="preserve">should be accompanied by a </w:t>
      </w:r>
      <w:r w:rsidR="000A4925">
        <w:rPr>
          <w:rFonts w:eastAsia="Times New Roman" w:cstheme="minorHAnsi"/>
          <w:lang w:eastAsia="en-GB"/>
        </w:rPr>
        <w:t xml:space="preserve">Research Approval (RPA) form and </w:t>
      </w:r>
      <w:r w:rsidR="002A710D" w:rsidRPr="00FA16BE">
        <w:rPr>
          <w:rFonts w:eastAsia="Times New Roman" w:cstheme="minorHAnsi"/>
          <w:lang w:eastAsia="en-GB"/>
        </w:rPr>
        <w:t>full Economic Costing (</w:t>
      </w:r>
      <w:proofErr w:type="spellStart"/>
      <w:r w:rsidR="002A710D" w:rsidRPr="00FA16BE">
        <w:rPr>
          <w:rFonts w:eastAsia="Times New Roman" w:cstheme="minorHAnsi"/>
          <w:lang w:eastAsia="en-GB"/>
        </w:rPr>
        <w:t>fEC</w:t>
      </w:r>
      <w:proofErr w:type="spellEnd"/>
      <w:r w:rsidR="002A710D" w:rsidRPr="00FA16BE">
        <w:rPr>
          <w:rFonts w:eastAsia="Times New Roman" w:cstheme="minorHAnsi"/>
          <w:lang w:eastAsia="en-GB"/>
        </w:rPr>
        <w:t xml:space="preserve">)* </w:t>
      </w:r>
      <w:r w:rsidRPr="00FA16BE">
        <w:rPr>
          <w:rFonts w:eastAsia="Times New Roman" w:cstheme="minorHAnsi"/>
          <w:lang w:eastAsia="en-GB"/>
        </w:rPr>
        <w:t xml:space="preserve">to allow the University’s contribution to each project to be reported. </w:t>
      </w:r>
      <w:r w:rsidR="002A710D" w:rsidRPr="00FA16BE">
        <w:rPr>
          <w:rFonts w:eastAsia="Times New Roman" w:cstheme="minorHAnsi"/>
          <w:lang w:eastAsia="en-GB"/>
        </w:rPr>
        <w:t xml:space="preserve"> </w:t>
      </w:r>
    </w:p>
    <w:p w14:paraId="02EF7B40" w14:textId="77777777" w:rsidR="00482CEA" w:rsidRPr="00FA16BE" w:rsidRDefault="00482CEA" w:rsidP="00910158">
      <w:pPr>
        <w:spacing w:after="0" w:line="240" w:lineRule="auto"/>
        <w:jc w:val="both"/>
        <w:rPr>
          <w:rFonts w:eastAsia="Times New Roman" w:cstheme="minorHAnsi"/>
          <w:lang w:eastAsia="en-GB"/>
        </w:rPr>
      </w:pPr>
    </w:p>
    <w:p w14:paraId="3857FF0C" w14:textId="77777777" w:rsidR="00593375" w:rsidRPr="00FA16BE" w:rsidRDefault="00593375" w:rsidP="00910158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lang w:eastAsia="en-GB"/>
        </w:rPr>
      </w:pPr>
      <w:r w:rsidRPr="00FA16BE">
        <w:rPr>
          <w:rFonts w:asciiTheme="minorHAnsi" w:eastAsia="Times New Roman" w:hAnsiTheme="minorHAnsi" w:cstheme="minorHAnsi"/>
          <w:b/>
          <w:lang w:eastAsia="en-GB"/>
        </w:rPr>
        <w:t xml:space="preserve">Eligible costs </w:t>
      </w:r>
      <w:r w:rsidR="00E27388" w:rsidRPr="00FA16BE">
        <w:rPr>
          <w:rFonts w:asciiTheme="minorHAnsi" w:eastAsia="Times New Roman" w:hAnsiTheme="minorHAnsi" w:cstheme="minorHAnsi"/>
          <w:lang w:eastAsia="en-GB"/>
        </w:rPr>
        <w:t>include</w:t>
      </w:r>
      <w:r w:rsidRPr="00FA16BE">
        <w:rPr>
          <w:rFonts w:asciiTheme="minorHAnsi" w:eastAsia="Times New Roman" w:hAnsiTheme="minorHAnsi" w:cstheme="minorHAnsi"/>
          <w:lang w:eastAsia="en-GB"/>
        </w:rPr>
        <w:t xml:space="preserve"> ‘directly incurred’ items such as travel and subsistence and consumables (including equipment up to £1K)</w:t>
      </w:r>
    </w:p>
    <w:p w14:paraId="22E03D11" w14:textId="77777777" w:rsidR="00593375" w:rsidRPr="00FA16BE" w:rsidRDefault="00593375" w:rsidP="00910158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FA16BE">
        <w:rPr>
          <w:rFonts w:asciiTheme="minorHAnsi" w:eastAsia="Times New Roman" w:hAnsiTheme="minorHAnsi" w:cstheme="minorHAnsi"/>
          <w:b/>
          <w:lang w:eastAsia="en-GB"/>
        </w:rPr>
        <w:t>Ineligible costs</w:t>
      </w:r>
      <w:r w:rsidRPr="00FA16BE">
        <w:rPr>
          <w:rFonts w:asciiTheme="minorHAnsi" w:eastAsia="Times New Roman" w:hAnsiTheme="minorHAnsi" w:cstheme="minorHAnsi"/>
          <w:lang w:eastAsia="en-GB"/>
        </w:rPr>
        <w:t xml:space="preserve"> include staff costs, indirect and estates costs, </w:t>
      </w:r>
      <w:r w:rsidR="00E27388" w:rsidRPr="00FA16BE">
        <w:rPr>
          <w:rFonts w:asciiTheme="minorHAnsi" w:eastAsia="Times New Roman" w:hAnsiTheme="minorHAnsi" w:cstheme="minorHAnsi"/>
          <w:lang w:eastAsia="en-GB"/>
        </w:rPr>
        <w:t xml:space="preserve">and </w:t>
      </w:r>
      <w:r w:rsidRPr="00FA16BE">
        <w:rPr>
          <w:rFonts w:asciiTheme="minorHAnsi" w:eastAsia="Times New Roman" w:hAnsiTheme="minorHAnsi" w:cstheme="minorHAnsi"/>
          <w:lang w:eastAsia="en-GB"/>
        </w:rPr>
        <w:t>equipment with an individual value of £1K or more</w:t>
      </w:r>
    </w:p>
    <w:p w14:paraId="0F936728" w14:textId="178072A8" w:rsidR="00910158" w:rsidRDefault="00910158" w:rsidP="00910158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</w:p>
    <w:p w14:paraId="35BB58BF" w14:textId="77777777" w:rsidR="007B4BBD" w:rsidRPr="00FA16BE" w:rsidRDefault="007B4BBD" w:rsidP="00910158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</w:p>
    <w:p w14:paraId="24E922EE" w14:textId="77777777" w:rsidR="00B06799" w:rsidRPr="00FA16BE" w:rsidRDefault="00B06799" w:rsidP="00910158">
      <w:pPr>
        <w:spacing w:after="0" w:line="240" w:lineRule="auto"/>
        <w:jc w:val="both"/>
        <w:rPr>
          <w:rFonts w:eastAsia="Times New Roman" w:cstheme="minorHAnsi"/>
          <w:b/>
          <w:u w:val="single"/>
          <w:lang w:eastAsia="en-GB"/>
        </w:rPr>
      </w:pPr>
      <w:r w:rsidRPr="00FA16BE">
        <w:rPr>
          <w:rFonts w:eastAsia="Times New Roman" w:cstheme="minorHAnsi"/>
          <w:b/>
          <w:u w:val="single"/>
          <w:lang w:eastAsia="en-GB"/>
        </w:rPr>
        <w:t>Conditions of Funding</w:t>
      </w:r>
    </w:p>
    <w:p w14:paraId="1EEDBD2F" w14:textId="77777777" w:rsidR="00B06799" w:rsidRPr="00FA16BE" w:rsidRDefault="00B06799" w:rsidP="00910158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FA16BE">
        <w:rPr>
          <w:rFonts w:eastAsia="Times New Roman" w:cstheme="minorHAnsi"/>
          <w:lang w:eastAsia="en-GB"/>
        </w:rPr>
        <w:t xml:space="preserve">Successful ESRC IAA award holders must: </w:t>
      </w:r>
    </w:p>
    <w:p w14:paraId="217F7ACF" w14:textId="77777777" w:rsidR="00B06799" w:rsidRPr="00FA16BE" w:rsidRDefault="00B06799" w:rsidP="00482CEA">
      <w:pPr>
        <w:pStyle w:val="ListParagraph"/>
        <w:numPr>
          <w:ilvl w:val="0"/>
          <w:numId w:val="9"/>
        </w:numPr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b/>
          <w:lang w:eastAsia="en-GB"/>
        </w:rPr>
      </w:pPr>
      <w:r w:rsidRPr="00FA16BE">
        <w:rPr>
          <w:rFonts w:asciiTheme="minorHAnsi" w:eastAsia="Times New Roman" w:hAnsiTheme="minorHAnsi" w:cstheme="minorHAnsi"/>
          <w:lang w:eastAsia="en-GB"/>
        </w:rPr>
        <w:t>Credit the ESRC and The University of Manchester as providing the support for the project and outputs.</w:t>
      </w:r>
    </w:p>
    <w:p w14:paraId="32971CA9" w14:textId="77777777" w:rsidR="00B06799" w:rsidRPr="00FA16BE" w:rsidRDefault="00B06799" w:rsidP="00482CEA">
      <w:pPr>
        <w:pStyle w:val="ListParagraph"/>
        <w:numPr>
          <w:ilvl w:val="0"/>
          <w:numId w:val="8"/>
        </w:numPr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lang w:eastAsia="en-GB"/>
        </w:rPr>
      </w:pPr>
      <w:r w:rsidRPr="00FA16BE">
        <w:rPr>
          <w:rFonts w:asciiTheme="minorHAnsi" w:eastAsia="Times New Roman" w:hAnsiTheme="minorHAnsi" w:cstheme="minorHAnsi"/>
          <w:lang w:eastAsia="en-GB"/>
        </w:rPr>
        <w:t xml:space="preserve">Report at the end of the funding </w:t>
      </w:r>
      <w:r w:rsidR="002B5236" w:rsidRPr="00FA16BE">
        <w:rPr>
          <w:rFonts w:asciiTheme="minorHAnsi" w:eastAsia="Times New Roman" w:hAnsiTheme="minorHAnsi" w:cstheme="minorHAnsi"/>
          <w:lang w:eastAsia="en-GB"/>
        </w:rPr>
        <w:t>(including</w:t>
      </w:r>
      <w:r w:rsidR="00937794" w:rsidRPr="00FA16BE">
        <w:rPr>
          <w:rFonts w:asciiTheme="minorHAnsi" w:eastAsia="Times New Roman" w:hAnsiTheme="minorHAnsi" w:cstheme="minorHAnsi"/>
          <w:lang w:eastAsia="en-GB"/>
        </w:rPr>
        <w:t xml:space="preserve"> </w:t>
      </w:r>
      <w:r w:rsidR="00036512" w:rsidRPr="00FA16BE">
        <w:rPr>
          <w:rFonts w:asciiTheme="minorHAnsi" w:eastAsia="Times New Roman" w:hAnsiTheme="minorHAnsi" w:cstheme="minorHAnsi"/>
          <w:lang w:eastAsia="en-GB"/>
        </w:rPr>
        <w:t xml:space="preserve">producing </w:t>
      </w:r>
      <w:r w:rsidR="00937794" w:rsidRPr="00FA16BE">
        <w:rPr>
          <w:rFonts w:asciiTheme="minorHAnsi" w:eastAsia="Times New Roman" w:hAnsiTheme="minorHAnsi" w:cstheme="minorHAnsi"/>
          <w:lang w:eastAsia="en-GB"/>
        </w:rPr>
        <w:t xml:space="preserve">a poster for projects) </w:t>
      </w:r>
      <w:r w:rsidRPr="00FA16BE">
        <w:rPr>
          <w:rFonts w:asciiTheme="minorHAnsi" w:eastAsia="Times New Roman" w:hAnsiTheme="minorHAnsi" w:cstheme="minorHAnsi"/>
          <w:lang w:eastAsia="en-GB"/>
        </w:rPr>
        <w:t>and contribute to regular reporting to ESRC and The University of Manchester (which</w:t>
      </w:r>
      <w:r w:rsidR="00E27388" w:rsidRPr="00FA16BE">
        <w:rPr>
          <w:rFonts w:asciiTheme="minorHAnsi" w:eastAsia="Times New Roman" w:hAnsiTheme="minorHAnsi" w:cstheme="minorHAnsi"/>
          <w:lang w:eastAsia="en-GB"/>
        </w:rPr>
        <w:t xml:space="preserve"> may include</w:t>
      </w:r>
      <w:r w:rsidRPr="00FA16BE">
        <w:rPr>
          <w:rFonts w:asciiTheme="minorHAnsi" w:eastAsia="Times New Roman" w:hAnsiTheme="minorHAnsi" w:cstheme="minorHAnsi"/>
          <w:lang w:eastAsia="en-GB"/>
        </w:rPr>
        <w:t xml:space="preserve"> entering the project into the Research Review Exercise). </w:t>
      </w:r>
    </w:p>
    <w:p w14:paraId="6970273C" w14:textId="77777777" w:rsidR="007B4BBD" w:rsidRDefault="007B4BBD" w:rsidP="00593375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</w:p>
    <w:p w14:paraId="7AE62820" w14:textId="77777777" w:rsidR="007B4BBD" w:rsidRDefault="007B4BBD" w:rsidP="00593375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</w:p>
    <w:p w14:paraId="2FCFDCDF" w14:textId="77777777" w:rsidR="007B4BBD" w:rsidRDefault="007B4BBD" w:rsidP="00593375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</w:p>
    <w:p w14:paraId="4DFD1F84" w14:textId="77777777" w:rsidR="007B4BBD" w:rsidRDefault="007B4BBD" w:rsidP="00593375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</w:p>
    <w:p w14:paraId="022CD78B" w14:textId="77777777" w:rsidR="007B4BBD" w:rsidRDefault="007B4BBD" w:rsidP="00593375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</w:p>
    <w:p w14:paraId="08CC8E98" w14:textId="77777777" w:rsidR="007B4BBD" w:rsidRDefault="007B4BBD" w:rsidP="00593375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</w:p>
    <w:p w14:paraId="66C513D7" w14:textId="77777777" w:rsidR="007B4BBD" w:rsidRDefault="007B4BBD" w:rsidP="00593375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</w:p>
    <w:p w14:paraId="38B8892B" w14:textId="77777777" w:rsidR="007B4BBD" w:rsidRDefault="007B4BBD" w:rsidP="00593375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</w:p>
    <w:p w14:paraId="04DBDC3D" w14:textId="77777777" w:rsidR="007B4BBD" w:rsidRDefault="007B4BBD" w:rsidP="00593375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</w:p>
    <w:p w14:paraId="4EDEAA93" w14:textId="77777777" w:rsidR="007B4BBD" w:rsidRDefault="007B4BBD" w:rsidP="00593375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</w:p>
    <w:p w14:paraId="3C095327" w14:textId="77777777" w:rsidR="007B4BBD" w:rsidRDefault="007B4BBD" w:rsidP="00593375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</w:p>
    <w:p w14:paraId="6A33417B" w14:textId="43CD6CEF" w:rsidR="00593375" w:rsidRPr="00FA16BE" w:rsidRDefault="002B5236" w:rsidP="00593375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  <w:r w:rsidRPr="00FA16BE">
        <w:rPr>
          <w:rFonts w:eastAsia="Times New Roman" w:cstheme="minorHAnsi"/>
          <w:b/>
          <w:lang w:eastAsia="en-GB"/>
        </w:rPr>
        <w:t>ESRC IAA Rapid Response</w:t>
      </w:r>
      <w:r w:rsidR="00593375" w:rsidRPr="00FA16BE">
        <w:rPr>
          <w:rFonts w:eastAsia="Times New Roman" w:cstheme="minorHAnsi"/>
          <w:b/>
          <w:lang w:eastAsia="en-GB"/>
        </w:rPr>
        <w:t xml:space="preserve"> Application Form</w:t>
      </w:r>
    </w:p>
    <w:p w14:paraId="4B63ED77" w14:textId="77777777" w:rsidR="00B92CF9" w:rsidRPr="00FA16BE" w:rsidRDefault="00B92CF9" w:rsidP="00B92CF9">
      <w:pPr>
        <w:spacing w:after="0" w:line="240" w:lineRule="auto"/>
        <w:ind w:left="-284" w:firstLine="284"/>
        <w:rPr>
          <w:rFonts w:eastAsia="Times New Roman" w:cstheme="minorHAnsi"/>
          <w:b/>
          <w:lang w:eastAsia="en-GB"/>
        </w:rPr>
      </w:pPr>
    </w:p>
    <w:tbl>
      <w:tblPr>
        <w:tblStyle w:val="TableGrid1"/>
        <w:tblW w:w="10490" w:type="dxa"/>
        <w:tblInd w:w="-176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C03288" w:rsidRPr="00FA16BE" w14:paraId="2D7C9CB6" w14:textId="77777777" w:rsidTr="00B92CF9">
        <w:tc>
          <w:tcPr>
            <w:tcW w:w="3686" w:type="dxa"/>
            <w:shd w:val="clear" w:color="auto" w:fill="DBE5F1" w:themeFill="accent1" w:themeFillTint="33"/>
          </w:tcPr>
          <w:p w14:paraId="5399C9A4" w14:textId="77777777" w:rsidR="00C03288" w:rsidRPr="00FA16BE" w:rsidRDefault="00C03288" w:rsidP="00C03288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>Applicant name</w:t>
            </w:r>
          </w:p>
        </w:tc>
        <w:tc>
          <w:tcPr>
            <w:tcW w:w="6804" w:type="dxa"/>
          </w:tcPr>
          <w:p w14:paraId="4DD9897F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</w:tr>
      <w:tr w:rsidR="00C03288" w:rsidRPr="00FA16BE" w14:paraId="3046E2B5" w14:textId="77777777" w:rsidTr="00B92CF9">
        <w:tc>
          <w:tcPr>
            <w:tcW w:w="3686" w:type="dxa"/>
            <w:shd w:val="clear" w:color="auto" w:fill="DBE5F1" w:themeFill="accent1" w:themeFillTint="33"/>
          </w:tcPr>
          <w:p w14:paraId="2094C836" w14:textId="77777777" w:rsidR="00C03288" w:rsidRPr="00FA16BE" w:rsidRDefault="00F943AA" w:rsidP="00C03288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>School and Division</w:t>
            </w:r>
          </w:p>
        </w:tc>
        <w:tc>
          <w:tcPr>
            <w:tcW w:w="6804" w:type="dxa"/>
          </w:tcPr>
          <w:p w14:paraId="06D18E25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</w:tr>
      <w:tr w:rsidR="00C03288" w:rsidRPr="00FA16BE" w14:paraId="7E71A17F" w14:textId="77777777" w:rsidTr="00B92CF9">
        <w:tc>
          <w:tcPr>
            <w:tcW w:w="3686" w:type="dxa"/>
            <w:shd w:val="clear" w:color="auto" w:fill="DBE5F1" w:themeFill="accent1" w:themeFillTint="33"/>
          </w:tcPr>
          <w:p w14:paraId="2A73F540" w14:textId="77777777" w:rsidR="00C03288" w:rsidRPr="00FA16BE" w:rsidRDefault="00C03288" w:rsidP="00C03288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 xml:space="preserve">Applicant email </w:t>
            </w:r>
          </w:p>
        </w:tc>
        <w:tc>
          <w:tcPr>
            <w:tcW w:w="6804" w:type="dxa"/>
          </w:tcPr>
          <w:p w14:paraId="3D945445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</w:tr>
      <w:tr w:rsidR="006D7A40" w:rsidRPr="00FA16BE" w14:paraId="48C0BF7C" w14:textId="77777777" w:rsidTr="00B92CF9">
        <w:tc>
          <w:tcPr>
            <w:tcW w:w="3686" w:type="dxa"/>
            <w:shd w:val="clear" w:color="auto" w:fill="DBE5F1" w:themeFill="accent1" w:themeFillTint="33"/>
          </w:tcPr>
          <w:p w14:paraId="684D7B72" w14:textId="77777777" w:rsidR="006D7A40" w:rsidRPr="00FA16BE" w:rsidRDefault="006D7A40" w:rsidP="00C03288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>Start Date and Duration</w:t>
            </w:r>
          </w:p>
        </w:tc>
        <w:tc>
          <w:tcPr>
            <w:tcW w:w="6804" w:type="dxa"/>
          </w:tcPr>
          <w:p w14:paraId="7F85BD6B" w14:textId="77777777" w:rsidR="006D7A40" w:rsidRPr="00FA16BE" w:rsidRDefault="006D7A40" w:rsidP="00C03288">
            <w:pPr>
              <w:rPr>
                <w:rFonts w:eastAsia="SimSun" w:cstheme="minorHAnsi"/>
              </w:rPr>
            </w:pPr>
          </w:p>
        </w:tc>
      </w:tr>
      <w:tr w:rsidR="00C03288" w:rsidRPr="00FA16BE" w14:paraId="21A1760D" w14:textId="77777777" w:rsidTr="00B92CF9">
        <w:tc>
          <w:tcPr>
            <w:tcW w:w="3686" w:type="dxa"/>
            <w:shd w:val="clear" w:color="auto" w:fill="DBE5F1" w:themeFill="accent1" w:themeFillTint="33"/>
          </w:tcPr>
          <w:p w14:paraId="257EDD94" w14:textId="77777777" w:rsidR="00C03288" w:rsidRPr="00FA16BE" w:rsidRDefault="00C03288" w:rsidP="00910158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>Title of project</w:t>
            </w:r>
            <w:r w:rsidR="00910158" w:rsidRPr="00FA16BE">
              <w:rPr>
                <w:rFonts w:eastAsia="SimSun" w:cstheme="minorHAnsi"/>
              </w:rPr>
              <w:t xml:space="preserve"> (if applicable)</w:t>
            </w:r>
          </w:p>
        </w:tc>
        <w:tc>
          <w:tcPr>
            <w:tcW w:w="6804" w:type="dxa"/>
          </w:tcPr>
          <w:p w14:paraId="0F072EF7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</w:tr>
      <w:tr w:rsidR="00276DF6" w:rsidRPr="00FA16BE" w14:paraId="1F81BD90" w14:textId="77777777" w:rsidTr="00B92CF9">
        <w:tc>
          <w:tcPr>
            <w:tcW w:w="3686" w:type="dxa"/>
            <w:shd w:val="clear" w:color="auto" w:fill="DBE5F1" w:themeFill="accent1" w:themeFillTint="33"/>
          </w:tcPr>
          <w:p w14:paraId="4A3A8CAA" w14:textId="55E081D1" w:rsidR="00276DF6" w:rsidRPr="00FA16BE" w:rsidRDefault="00276DF6" w:rsidP="00910158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>External part</w:t>
            </w:r>
            <w:r w:rsidR="00666103">
              <w:rPr>
                <w:rFonts w:eastAsia="SimSun" w:cstheme="minorHAnsi"/>
              </w:rPr>
              <w:t>n</w:t>
            </w:r>
            <w:r w:rsidRPr="00FA16BE">
              <w:rPr>
                <w:rFonts w:eastAsia="SimSun" w:cstheme="minorHAnsi"/>
              </w:rPr>
              <w:t>er details (if applicable)</w:t>
            </w:r>
            <w:r w:rsidR="00265E90" w:rsidRPr="00FA16BE">
              <w:rPr>
                <w:rFonts w:eastAsia="SimSun" w:cstheme="minorHAnsi"/>
              </w:rPr>
              <w:t>*</w:t>
            </w:r>
          </w:p>
        </w:tc>
        <w:tc>
          <w:tcPr>
            <w:tcW w:w="6804" w:type="dxa"/>
          </w:tcPr>
          <w:p w14:paraId="43333B96" w14:textId="30C4FDBF" w:rsidR="00276DF6" w:rsidRPr="00FA16BE" w:rsidRDefault="00276DF6" w:rsidP="00C03288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>Organisation name,  contact name, contact details</w:t>
            </w:r>
          </w:p>
        </w:tc>
      </w:tr>
    </w:tbl>
    <w:p w14:paraId="1A29D209" w14:textId="5004FD25" w:rsidR="00593375" w:rsidRDefault="00593375" w:rsidP="00C03288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14:paraId="6A705ED6" w14:textId="77777777" w:rsidR="000A4925" w:rsidRDefault="000A4925" w:rsidP="00C03288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14:paraId="4C60F07D" w14:textId="77777777" w:rsidR="000A4925" w:rsidRPr="00FA16BE" w:rsidRDefault="000A4925" w:rsidP="00C03288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tbl>
      <w:tblPr>
        <w:tblStyle w:val="TableGrid1"/>
        <w:tblW w:w="10490" w:type="dxa"/>
        <w:tblInd w:w="-176" w:type="dxa"/>
        <w:tblLook w:val="04A0" w:firstRow="1" w:lastRow="0" w:firstColumn="1" w:lastColumn="0" w:noHBand="0" w:noVBand="1"/>
      </w:tblPr>
      <w:tblGrid>
        <w:gridCol w:w="2411"/>
        <w:gridCol w:w="6378"/>
        <w:gridCol w:w="1701"/>
      </w:tblGrid>
      <w:tr w:rsidR="00D74A38" w:rsidRPr="00FA16BE" w14:paraId="1D9B32AF" w14:textId="77777777" w:rsidTr="00FE6903">
        <w:tc>
          <w:tcPr>
            <w:tcW w:w="10490" w:type="dxa"/>
            <w:gridSpan w:val="3"/>
            <w:shd w:val="clear" w:color="auto" w:fill="DBE5F1" w:themeFill="accent1" w:themeFillTint="33"/>
          </w:tcPr>
          <w:p w14:paraId="516B54A6" w14:textId="77777777" w:rsidR="00D74A38" w:rsidRPr="00FA16BE" w:rsidRDefault="00D74A38" w:rsidP="00C03288">
            <w:pPr>
              <w:jc w:val="center"/>
              <w:rPr>
                <w:rFonts w:eastAsia="SimSun" w:cstheme="minorHAnsi"/>
                <w:b/>
              </w:rPr>
            </w:pPr>
            <w:r w:rsidRPr="00FA16BE">
              <w:rPr>
                <w:rFonts w:eastAsia="SimSun" w:cstheme="minorHAnsi"/>
                <w:b/>
              </w:rPr>
              <w:t>Funding Requested</w:t>
            </w:r>
            <w:r w:rsidR="00E27388" w:rsidRPr="00FA16BE">
              <w:rPr>
                <w:rFonts w:eastAsia="SimSun" w:cstheme="minorHAnsi"/>
                <w:b/>
              </w:rPr>
              <w:t xml:space="preserve"> from IAA</w:t>
            </w:r>
          </w:p>
        </w:tc>
      </w:tr>
      <w:tr w:rsidR="00C03288" w:rsidRPr="00FA16BE" w14:paraId="1B123673" w14:textId="77777777" w:rsidTr="00593375">
        <w:tc>
          <w:tcPr>
            <w:tcW w:w="2411" w:type="dxa"/>
            <w:shd w:val="clear" w:color="auto" w:fill="DBE5F1" w:themeFill="accent1" w:themeFillTint="33"/>
          </w:tcPr>
          <w:p w14:paraId="65F416E6" w14:textId="77777777" w:rsidR="00C03288" w:rsidRPr="00FA16BE" w:rsidRDefault="00C03288" w:rsidP="00C03288">
            <w:pPr>
              <w:rPr>
                <w:rFonts w:eastAsia="SimSun" w:cstheme="minorHAnsi"/>
                <w:b/>
              </w:rPr>
            </w:pPr>
            <w:r w:rsidRPr="00FA16BE">
              <w:rPr>
                <w:rFonts w:eastAsia="SimSun" w:cstheme="minorHAnsi"/>
                <w:b/>
              </w:rPr>
              <w:t>Cost Type</w:t>
            </w:r>
          </w:p>
        </w:tc>
        <w:tc>
          <w:tcPr>
            <w:tcW w:w="6378" w:type="dxa"/>
            <w:shd w:val="clear" w:color="auto" w:fill="DBE5F1" w:themeFill="accent1" w:themeFillTint="33"/>
          </w:tcPr>
          <w:p w14:paraId="601F5FA7" w14:textId="414577C9" w:rsidR="00C03288" w:rsidRPr="00FA16BE" w:rsidRDefault="007126DD" w:rsidP="00C03288">
            <w:pPr>
              <w:rPr>
                <w:rFonts w:eastAsia="SimSun" w:cstheme="minorHAnsi"/>
                <w:b/>
              </w:rPr>
            </w:pPr>
            <w:r>
              <w:rPr>
                <w:rFonts w:eastAsia="SimSun" w:cstheme="minorHAnsi"/>
                <w:b/>
              </w:rPr>
              <w:t xml:space="preserve">Description and </w:t>
            </w:r>
            <w:r w:rsidR="00C03288" w:rsidRPr="00FA16BE">
              <w:rPr>
                <w:rFonts w:eastAsia="SimSun" w:cstheme="minorHAnsi"/>
                <w:b/>
              </w:rPr>
              <w:t>justification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EA56B4D" w14:textId="77777777" w:rsidR="00C03288" w:rsidRPr="00FA16BE" w:rsidRDefault="00C03288" w:rsidP="00C03288">
            <w:pPr>
              <w:jc w:val="center"/>
              <w:rPr>
                <w:rFonts w:eastAsia="SimSun" w:cstheme="minorHAnsi"/>
                <w:b/>
              </w:rPr>
            </w:pPr>
            <w:r w:rsidRPr="00FA16BE">
              <w:rPr>
                <w:rFonts w:eastAsia="SimSun" w:cstheme="minorHAnsi"/>
                <w:b/>
              </w:rPr>
              <w:t>Cost (£)</w:t>
            </w:r>
          </w:p>
        </w:tc>
      </w:tr>
      <w:tr w:rsidR="00C03288" w:rsidRPr="00FA16BE" w14:paraId="0F73BAA1" w14:textId="77777777" w:rsidTr="00593375">
        <w:tc>
          <w:tcPr>
            <w:tcW w:w="2411" w:type="dxa"/>
          </w:tcPr>
          <w:p w14:paraId="24BFAC93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  <w:tc>
          <w:tcPr>
            <w:tcW w:w="6378" w:type="dxa"/>
          </w:tcPr>
          <w:p w14:paraId="684C523A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  <w:tc>
          <w:tcPr>
            <w:tcW w:w="1701" w:type="dxa"/>
          </w:tcPr>
          <w:p w14:paraId="52FB5835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</w:tr>
      <w:tr w:rsidR="00C03288" w:rsidRPr="00FA16BE" w14:paraId="13562C99" w14:textId="77777777" w:rsidTr="00593375">
        <w:tc>
          <w:tcPr>
            <w:tcW w:w="2411" w:type="dxa"/>
          </w:tcPr>
          <w:p w14:paraId="65CB7001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  <w:tc>
          <w:tcPr>
            <w:tcW w:w="6378" w:type="dxa"/>
          </w:tcPr>
          <w:p w14:paraId="4894B513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  <w:tc>
          <w:tcPr>
            <w:tcW w:w="1701" w:type="dxa"/>
          </w:tcPr>
          <w:p w14:paraId="0BF36429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</w:tr>
      <w:tr w:rsidR="00C03288" w:rsidRPr="00FA16BE" w14:paraId="4CCB475D" w14:textId="77777777" w:rsidTr="00593375">
        <w:tc>
          <w:tcPr>
            <w:tcW w:w="2411" w:type="dxa"/>
          </w:tcPr>
          <w:p w14:paraId="6BF9A9CB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  <w:tc>
          <w:tcPr>
            <w:tcW w:w="6378" w:type="dxa"/>
          </w:tcPr>
          <w:p w14:paraId="63F3C422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  <w:tc>
          <w:tcPr>
            <w:tcW w:w="1701" w:type="dxa"/>
          </w:tcPr>
          <w:p w14:paraId="19B84211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</w:tr>
      <w:tr w:rsidR="00C03288" w:rsidRPr="00FA16BE" w14:paraId="03CA8591" w14:textId="77777777" w:rsidTr="00593375">
        <w:trPr>
          <w:trHeight w:val="292"/>
        </w:trPr>
        <w:tc>
          <w:tcPr>
            <w:tcW w:w="2411" w:type="dxa"/>
          </w:tcPr>
          <w:p w14:paraId="2D7D95AD" w14:textId="77777777" w:rsidR="00C03288" w:rsidRPr="00FA16BE" w:rsidRDefault="00C03288" w:rsidP="00C03288">
            <w:pPr>
              <w:rPr>
                <w:rFonts w:eastAsia="SimSun" w:cstheme="minorHAnsi"/>
                <w:b/>
              </w:rPr>
            </w:pPr>
            <w:r w:rsidRPr="00FA16BE">
              <w:rPr>
                <w:rFonts w:eastAsia="SimSun" w:cstheme="minorHAnsi"/>
                <w:b/>
              </w:rPr>
              <w:t>Total</w:t>
            </w:r>
          </w:p>
        </w:tc>
        <w:tc>
          <w:tcPr>
            <w:tcW w:w="6378" w:type="dxa"/>
          </w:tcPr>
          <w:p w14:paraId="45E3CDFC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  <w:tc>
          <w:tcPr>
            <w:tcW w:w="1701" w:type="dxa"/>
          </w:tcPr>
          <w:p w14:paraId="4F6228F8" w14:textId="77777777" w:rsidR="00C03288" w:rsidRPr="00FA16BE" w:rsidRDefault="00C03288" w:rsidP="00C03288">
            <w:pPr>
              <w:rPr>
                <w:rFonts w:eastAsia="SimSun" w:cstheme="minorHAnsi"/>
              </w:rPr>
            </w:pPr>
          </w:p>
        </w:tc>
      </w:tr>
    </w:tbl>
    <w:p w14:paraId="0B72CC7E" w14:textId="117999FF" w:rsidR="00AA2C7A" w:rsidRDefault="00AA2C7A" w:rsidP="00C03288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14:paraId="092BAE37" w14:textId="4F610588" w:rsidR="007B4BBD" w:rsidRDefault="007B4BBD" w:rsidP="00C03288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14:paraId="581E0DF8" w14:textId="77777777" w:rsidR="007B4BBD" w:rsidRDefault="007B4BBD" w:rsidP="00C03288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14:paraId="63D4D196" w14:textId="77777777" w:rsidR="007B4BBD" w:rsidRPr="00FA16BE" w:rsidRDefault="007B4BBD" w:rsidP="00C03288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tbl>
      <w:tblPr>
        <w:tblpPr w:leftFromText="180" w:rightFromText="180" w:vertAnchor="text" w:tblpX="-147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4"/>
        <w:gridCol w:w="2142"/>
        <w:gridCol w:w="1869"/>
      </w:tblGrid>
      <w:tr w:rsidR="00B43002" w:rsidRPr="00FA16BE" w14:paraId="181B0E09" w14:textId="77777777" w:rsidTr="007B4BBD">
        <w:trPr>
          <w:trHeight w:val="494"/>
        </w:trPr>
        <w:tc>
          <w:tcPr>
            <w:tcW w:w="10485" w:type="dxa"/>
            <w:gridSpan w:val="3"/>
            <w:shd w:val="clear" w:color="auto" w:fill="DBE5F1" w:themeFill="accent1" w:themeFillTint="33"/>
            <w:vAlign w:val="center"/>
          </w:tcPr>
          <w:p w14:paraId="4E1BB5D2" w14:textId="1801BAC6" w:rsidR="00AA2C7A" w:rsidRPr="00FA16BE" w:rsidRDefault="00AA2C7A" w:rsidP="007B4BBD">
            <w:pPr>
              <w:rPr>
                <w:rFonts w:cstheme="minorHAnsi"/>
                <w:b/>
              </w:rPr>
            </w:pPr>
            <w:r w:rsidRPr="00FA16BE">
              <w:rPr>
                <w:rFonts w:cstheme="minorHAnsi"/>
                <w:b/>
              </w:rPr>
              <w:t xml:space="preserve">General information on external partners </w:t>
            </w:r>
            <w:r w:rsidRPr="00FA16BE">
              <w:rPr>
                <w:rFonts w:cstheme="minorHAnsi"/>
              </w:rPr>
              <w:t>(tick box)</w:t>
            </w:r>
            <w:r w:rsidR="00276DF6" w:rsidRPr="00FA16BE">
              <w:rPr>
                <w:rFonts w:cstheme="minorHAnsi"/>
              </w:rPr>
              <w:t xml:space="preserve"> if applicable</w:t>
            </w:r>
            <w:r w:rsidR="00265E90" w:rsidRPr="00FA16BE">
              <w:rPr>
                <w:rFonts w:cstheme="minorHAnsi"/>
              </w:rPr>
              <w:t>*</w:t>
            </w:r>
          </w:p>
        </w:tc>
      </w:tr>
      <w:tr w:rsidR="00B43002" w:rsidRPr="00FA16BE" w14:paraId="7D07FE8B" w14:textId="77777777" w:rsidTr="007B4BBD">
        <w:tc>
          <w:tcPr>
            <w:tcW w:w="647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63374" w14:textId="77777777" w:rsidR="00AA2C7A" w:rsidRPr="00FA16BE" w:rsidRDefault="00AA2C7A" w:rsidP="007B4BBD">
            <w:pPr>
              <w:rPr>
                <w:rFonts w:cstheme="minorHAnsi"/>
                <w:b/>
              </w:rPr>
            </w:pPr>
          </w:p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14:paraId="6020CE38" w14:textId="77777777" w:rsidR="00AA2C7A" w:rsidRPr="00FA16BE" w:rsidRDefault="00AA2C7A" w:rsidP="007B4BBD">
            <w:pPr>
              <w:jc w:val="center"/>
              <w:rPr>
                <w:rFonts w:cstheme="minorHAnsi"/>
              </w:rPr>
            </w:pPr>
            <w:r w:rsidRPr="00FA16BE">
              <w:rPr>
                <w:rFonts w:cstheme="minorHAnsi"/>
              </w:rPr>
              <w:t>Yes</w:t>
            </w:r>
          </w:p>
        </w:tc>
        <w:tc>
          <w:tcPr>
            <w:tcW w:w="1869" w:type="dxa"/>
            <w:shd w:val="clear" w:color="auto" w:fill="DBE5F1" w:themeFill="accent1" w:themeFillTint="33"/>
            <w:vAlign w:val="center"/>
          </w:tcPr>
          <w:p w14:paraId="65941574" w14:textId="77777777" w:rsidR="00AA2C7A" w:rsidRPr="00FA16BE" w:rsidRDefault="00AA2C7A" w:rsidP="007B4BBD">
            <w:pPr>
              <w:jc w:val="center"/>
              <w:rPr>
                <w:rFonts w:cstheme="minorHAnsi"/>
              </w:rPr>
            </w:pPr>
            <w:r w:rsidRPr="00FA16BE">
              <w:rPr>
                <w:rFonts w:cstheme="minorHAnsi"/>
              </w:rPr>
              <w:t>No</w:t>
            </w:r>
          </w:p>
        </w:tc>
      </w:tr>
      <w:tr w:rsidR="00B43002" w:rsidRPr="00FA16BE" w14:paraId="0B1393DF" w14:textId="77777777" w:rsidTr="007B4BBD"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A4AC1E" w14:textId="77D988B9" w:rsidR="00AA2C7A" w:rsidRPr="00FA16BE" w:rsidRDefault="00AA2C7A" w:rsidP="007B4BBD">
            <w:pPr>
              <w:rPr>
                <w:rFonts w:cstheme="minorHAnsi"/>
              </w:rPr>
            </w:pPr>
            <w:r w:rsidRPr="00FA16BE">
              <w:rPr>
                <w:rFonts w:cstheme="minorHAnsi"/>
              </w:rPr>
              <w:t>H</w:t>
            </w:r>
            <w:bookmarkStart w:id="3" w:name="Check1"/>
            <w:r w:rsidRPr="00FA16BE">
              <w:rPr>
                <w:rFonts w:cstheme="minorHAnsi"/>
              </w:rPr>
              <w:t>as the academic received KE funding before (e</w:t>
            </w:r>
            <w:r w:rsidR="00276DF6" w:rsidRPr="00FA16BE">
              <w:rPr>
                <w:rFonts w:cstheme="minorHAnsi"/>
              </w:rPr>
              <w:t>.</w:t>
            </w:r>
            <w:r w:rsidRPr="00FA16BE">
              <w:rPr>
                <w:rFonts w:cstheme="minorHAnsi"/>
              </w:rPr>
              <w:t>g. IAA, KTP)?</w:t>
            </w:r>
          </w:p>
        </w:tc>
        <w:bookmarkEnd w:id="3"/>
        <w:tc>
          <w:tcPr>
            <w:tcW w:w="2142" w:type="dxa"/>
            <w:shd w:val="clear" w:color="auto" w:fill="auto"/>
            <w:vAlign w:val="center"/>
          </w:tcPr>
          <w:p w14:paraId="186BBF16" w14:textId="77777777" w:rsidR="00AA2C7A" w:rsidRPr="00FA16BE" w:rsidRDefault="00AA2C7A" w:rsidP="007B4BBD">
            <w:pPr>
              <w:jc w:val="center"/>
              <w:rPr>
                <w:rFonts w:cstheme="minorHAnsi"/>
              </w:rPr>
            </w:pPr>
            <w:r w:rsidRPr="00FA16B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A16BE">
              <w:rPr>
                <w:rFonts w:cstheme="minorHAnsi"/>
              </w:rPr>
              <w:instrText xml:space="preserve"> FORMCHECKBOX </w:instrText>
            </w:r>
            <w:r w:rsidR="009F0BB1">
              <w:rPr>
                <w:rFonts w:cstheme="minorHAnsi"/>
              </w:rPr>
            </w:r>
            <w:r w:rsidR="009F0BB1">
              <w:rPr>
                <w:rFonts w:cstheme="minorHAnsi"/>
              </w:rPr>
              <w:fldChar w:fldCharType="separate"/>
            </w:r>
            <w:r w:rsidRPr="00FA16BE">
              <w:rPr>
                <w:rFonts w:cstheme="minorHAnsi"/>
              </w:rPr>
              <w:fldChar w:fldCharType="end"/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E6DB4" w14:textId="77777777" w:rsidR="00AA2C7A" w:rsidRPr="00FA16BE" w:rsidRDefault="00AA2C7A" w:rsidP="007B4BBD">
            <w:pPr>
              <w:jc w:val="center"/>
              <w:rPr>
                <w:rFonts w:cstheme="minorHAnsi"/>
              </w:rPr>
            </w:pPr>
            <w:r w:rsidRPr="00FA16B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BE">
              <w:rPr>
                <w:rFonts w:cstheme="minorHAnsi"/>
              </w:rPr>
              <w:instrText xml:space="preserve"> FORMCHECKBOX </w:instrText>
            </w:r>
            <w:r w:rsidR="009F0BB1">
              <w:rPr>
                <w:rFonts w:cstheme="minorHAnsi"/>
              </w:rPr>
            </w:r>
            <w:r w:rsidR="009F0BB1">
              <w:rPr>
                <w:rFonts w:cstheme="minorHAnsi"/>
              </w:rPr>
              <w:fldChar w:fldCharType="separate"/>
            </w:r>
            <w:r w:rsidRPr="00FA16BE">
              <w:rPr>
                <w:rFonts w:cstheme="minorHAnsi"/>
              </w:rPr>
              <w:fldChar w:fldCharType="end"/>
            </w:r>
          </w:p>
        </w:tc>
      </w:tr>
      <w:tr w:rsidR="00B43002" w:rsidRPr="00FA16BE" w14:paraId="1D309BB8" w14:textId="77777777" w:rsidTr="007B4BBD"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285483" w14:textId="77777777" w:rsidR="00AA2C7A" w:rsidRDefault="00AA2C7A" w:rsidP="007B4BBD">
            <w:pPr>
              <w:rPr>
                <w:rFonts w:cstheme="minorHAnsi"/>
              </w:rPr>
            </w:pPr>
            <w:r w:rsidRPr="00FA16BE">
              <w:rPr>
                <w:rFonts w:cstheme="minorHAnsi"/>
              </w:rPr>
              <w:t>If yes, please provide details</w:t>
            </w:r>
            <w:r w:rsidR="00E705AD">
              <w:rPr>
                <w:rFonts w:cstheme="minorHAnsi"/>
              </w:rPr>
              <w:t xml:space="preserve"> of previous project(s) and outcome(s) (max 150 words)</w:t>
            </w:r>
          </w:p>
          <w:p w14:paraId="3E92840A" w14:textId="77777777" w:rsidR="007B4BBD" w:rsidRDefault="007B4BBD" w:rsidP="007B4BBD">
            <w:pPr>
              <w:rPr>
                <w:rFonts w:cstheme="minorHAnsi"/>
              </w:rPr>
            </w:pPr>
          </w:p>
          <w:p w14:paraId="091C80B2" w14:textId="313AF9EB" w:rsidR="007B4BBD" w:rsidRPr="00FA16BE" w:rsidRDefault="007B4BBD" w:rsidP="007B4BBD">
            <w:pPr>
              <w:rPr>
                <w:rFonts w:cstheme="minorHAnsi"/>
              </w:rPr>
            </w:pPr>
          </w:p>
        </w:tc>
        <w:tc>
          <w:tcPr>
            <w:tcW w:w="2142" w:type="dxa"/>
            <w:tcBorders>
              <w:right w:val="nil"/>
            </w:tcBorders>
            <w:shd w:val="clear" w:color="auto" w:fill="auto"/>
            <w:vAlign w:val="center"/>
          </w:tcPr>
          <w:p w14:paraId="2581E65C" w14:textId="77777777" w:rsidR="00AA2C7A" w:rsidRPr="00FA16BE" w:rsidRDefault="00AA2C7A" w:rsidP="007B4BBD">
            <w:pPr>
              <w:rPr>
                <w:rFonts w:cstheme="minorHAnsi"/>
                <w:b/>
              </w:rPr>
            </w:pPr>
          </w:p>
          <w:p w14:paraId="5AF87210" w14:textId="6B2A5853" w:rsidR="00AA2C7A" w:rsidRPr="00FA16BE" w:rsidRDefault="00AA2C7A" w:rsidP="007B4BBD">
            <w:pPr>
              <w:rPr>
                <w:rFonts w:cstheme="minorHAnsi"/>
                <w:b/>
              </w:rPr>
            </w:pPr>
          </w:p>
        </w:tc>
        <w:tc>
          <w:tcPr>
            <w:tcW w:w="186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3CBD23" w14:textId="77777777" w:rsidR="00AA2C7A" w:rsidRPr="00FA16BE" w:rsidRDefault="00AA2C7A" w:rsidP="007B4BBD">
            <w:pPr>
              <w:jc w:val="center"/>
              <w:rPr>
                <w:rFonts w:cstheme="minorHAnsi"/>
              </w:rPr>
            </w:pPr>
          </w:p>
        </w:tc>
      </w:tr>
      <w:tr w:rsidR="00B43002" w:rsidRPr="00FA16BE" w14:paraId="7C6D71B6" w14:textId="77777777" w:rsidTr="007B4BBD"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0D7894" w14:textId="25E7EB69" w:rsidR="00AA2C7A" w:rsidRPr="00FA16BE" w:rsidRDefault="00AA2C7A" w:rsidP="007B4BBD">
            <w:pPr>
              <w:rPr>
                <w:rFonts w:cstheme="minorHAnsi"/>
              </w:rPr>
            </w:pPr>
            <w:r w:rsidRPr="00FA16BE">
              <w:rPr>
                <w:rFonts w:cstheme="minorHAnsi"/>
              </w:rPr>
              <w:t xml:space="preserve">Are there any existing links between the company </w:t>
            </w:r>
            <w:r w:rsidR="004C5B91" w:rsidRPr="00FA16BE">
              <w:rPr>
                <w:rFonts w:cstheme="minorHAnsi"/>
              </w:rPr>
              <w:t>external partner</w:t>
            </w:r>
            <w:r w:rsidR="004C451B" w:rsidRPr="00FA16BE">
              <w:rPr>
                <w:rFonts w:cstheme="minorHAnsi"/>
              </w:rPr>
              <w:t xml:space="preserve"> </w:t>
            </w:r>
            <w:r w:rsidRPr="00FA16BE">
              <w:rPr>
                <w:rFonts w:cstheme="minorHAnsi"/>
              </w:rPr>
              <w:t>and</w:t>
            </w:r>
            <w:r w:rsidR="00B44472" w:rsidRPr="00FA16BE">
              <w:rPr>
                <w:rFonts w:cstheme="minorHAnsi"/>
              </w:rPr>
              <w:t xml:space="preserve"> the</w:t>
            </w:r>
            <w:r w:rsidRPr="00FA16BE">
              <w:rPr>
                <w:rFonts w:cstheme="minorHAnsi"/>
              </w:rPr>
              <w:t xml:space="preserve"> U</w:t>
            </w:r>
            <w:r w:rsidR="00B44472" w:rsidRPr="00FA16BE">
              <w:rPr>
                <w:rFonts w:cstheme="minorHAnsi"/>
              </w:rPr>
              <w:t xml:space="preserve">niversity </w:t>
            </w:r>
            <w:r w:rsidRPr="00FA16BE">
              <w:rPr>
                <w:rFonts w:cstheme="minorHAnsi"/>
              </w:rPr>
              <w:t>o</w:t>
            </w:r>
            <w:r w:rsidR="00B44472" w:rsidRPr="00FA16BE">
              <w:rPr>
                <w:rFonts w:cstheme="minorHAnsi"/>
              </w:rPr>
              <w:t xml:space="preserve">f </w:t>
            </w:r>
            <w:r w:rsidRPr="00FA16BE">
              <w:rPr>
                <w:rFonts w:cstheme="minorHAnsi"/>
              </w:rPr>
              <w:t>M</w:t>
            </w:r>
            <w:r w:rsidR="00B44472" w:rsidRPr="00FA16BE">
              <w:rPr>
                <w:rFonts w:cstheme="minorHAnsi"/>
              </w:rPr>
              <w:t>anchester</w:t>
            </w:r>
            <w:r w:rsidRPr="00FA16BE">
              <w:rPr>
                <w:rFonts w:cstheme="minorHAnsi"/>
              </w:rPr>
              <w:t>?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2DD7BCFA" w14:textId="77777777" w:rsidR="00AA2C7A" w:rsidRPr="00FA16BE" w:rsidRDefault="00AA2C7A" w:rsidP="007B4BBD">
            <w:pPr>
              <w:jc w:val="center"/>
              <w:rPr>
                <w:rFonts w:cstheme="minorHAnsi"/>
                <w:b/>
              </w:rPr>
            </w:pPr>
            <w:r w:rsidRPr="00FA16B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BE">
              <w:rPr>
                <w:rFonts w:cstheme="minorHAnsi"/>
              </w:rPr>
              <w:instrText xml:space="preserve"> FORMCHECKBOX </w:instrText>
            </w:r>
            <w:r w:rsidR="009F0BB1">
              <w:rPr>
                <w:rFonts w:cstheme="minorHAnsi"/>
              </w:rPr>
            </w:r>
            <w:r w:rsidR="009F0BB1">
              <w:rPr>
                <w:rFonts w:cstheme="minorHAnsi"/>
              </w:rPr>
              <w:fldChar w:fldCharType="separate"/>
            </w:r>
            <w:r w:rsidRPr="00FA16BE">
              <w:rPr>
                <w:rFonts w:cstheme="minorHAnsi"/>
              </w:rPr>
              <w:fldChar w:fldCharType="end"/>
            </w: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99C49" w14:textId="77777777" w:rsidR="00AA2C7A" w:rsidRPr="00FA16BE" w:rsidRDefault="00AA2C7A" w:rsidP="007B4BBD">
            <w:pPr>
              <w:jc w:val="center"/>
              <w:rPr>
                <w:rFonts w:cstheme="minorHAnsi"/>
                <w:b/>
              </w:rPr>
            </w:pPr>
            <w:r w:rsidRPr="00FA16B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BE">
              <w:rPr>
                <w:rFonts w:cstheme="minorHAnsi"/>
              </w:rPr>
              <w:instrText xml:space="preserve"> FORMCHECKBOX </w:instrText>
            </w:r>
            <w:r w:rsidR="009F0BB1">
              <w:rPr>
                <w:rFonts w:cstheme="minorHAnsi"/>
              </w:rPr>
            </w:r>
            <w:r w:rsidR="009F0BB1">
              <w:rPr>
                <w:rFonts w:cstheme="minorHAnsi"/>
              </w:rPr>
              <w:fldChar w:fldCharType="separate"/>
            </w:r>
            <w:r w:rsidRPr="00FA16BE">
              <w:rPr>
                <w:rFonts w:cstheme="minorHAnsi"/>
              </w:rPr>
              <w:fldChar w:fldCharType="end"/>
            </w:r>
          </w:p>
        </w:tc>
      </w:tr>
      <w:tr w:rsidR="00B43002" w:rsidRPr="00FA16BE" w14:paraId="3EDCCAEE" w14:textId="77777777" w:rsidTr="007B4BBD">
        <w:trPr>
          <w:trHeight w:val="468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669FA10" w14:textId="77777777" w:rsidR="00AA2C7A" w:rsidRDefault="00AA2C7A" w:rsidP="007B4BBD">
            <w:pPr>
              <w:rPr>
                <w:rFonts w:cstheme="minorHAnsi"/>
              </w:rPr>
            </w:pPr>
            <w:r w:rsidRPr="00FA16BE">
              <w:rPr>
                <w:rFonts w:cstheme="minorHAnsi"/>
              </w:rPr>
              <w:t>If yes, please provide details</w:t>
            </w:r>
          </w:p>
          <w:p w14:paraId="5ACF6751" w14:textId="77777777" w:rsidR="007B4BBD" w:rsidRDefault="007B4BBD" w:rsidP="007B4BBD">
            <w:pPr>
              <w:rPr>
                <w:rFonts w:cstheme="minorHAnsi"/>
              </w:rPr>
            </w:pPr>
          </w:p>
          <w:p w14:paraId="0DB0411E" w14:textId="2CA897AC" w:rsidR="007B4BBD" w:rsidRPr="00FA16BE" w:rsidRDefault="007B4BBD" w:rsidP="007B4BBD">
            <w:pPr>
              <w:rPr>
                <w:rFonts w:cstheme="minorHAnsi"/>
              </w:rPr>
            </w:pPr>
          </w:p>
        </w:tc>
        <w:tc>
          <w:tcPr>
            <w:tcW w:w="4011" w:type="dxa"/>
            <w:gridSpan w:val="2"/>
            <w:tcBorders>
              <w:bottom w:val="single" w:sz="4" w:space="0" w:color="auto"/>
            </w:tcBorders>
            <w:vAlign w:val="center"/>
          </w:tcPr>
          <w:p w14:paraId="3DBEC1E3" w14:textId="77777777" w:rsidR="00AA2C7A" w:rsidRPr="00FA16BE" w:rsidRDefault="00AA2C7A" w:rsidP="007B4BBD">
            <w:pPr>
              <w:rPr>
                <w:rFonts w:cstheme="minorHAnsi"/>
                <w:b/>
              </w:rPr>
            </w:pPr>
          </w:p>
          <w:p w14:paraId="5A20FED3" w14:textId="77777777" w:rsidR="00AA2C7A" w:rsidRPr="00FA16BE" w:rsidRDefault="00AA2C7A" w:rsidP="007B4BBD">
            <w:pPr>
              <w:rPr>
                <w:rFonts w:cstheme="minorHAnsi"/>
                <w:b/>
              </w:rPr>
            </w:pPr>
          </w:p>
        </w:tc>
      </w:tr>
      <w:tr w:rsidR="00B43002" w:rsidRPr="00FA16BE" w14:paraId="6E3C2CD1" w14:textId="77777777" w:rsidTr="007B4BBD">
        <w:trPr>
          <w:trHeight w:val="215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61E3FA" w14:textId="77777777" w:rsidR="00AA2C7A" w:rsidRPr="00FA16BE" w:rsidRDefault="00AA2C7A" w:rsidP="007B4BBD">
            <w:pPr>
              <w:rPr>
                <w:rFonts w:cstheme="minorHAnsi"/>
              </w:rPr>
            </w:pPr>
            <w:r w:rsidRPr="00FA16BE">
              <w:rPr>
                <w:rFonts w:cstheme="minorHAnsi"/>
              </w:rPr>
              <w:t>Has the partnership applied for funding from another source, which is directly relevant to this proposal?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3CDA7" w14:textId="77777777" w:rsidR="00AA2C7A" w:rsidRPr="00FA16BE" w:rsidRDefault="00AA2C7A" w:rsidP="007B4BBD">
            <w:pPr>
              <w:jc w:val="center"/>
              <w:rPr>
                <w:rFonts w:cstheme="minorHAnsi"/>
                <w:b/>
              </w:rPr>
            </w:pPr>
            <w:r w:rsidRPr="00FA16B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BE">
              <w:rPr>
                <w:rFonts w:cstheme="minorHAnsi"/>
              </w:rPr>
              <w:instrText xml:space="preserve"> FORMCHECKBOX </w:instrText>
            </w:r>
            <w:r w:rsidR="009F0BB1">
              <w:rPr>
                <w:rFonts w:cstheme="minorHAnsi"/>
              </w:rPr>
            </w:r>
            <w:r w:rsidR="009F0BB1">
              <w:rPr>
                <w:rFonts w:cstheme="minorHAnsi"/>
              </w:rPr>
              <w:fldChar w:fldCharType="separate"/>
            </w:r>
            <w:r w:rsidRPr="00FA16BE">
              <w:rPr>
                <w:rFonts w:cstheme="minorHAnsi"/>
              </w:rPr>
              <w:fldChar w:fldCharType="end"/>
            </w:r>
          </w:p>
        </w:tc>
        <w:tc>
          <w:tcPr>
            <w:tcW w:w="18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65B9" w14:textId="77777777" w:rsidR="00AA2C7A" w:rsidRPr="00FA16BE" w:rsidRDefault="00AA2C7A" w:rsidP="007B4BBD">
            <w:pPr>
              <w:jc w:val="center"/>
              <w:rPr>
                <w:rFonts w:cstheme="minorHAnsi"/>
                <w:b/>
              </w:rPr>
            </w:pPr>
            <w:r w:rsidRPr="00FA16B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BE">
              <w:rPr>
                <w:rFonts w:cstheme="minorHAnsi"/>
              </w:rPr>
              <w:instrText xml:space="preserve"> FORMCHECKBOX </w:instrText>
            </w:r>
            <w:r w:rsidR="009F0BB1">
              <w:rPr>
                <w:rFonts w:cstheme="minorHAnsi"/>
              </w:rPr>
            </w:r>
            <w:r w:rsidR="009F0BB1">
              <w:rPr>
                <w:rFonts w:cstheme="minorHAnsi"/>
              </w:rPr>
              <w:fldChar w:fldCharType="separate"/>
            </w:r>
            <w:r w:rsidRPr="00FA16BE">
              <w:rPr>
                <w:rFonts w:cstheme="minorHAnsi"/>
              </w:rPr>
              <w:fldChar w:fldCharType="end"/>
            </w:r>
          </w:p>
        </w:tc>
      </w:tr>
      <w:tr w:rsidR="00B43002" w:rsidRPr="00FA16BE" w14:paraId="39FED0FA" w14:textId="77777777" w:rsidTr="007B4BBD">
        <w:trPr>
          <w:trHeight w:val="486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903A20" w14:textId="77777777" w:rsidR="00AA2C7A" w:rsidRPr="00FA16BE" w:rsidRDefault="00AA2C7A" w:rsidP="007B4BBD">
            <w:pPr>
              <w:rPr>
                <w:rFonts w:cstheme="minorHAnsi"/>
              </w:rPr>
            </w:pPr>
            <w:r w:rsidRPr="00FA16BE">
              <w:rPr>
                <w:rFonts w:cstheme="minorHAnsi"/>
              </w:rPr>
              <w:t>If yes, please provide details</w:t>
            </w:r>
          </w:p>
        </w:tc>
        <w:tc>
          <w:tcPr>
            <w:tcW w:w="4011" w:type="dxa"/>
            <w:gridSpan w:val="2"/>
            <w:tcBorders>
              <w:right w:val="single" w:sz="4" w:space="0" w:color="auto"/>
            </w:tcBorders>
            <w:vAlign w:val="center"/>
          </w:tcPr>
          <w:p w14:paraId="59129C30" w14:textId="77777777" w:rsidR="00AA2C7A" w:rsidRPr="00FA16BE" w:rsidRDefault="00AA2C7A" w:rsidP="007B4BBD">
            <w:pPr>
              <w:rPr>
                <w:rFonts w:cstheme="minorHAnsi"/>
                <w:b/>
              </w:rPr>
            </w:pPr>
          </w:p>
        </w:tc>
      </w:tr>
    </w:tbl>
    <w:p w14:paraId="0CC982D0" w14:textId="48C15684" w:rsidR="0012630A" w:rsidRPr="00FA16BE" w:rsidRDefault="0012630A" w:rsidP="00C03288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14:paraId="4D72BF1E" w14:textId="77777777" w:rsidR="00AA2C7A" w:rsidRPr="00FA16BE" w:rsidRDefault="00AA2C7A" w:rsidP="00C03288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14:paraId="461ABD89" w14:textId="77777777" w:rsidR="00453B9C" w:rsidRPr="00FA16BE" w:rsidRDefault="00453B9C" w:rsidP="00453B9C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  <w:r w:rsidRPr="00FA16BE">
        <w:rPr>
          <w:rFonts w:eastAsia="SimSun" w:cstheme="minorHAnsi"/>
          <w:b/>
          <w:bCs/>
          <w:lang w:eastAsia="en-GB"/>
        </w:rPr>
        <w:t>Project description</w:t>
      </w:r>
    </w:p>
    <w:tbl>
      <w:tblPr>
        <w:tblStyle w:val="TableGrid1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453B9C" w:rsidRPr="00FA16BE" w14:paraId="31CC1134" w14:textId="77777777" w:rsidTr="00593375">
        <w:trPr>
          <w:trHeight w:val="4300"/>
        </w:trPr>
        <w:tc>
          <w:tcPr>
            <w:tcW w:w="10490" w:type="dxa"/>
          </w:tcPr>
          <w:p w14:paraId="0AE6103B" w14:textId="34426BEE" w:rsidR="00453B9C" w:rsidRPr="00FA16BE" w:rsidRDefault="00453B9C" w:rsidP="00453B9C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 xml:space="preserve">Please explain the following (in approximately </w:t>
            </w:r>
            <w:r w:rsidR="00512DDD">
              <w:rPr>
                <w:rFonts w:eastAsia="SimSun" w:cstheme="minorHAnsi"/>
              </w:rPr>
              <w:t>one page</w:t>
            </w:r>
            <w:r w:rsidRPr="00FA16BE">
              <w:rPr>
                <w:rFonts w:eastAsia="SimSun" w:cstheme="minorHAnsi"/>
              </w:rPr>
              <w:t xml:space="preserve">): </w:t>
            </w:r>
          </w:p>
          <w:p w14:paraId="37096AA5" w14:textId="77777777" w:rsidR="006D7A40" w:rsidRPr="00FA16BE" w:rsidRDefault="006D7A40" w:rsidP="006D7A40">
            <w:pPr>
              <w:numPr>
                <w:ilvl w:val="0"/>
                <w:numId w:val="10"/>
              </w:numPr>
              <w:ind w:left="459" w:hanging="357"/>
              <w:rPr>
                <w:rFonts w:cstheme="minorHAnsi"/>
                <w:i/>
              </w:rPr>
            </w:pPr>
            <w:r w:rsidRPr="00FA16BE">
              <w:rPr>
                <w:rFonts w:cstheme="minorHAnsi"/>
                <w:i/>
              </w:rPr>
              <w:t>The aims and objectives of the project</w:t>
            </w:r>
            <w:r w:rsidR="002A710D" w:rsidRPr="00FA16BE">
              <w:rPr>
                <w:rFonts w:cstheme="minorHAnsi"/>
                <w:i/>
              </w:rPr>
              <w:t>/travel request</w:t>
            </w:r>
          </w:p>
          <w:p w14:paraId="7F4D1328" w14:textId="77777777" w:rsidR="006D7A40" w:rsidRPr="00FA16BE" w:rsidRDefault="006D7A40" w:rsidP="006D7A40">
            <w:pPr>
              <w:numPr>
                <w:ilvl w:val="0"/>
                <w:numId w:val="10"/>
              </w:numPr>
              <w:ind w:left="459" w:hanging="357"/>
              <w:rPr>
                <w:rFonts w:cstheme="minorHAnsi"/>
                <w:i/>
              </w:rPr>
            </w:pPr>
            <w:r w:rsidRPr="00FA16BE">
              <w:rPr>
                <w:rFonts w:cstheme="minorHAnsi"/>
                <w:i/>
              </w:rPr>
              <w:t xml:space="preserve">Link to research undertaken at The University of Manchester and related </w:t>
            </w:r>
            <w:hyperlink r:id="rId12" w:history="1">
              <w:r w:rsidRPr="00FA16BE">
                <w:rPr>
                  <w:rStyle w:val="Hyperlink"/>
                  <w:rFonts w:cstheme="minorHAnsi"/>
                  <w:i/>
                </w:rPr>
                <w:t>ESRC</w:t>
              </w:r>
            </w:hyperlink>
            <w:r w:rsidRPr="00FA16BE">
              <w:rPr>
                <w:rFonts w:cstheme="minorHAnsi"/>
                <w:i/>
              </w:rPr>
              <w:t xml:space="preserve"> disciplines (for example, key academic outputs published/ planned and/or previously funded projects)</w:t>
            </w:r>
          </w:p>
          <w:p w14:paraId="4AE4CFDB" w14:textId="77777777" w:rsidR="006D7A40" w:rsidRPr="00FA16BE" w:rsidRDefault="006D7A40" w:rsidP="006D7A40">
            <w:pPr>
              <w:numPr>
                <w:ilvl w:val="0"/>
                <w:numId w:val="10"/>
              </w:numPr>
              <w:ind w:left="459" w:hanging="357"/>
              <w:rPr>
                <w:rFonts w:cstheme="minorHAnsi"/>
                <w:i/>
              </w:rPr>
            </w:pPr>
            <w:r w:rsidRPr="00FA16BE">
              <w:rPr>
                <w:rFonts w:cstheme="minorHAnsi"/>
                <w:i/>
              </w:rPr>
              <w:t>Expected outputs and outcomes</w:t>
            </w:r>
          </w:p>
          <w:p w14:paraId="4706D4CF" w14:textId="77777777" w:rsidR="006D7A40" w:rsidRPr="00FA16BE" w:rsidRDefault="006D7A40" w:rsidP="006D7A40">
            <w:pPr>
              <w:numPr>
                <w:ilvl w:val="0"/>
                <w:numId w:val="10"/>
              </w:numPr>
              <w:ind w:left="459" w:hanging="357"/>
              <w:rPr>
                <w:rFonts w:cstheme="minorHAnsi"/>
                <w:i/>
              </w:rPr>
            </w:pPr>
            <w:r w:rsidRPr="00FA16BE">
              <w:rPr>
                <w:rFonts w:cstheme="minorHAnsi"/>
                <w:i/>
              </w:rPr>
              <w:t>Potential impact (both during and beyond the project) to be achieved and how progress will be measured, monitored and evaluated?</w:t>
            </w:r>
          </w:p>
          <w:p w14:paraId="6C1ED147" w14:textId="77777777" w:rsidR="00453B9C" w:rsidRPr="00FA16BE" w:rsidRDefault="006D7A40" w:rsidP="006D7A40">
            <w:pPr>
              <w:numPr>
                <w:ilvl w:val="0"/>
                <w:numId w:val="10"/>
              </w:numPr>
              <w:ind w:left="459" w:hanging="357"/>
              <w:rPr>
                <w:rFonts w:cstheme="minorHAnsi"/>
                <w:i/>
              </w:rPr>
            </w:pPr>
            <w:r w:rsidRPr="00FA16BE">
              <w:rPr>
                <w:rFonts w:cstheme="minorHAnsi"/>
                <w:i/>
              </w:rPr>
              <w:t>Plans for follow-on projects or long-term collaboration</w:t>
            </w:r>
          </w:p>
          <w:p w14:paraId="754F86F4" w14:textId="77777777" w:rsidR="00710E72" w:rsidRPr="00FA16BE" w:rsidRDefault="00710E72" w:rsidP="006D7A40">
            <w:pPr>
              <w:rPr>
                <w:rFonts w:eastAsia="SimSun" w:cstheme="minorHAnsi"/>
              </w:rPr>
            </w:pPr>
          </w:p>
          <w:p w14:paraId="06F929B8" w14:textId="77777777" w:rsidR="00710E72" w:rsidRPr="00FA16BE" w:rsidRDefault="00710E72" w:rsidP="00344DE1">
            <w:pPr>
              <w:rPr>
                <w:rFonts w:eastAsia="SimSun" w:cstheme="minorHAnsi"/>
              </w:rPr>
            </w:pPr>
          </w:p>
          <w:p w14:paraId="1FC21AB0" w14:textId="77777777" w:rsidR="00710E72" w:rsidRPr="00FA16BE" w:rsidRDefault="00710E72" w:rsidP="00344DE1">
            <w:pPr>
              <w:rPr>
                <w:rFonts w:eastAsia="SimSun" w:cstheme="minorHAnsi"/>
              </w:rPr>
            </w:pPr>
          </w:p>
          <w:p w14:paraId="29E3912B" w14:textId="6E9305FF" w:rsidR="00752CB2" w:rsidRDefault="00752CB2" w:rsidP="00344DE1">
            <w:pPr>
              <w:rPr>
                <w:rFonts w:eastAsia="SimSun" w:cstheme="minorHAnsi"/>
              </w:rPr>
            </w:pPr>
          </w:p>
          <w:p w14:paraId="1959F602" w14:textId="77777777" w:rsidR="000A4925" w:rsidRPr="00FA16BE" w:rsidRDefault="000A4925" w:rsidP="00344DE1">
            <w:pPr>
              <w:rPr>
                <w:rFonts w:eastAsia="SimSun" w:cstheme="minorHAnsi"/>
              </w:rPr>
            </w:pPr>
          </w:p>
          <w:p w14:paraId="1A44EB93" w14:textId="77777777" w:rsidR="00E06F6F" w:rsidRPr="00FA16BE" w:rsidRDefault="00E06F6F" w:rsidP="00344DE1">
            <w:pPr>
              <w:rPr>
                <w:rFonts w:eastAsia="SimSun" w:cstheme="minorHAnsi"/>
              </w:rPr>
            </w:pPr>
          </w:p>
          <w:p w14:paraId="610E2EC8" w14:textId="77777777" w:rsidR="00752CB2" w:rsidRPr="00FA16BE" w:rsidRDefault="00752CB2" w:rsidP="00344DE1">
            <w:pPr>
              <w:rPr>
                <w:rFonts w:eastAsia="SimSun" w:cstheme="minorHAnsi"/>
              </w:rPr>
            </w:pPr>
          </w:p>
          <w:p w14:paraId="78259A53" w14:textId="3B5469DB" w:rsidR="00710E72" w:rsidRDefault="00710E72" w:rsidP="00344DE1">
            <w:pPr>
              <w:rPr>
                <w:rFonts w:eastAsia="SimSun" w:cstheme="minorHAnsi"/>
              </w:rPr>
            </w:pPr>
          </w:p>
          <w:p w14:paraId="306DB87F" w14:textId="47685424" w:rsidR="007B4BBD" w:rsidRDefault="007B4BBD" w:rsidP="00344DE1">
            <w:pPr>
              <w:rPr>
                <w:rFonts w:eastAsia="SimSun" w:cstheme="minorHAnsi"/>
              </w:rPr>
            </w:pPr>
          </w:p>
          <w:p w14:paraId="0870CFBC" w14:textId="60A94CF2" w:rsidR="007B4BBD" w:rsidRDefault="007B4BBD" w:rsidP="00344DE1">
            <w:pPr>
              <w:rPr>
                <w:rFonts w:eastAsia="SimSun" w:cstheme="minorHAnsi"/>
              </w:rPr>
            </w:pPr>
          </w:p>
          <w:p w14:paraId="59F9CCA2" w14:textId="775E3935" w:rsidR="007B4BBD" w:rsidRDefault="007B4BBD" w:rsidP="00344DE1">
            <w:pPr>
              <w:rPr>
                <w:rFonts w:eastAsia="SimSun" w:cstheme="minorHAnsi"/>
              </w:rPr>
            </w:pPr>
          </w:p>
          <w:p w14:paraId="74C5A9FA" w14:textId="7D000A29" w:rsidR="007B4BBD" w:rsidRDefault="007B4BBD" w:rsidP="00344DE1">
            <w:pPr>
              <w:rPr>
                <w:rFonts w:eastAsia="SimSun" w:cstheme="minorHAnsi"/>
              </w:rPr>
            </w:pPr>
          </w:p>
          <w:p w14:paraId="0592BE8F" w14:textId="03DA8202" w:rsidR="007B4BBD" w:rsidRDefault="007B4BBD" w:rsidP="00344DE1">
            <w:pPr>
              <w:rPr>
                <w:rFonts w:eastAsia="SimSun" w:cstheme="minorHAnsi"/>
              </w:rPr>
            </w:pPr>
          </w:p>
          <w:p w14:paraId="70BA443D" w14:textId="4B3B0869" w:rsidR="007B4BBD" w:rsidRDefault="007B4BBD" w:rsidP="00344DE1">
            <w:pPr>
              <w:rPr>
                <w:rFonts w:eastAsia="SimSun" w:cstheme="minorHAnsi"/>
              </w:rPr>
            </w:pPr>
          </w:p>
          <w:p w14:paraId="32BE8601" w14:textId="6C20B60D" w:rsidR="007B4BBD" w:rsidRDefault="007B4BBD" w:rsidP="00344DE1">
            <w:pPr>
              <w:rPr>
                <w:rFonts w:eastAsia="SimSun" w:cstheme="minorHAnsi"/>
              </w:rPr>
            </w:pPr>
          </w:p>
          <w:p w14:paraId="3DF4F4E7" w14:textId="0AC6FDDF" w:rsidR="007B4BBD" w:rsidRDefault="007B4BBD" w:rsidP="00344DE1">
            <w:pPr>
              <w:rPr>
                <w:rFonts w:eastAsia="SimSun" w:cstheme="minorHAnsi"/>
              </w:rPr>
            </w:pPr>
          </w:p>
          <w:p w14:paraId="0F061D5F" w14:textId="0E8C6DCD" w:rsidR="007B4BBD" w:rsidRDefault="007B4BBD" w:rsidP="00344DE1">
            <w:pPr>
              <w:rPr>
                <w:rFonts w:eastAsia="SimSun" w:cstheme="minorHAnsi"/>
              </w:rPr>
            </w:pPr>
          </w:p>
          <w:p w14:paraId="3C5CFA16" w14:textId="234AC8F0" w:rsidR="007B4BBD" w:rsidRDefault="007B4BBD" w:rsidP="00344DE1">
            <w:pPr>
              <w:rPr>
                <w:rFonts w:eastAsia="SimSun" w:cstheme="minorHAnsi"/>
              </w:rPr>
            </w:pPr>
          </w:p>
          <w:p w14:paraId="070B5E0E" w14:textId="659138FC" w:rsidR="007B4BBD" w:rsidRDefault="007B4BBD" w:rsidP="00344DE1">
            <w:pPr>
              <w:rPr>
                <w:rFonts w:eastAsia="SimSun" w:cstheme="minorHAnsi"/>
              </w:rPr>
            </w:pPr>
          </w:p>
          <w:p w14:paraId="0F43FCA9" w14:textId="77777777" w:rsidR="007B4BBD" w:rsidRPr="00FA16BE" w:rsidRDefault="007B4BBD" w:rsidP="00344DE1">
            <w:pPr>
              <w:rPr>
                <w:rFonts w:eastAsia="SimSun" w:cstheme="minorHAnsi"/>
              </w:rPr>
            </w:pPr>
          </w:p>
          <w:p w14:paraId="559E6307" w14:textId="77777777" w:rsidR="00036512" w:rsidRPr="00FA16BE" w:rsidRDefault="00036512" w:rsidP="00344DE1">
            <w:pPr>
              <w:rPr>
                <w:rFonts w:eastAsia="SimSun" w:cstheme="minorHAnsi"/>
              </w:rPr>
            </w:pPr>
          </w:p>
          <w:p w14:paraId="3849ED91" w14:textId="77777777" w:rsidR="00710E72" w:rsidRPr="00FA16BE" w:rsidRDefault="00710E72" w:rsidP="00344DE1">
            <w:pPr>
              <w:rPr>
                <w:rFonts w:eastAsia="SimSun" w:cstheme="minorHAnsi"/>
              </w:rPr>
            </w:pPr>
          </w:p>
          <w:p w14:paraId="072BAE58" w14:textId="77777777" w:rsidR="005731F9" w:rsidRPr="00FA16BE" w:rsidRDefault="005731F9" w:rsidP="00344DE1">
            <w:pPr>
              <w:rPr>
                <w:rFonts w:eastAsia="SimSun" w:cstheme="minorHAnsi"/>
              </w:rPr>
            </w:pPr>
          </w:p>
        </w:tc>
      </w:tr>
    </w:tbl>
    <w:p w14:paraId="7CBCCA4F" w14:textId="412612E8" w:rsidR="00453B9C" w:rsidRPr="00FA16BE" w:rsidRDefault="00453B9C" w:rsidP="00453B9C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14:paraId="6CB01E01" w14:textId="1240BB99" w:rsidR="00265E90" w:rsidRPr="00FA16BE" w:rsidRDefault="00265E90" w:rsidP="00453B9C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14:paraId="6D590EF3" w14:textId="46E0C1E7" w:rsidR="007E3D6F" w:rsidRDefault="00935AF5" w:rsidP="007E3D6F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  <w:r>
        <w:rPr>
          <w:rFonts w:eastAsia="SimSun" w:cstheme="minorHAnsi"/>
          <w:b/>
          <w:bCs/>
          <w:lang w:eastAsia="en-GB"/>
        </w:rPr>
        <w:t xml:space="preserve">*For </w:t>
      </w:r>
      <w:r w:rsidR="002239A9" w:rsidRPr="00FA16BE">
        <w:rPr>
          <w:rFonts w:eastAsia="SimSun" w:cstheme="minorHAnsi"/>
          <w:b/>
          <w:bCs/>
          <w:lang w:eastAsia="en-GB"/>
        </w:rPr>
        <w:t>R</w:t>
      </w:r>
      <w:r w:rsidR="00265E90" w:rsidRPr="00FA16BE">
        <w:rPr>
          <w:rFonts w:eastAsia="SimSun" w:cstheme="minorHAnsi"/>
          <w:b/>
          <w:bCs/>
          <w:lang w:eastAsia="en-GB"/>
        </w:rPr>
        <w:t>apid Response scheme</w:t>
      </w:r>
      <w:r>
        <w:rPr>
          <w:rFonts w:eastAsia="SimSun" w:cstheme="minorHAnsi"/>
          <w:b/>
          <w:bCs/>
          <w:lang w:eastAsia="en-GB"/>
        </w:rPr>
        <w:t xml:space="preserve"> applications, </w:t>
      </w:r>
      <w:r w:rsidR="00265E90" w:rsidRPr="00FA16BE">
        <w:rPr>
          <w:rFonts w:eastAsia="SimSun" w:cstheme="minorHAnsi"/>
          <w:b/>
          <w:bCs/>
          <w:lang w:eastAsia="en-GB"/>
        </w:rPr>
        <w:t xml:space="preserve">we do not require a formal collaboration with an external partner, although </w:t>
      </w:r>
      <w:r w:rsidR="002239A9" w:rsidRPr="00FA16BE">
        <w:rPr>
          <w:rFonts w:eastAsia="SimSun" w:cstheme="minorHAnsi"/>
          <w:b/>
          <w:bCs/>
          <w:lang w:eastAsia="en-GB"/>
        </w:rPr>
        <w:t xml:space="preserve">any </w:t>
      </w:r>
      <w:r w:rsidR="00265E90" w:rsidRPr="00FA16BE">
        <w:rPr>
          <w:rFonts w:eastAsia="SimSun" w:cstheme="minorHAnsi"/>
          <w:b/>
          <w:bCs/>
          <w:lang w:eastAsia="en-GB"/>
        </w:rPr>
        <w:t>activity should</w:t>
      </w:r>
      <w:r w:rsidR="002239A9" w:rsidRPr="00FA16BE">
        <w:rPr>
          <w:rFonts w:eastAsia="SimSun" w:cstheme="minorHAnsi"/>
          <w:b/>
          <w:bCs/>
          <w:lang w:eastAsia="en-GB"/>
        </w:rPr>
        <w:t xml:space="preserve"> fall within the general remit of the ‘Research into Practice’, ‘Relationship Building’ or ‘Training’ schemes.</w:t>
      </w:r>
      <w:r w:rsidR="009C061E">
        <w:rPr>
          <w:rFonts w:eastAsia="SimSun" w:cstheme="minorHAnsi"/>
          <w:b/>
          <w:bCs/>
          <w:lang w:eastAsia="en-GB"/>
        </w:rPr>
        <w:t xml:space="preserve"> </w:t>
      </w:r>
    </w:p>
    <w:p w14:paraId="377B97C1" w14:textId="77777777" w:rsidR="00935AF5" w:rsidRDefault="00935AF5" w:rsidP="007E3D6F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14:paraId="58698CFC" w14:textId="12B964B4" w:rsidR="00265E90" w:rsidRPr="00FA16BE" w:rsidRDefault="00265E90" w:rsidP="007E3D6F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  <w:r w:rsidRPr="00FA16BE">
        <w:rPr>
          <w:rFonts w:eastAsia="SimSun" w:cstheme="minorHAnsi"/>
          <w:b/>
          <w:bCs/>
          <w:lang w:eastAsia="en-GB"/>
        </w:rPr>
        <w:t xml:space="preserve"> </w:t>
      </w:r>
    </w:p>
    <w:p w14:paraId="71AA3168" w14:textId="77777777" w:rsidR="00F943AA" w:rsidRPr="00FA16BE" w:rsidRDefault="00F943AA" w:rsidP="006D7A40">
      <w:pPr>
        <w:spacing w:after="0" w:line="240" w:lineRule="auto"/>
        <w:ind w:left="-284"/>
        <w:rPr>
          <w:rFonts w:eastAsia="SimSun" w:cstheme="minorHAnsi"/>
          <w:b/>
          <w:u w:val="single"/>
          <w:lang w:eastAsia="en-GB"/>
        </w:rPr>
      </w:pPr>
      <w:r w:rsidRPr="00FA16BE">
        <w:rPr>
          <w:rFonts w:eastAsia="SimSun" w:cstheme="minorHAnsi"/>
          <w:b/>
          <w:u w:val="single"/>
          <w:lang w:eastAsia="en-GB"/>
        </w:rPr>
        <w:t>Eligibility</w:t>
      </w:r>
    </w:p>
    <w:p w14:paraId="29365499" w14:textId="77777777" w:rsidR="00F943AA" w:rsidRPr="00FA16BE" w:rsidRDefault="00F943AA" w:rsidP="00593375">
      <w:pPr>
        <w:spacing w:after="0" w:line="240" w:lineRule="auto"/>
        <w:ind w:left="-284"/>
        <w:jc w:val="both"/>
        <w:rPr>
          <w:rFonts w:cstheme="minorHAnsi"/>
        </w:rPr>
      </w:pPr>
      <w:r w:rsidRPr="00FA16BE">
        <w:rPr>
          <w:rFonts w:cstheme="minorHAnsi"/>
        </w:rPr>
        <w:t xml:space="preserve">The ESRC IAA is open to academic staff across The University of Manchester and the academic project team should normally be University employees with a contract of employment which lasts the duration of the proposed IAA project.  </w:t>
      </w:r>
    </w:p>
    <w:p w14:paraId="24584820" w14:textId="77777777" w:rsidR="00593375" w:rsidRPr="00FA16BE" w:rsidRDefault="00F943AA" w:rsidP="00593375">
      <w:pPr>
        <w:spacing w:after="0" w:line="240" w:lineRule="auto"/>
        <w:ind w:left="-284"/>
        <w:jc w:val="both"/>
        <w:rPr>
          <w:rFonts w:cstheme="minorHAnsi"/>
        </w:rPr>
      </w:pPr>
      <w:r w:rsidRPr="00FA16BE">
        <w:rPr>
          <w:rFonts w:cstheme="minorHAnsi"/>
        </w:rPr>
        <w:t xml:space="preserve">ESRC IAA funding is to support knowledge exchange with a range of sectors and publics and for activity relating to any area of </w:t>
      </w:r>
      <w:r w:rsidR="00593375" w:rsidRPr="00FA16BE">
        <w:rPr>
          <w:rFonts w:cstheme="minorHAnsi"/>
        </w:rPr>
        <w:t>social science research wi</w:t>
      </w:r>
      <w:r w:rsidRPr="00FA16BE">
        <w:rPr>
          <w:rFonts w:cstheme="minorHAnsi"/>
        </w:rPr>
        <w:t xml:space="preserve">thin the </w:t>
      </w:r>
      <w:hyperlink r:id="rId13" w:history="1">
        <w:r w:rsidRPr="00FA16BE">
          <w:rPr>
            <w:rStyle w:val="Hyperlink"/>
            <w:rFonts w:cstheme="minorHAnsi"/>
          </w:rPr>
          <w:t>ESRC’s remit</w:t>
        </w:r>
      </w:hyperlink>
      <w:r w:rsidRPr="00FA16BE">
        <w:rPr>
          <w:rFonts w:cstheme="minorHAnsi"/>
        </w:rPr>
        <w:t xml:space="preserve">. Interdisciplinary projects with a major social science component are also eligible for funding. </w:t>
      </w:r>
      <w:r w:rsidR="00593375" w:rsidRPr="00FA16BE">
        <w:rPr>
          <w:rFonts w:cstheme="minorHAnsi"/>
        </w:rPr>
        <w:t xml:space="preserve"> </w:t>
      </w:r>
      <w:r w:rsidR="00710E72" w:rsidRPr="00FA16BE">
        <w:rPr>
          <w:rFonts w:cstheme="minorHAnsi"/>
        </w:rPr>
        <w:t xml:space="preserve"> </w:t>
      </w:r>
      <w:r w:rsidR="00710E72" w:rsidRPr="00FA16BE">
        <w:rPr>
          <w:rFonts w:cstheme="minorHAnsi"/>
          <w:b/>
        </w:rPr>
        <w:t xml:space="preserve">PhD Students are not eligible to apply for funding. </w:t>
      </w:r>
    </w:p>
    <w:p w14:paraId="69D3C598" w14:textId="77777777" w:rsidR="00710E72" w:rsidRPr="00FA16BE" w:rsidRDefault="00710E72" w:rsidP="00593375">
      <w:pPr>
        <w:spacing w:after="0" w:line="240" w:lineRule="auto"/>
        <w:ind w:left="-284"/>
        <w:jc w:val="both"/>
        <w:rPr>
          <w:rFonts w:cstheme="minorHAnsi"/>
        </w:rPr>
      </w:pPr>
    </w:p>
    <w:p w14:paraId="7C504D7A" w14:textId="77777777" w:rsidR="00C03288" w:rsidRPr="00FA16BE" w:rsidRDefault="00593375" w:rsidP="00710E72">
      <w:pPr>
        <w:spacing w:after="0" w:line="240" w:lineRule="auto"/>
        <w:ind w:left="-284"/>
        <w:jc w:val="both"/>
        <w:rPr>
          <w:rFonts w:cstheme="minorHAnsi"/>
        </w:rPr>
      </w:pPr>
      <w:r w:rsidRPr="00FA16BE">
        <w:rPr>
          <w:rFonts w:cstheme="minorHAnsi"/>
        </w:rPr>
        <w:t xml:space="preserve">The </w:t>
      </w:r>
      <w:r w:rsidR="00710E72" w:rsidRPr="00FA16BE">
        <w:rPr>
          <w:rFonts w:cstheme="minorHAnsi"/>
        </w:rPr>
        <w:t xml:space="preserve">ESRC </w:t>
      </w:r>
      <w:r w:rsidRPr="00FA16BE">
        <w:rPr>
          <w:rFonts w:cstheme="minorHAnsi"/>
        </w:rPr>
        <w:t xml:space="preserve">IAA </w:t>
      </w:r>
      <w:r w:rsidRPr="00FA16BE">
        <w:rPr>
          <w:rFonts w:cstheme="minorHAnsi"/>
          <w:b/>
        </w:rPr>
        <w:t>does not fund</w:t>
      </w:r>
      <w:r w:rsidRPr="00FA16BE">
        <w:rPr>
          <w:rFonts w:cstheme="minorHAnsi"/>
        </w:rPr>
        <w:t xml:space="preserve"> basic research that does not include substantive user en</w:t>
      </w:r>
      <w:r w:rsidR="00710E72" w:rsidRPr="00FA16BE">
        <w:rPr>
          <w:rFonts w:cstheme="minorHAnsi"/>
        </w:rPr>
        <w:t>gagement;</w:t>
      </w:r>
      <w:r w:rsidRPr="00FA16BE">
        <w:rPr>
          <w:rFonts w:cstheme="minorHAnsi"/>
        </w:rPr>
        <w:t xml:space="preserve"> large ESRC investments during the term of their f</w:t>
      </w:r>
      <w:r w:rsidR="00710E72" w:rsidRPr="00FA16BE">
        <w:rPr>
          <w:rFonts w:cstheme="minorHAnsi"/>
        </w:rPr>
        <w:t>unding;</w:t>
      </w:r>
      <w:r w:rsidRPr="00FA16BE">
        <w:rPr>
          <w:rFonts w:cstheme="minorHAnsi"/>
        </w:rPr>
        <w:t xml:space="preserve"> ongoing projects </w:t>
      </w:r>
      <w:r w:rsidR="00F943AA" w:rsidRPr="00FA16BE">
        <w:rPr>
          <w:rFonts w:eastAsia="Times New Roman" w:cstheme="minorHAnsi"/>
          <w:lang w:eastAsia="en-GB"/>
        </w:rPr>
        <w:t>where the activities should have been costed into the application’s ‘Pathways to Impact’</w:t>
      </w:r>
      <w:r w:rsidR="00710E72" w:rsidRPr="00FA16BE">
        <w:rPr>
          <w:rFonts w:eastAsia="Times New Roman" w:cstheme="minorHAnsi"/>
          <w:lang w:eastAsia="en-GB"/>
        </w:rPr>
        <w:t>;</w:t>
      </w:r>
      <w:r w:rsidRPr="00FA16BE">
        <w:rPr>
          <w:rFonts w:eastAsia="Times New Roman" w:cstheme="minorHAnsi"/>
          <w:lang w:eastAsia="en-GB"/>
        </w:rPr>
        <w:t xml:space="preserve"> </w:t>
      </w:r>
      <w:r w:rsidR="00F943AA" w:rsidRPr="00FA16BE">
        <w:rPr>
          <w:rFonts w:eastAsia="Times New Roman" w:cstheme="minorHAnsi"/>
          <w:lang w:eastAsia="en-GB"/>
        </w:rPr>
        <w:t>Knowledge Transfer Partnerships (KTPs)</w:t>
      </w:r>
      <w:r w:rsidR="00710E72" w:rsidRPr="00FA16BE">
        <w:rPr>
          <w:rFonts w:eastAsia="Times New Roman" w:cstheme="minorHAnsi"/>
          <w:lang w:eastAsia="en-GB"/>
        </w:rPr>
        <w:t>; t</w:t>
      </w:r>
      <w:r w:rsidR="00F943AA" w:rsidRPr="00FA16BE">
        <w:rPr>
          <w:rFonts w:eastAsia="Times New Roman" w:cstheme="minorHAnsi"/>
          <w:lang w:eastAsia="en-GB"/>
        </w:rPr>
        <w:t xml:space="preserve">hose on Research Council-funded studentships or internships and the ESRC IAA cannot be used to fund studentships. </w:t>
      </w:r>
    </w:p>
    <w:sectPr w:rsidR="00C03288" w:rsidRPr="00FA16BE" w:rsidSect="00B92CF9">
      <w:footerReference w:type="default" r:id="rId14"/>
      <w:pgSz w:w="11906" w:h="16838"/>
      <w:pgMar w:top="720" w:right="720" w:bottom="720" w:left="720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CA130" w14:textId="77777777" w:rsidR="00514724" w:rsidRDefault="00514724">
      <w:pPr>
        <w:spacing w:after="0" w:line="240" w:lineRule="auto"/>
      </w:pPr>
      <w:r>
        <w:separator/>
      </w:r>
    </w:p>
  </w:endnote>
  <w:endnote w:type="continuationSeparator" w:id="0">
    <w:p w14:paraId="1F6C145C" w14:textId="77777777" w:rsidR="00514724" w:rsidRDefault="0051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25036454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4D8E919" w14:textId="24712393" w:rsidR="00AC5B62" w:rsidRPr="00F1158A" w:rsidRDefault="00C03288" w:rsidP="00BE443D">
            <w:pPr>
              <w:pStyle w:val="Footer"/>
              <w:tabs>
                <w:tab w:val="clear" w:pos="4513"/>
                <w:tab w:val="left" w:pos="2907"/>
                <w:tab w:val="left" w:pos="3853"/>
                <w:tab w:val="center" w:pos="4535"/>
              </w:tabs>
              <w:rPr>
                <w:i/>
              </w:rPr>
            </w:pPr>
            <w:r>
              <w:tab/>
            </w:r>
            <w:r>
              <w:tab/>
            </w:r>
            <w:r>
              <w:tab/>
            </w:r>
            <w:r w:rsidRPr="00F1158A">
              <w:t xml:space="preserve">Page </w:t>
            </w:r>
            <w:r w:rsidRPr="00F1158A">
              <w:rPr>
                <w:b/>
                <w:i/>
              </w:rPr>
              <w:fldChar w:fldCharType="begin"/>
            </w:r>
            <w:r w:rsidRPr="00F1158A">
              <w:rPr>
                <w:b/>
              </w:rPr>
              <w:instrText xml:space="preserve"> PAGE </w:instrText>
            </w:r>
            <w:r w:rsidRPr="00F1158A">
              <w:rPr>
                <w:b/>
                <w:i/>
              </w:rPr>
              <w:fldChar w:fldCharType="separate"/>
            </w:r>
            <w:r w:rsidR="009F0BB1">
              <w:rPr>
                <w:b/>
                <w:noProof/>
              </w:rPr>
              <w:t>2</w:t>
            </w:r>
            <w:r w:rsidRPr="00F1158A">
              <w:rPr>
                <w:b/>
                <w:i/>
              </w:rPr>
              <w:fldChar w:fldCharType="end"/>
            </w:r>
            <w:r w:rsidRPr="00F1158A">
              <w:t xml:space="preserve"> of </w:t>
            </w:r>
            <w:r w:rsidRPr="00F1158A">
              <w:rPr>
                <w:b/>
                <w:i/>
              </w:rPr>
              <w:fldChar w:fldCharType="begin"/>
            </w:r>
            <w:r w:rsidRPr="00F1158A">
              <w:rPr>
                <w:b/>
              </w:rPr>
              <w:instrText xml:space="preserve"> NUMPAGES  </w:instrText>
            </w:r>
            <w:r w:rsidRPr="00F1158A">
              <w:rPr>
                <w:b/>
                <w:i/>
              </w:rPr>
              <w:fldChar w:fldCharType="separate"/>
            </w:r>
            <w:r w:rsidR="009F0BB1">
              <w:rPr>
                <w:b/>
                <w:noProof/>
              </w:rPr>
              <w:t>3</w:t>
            </w:r>
            <w:r w:rsidRPr="00F1158A">
              <w:rPr>
                <w:b/>
                <w:i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C6431" w14:textId="77777777" w:rsidR="00514724" w:rsidRDefault="00514724">
      <w:pPr>
        <w:spacing w:after="0" w:line="240" w:lineRule="auto"/>
      </w:pPr>
      <w:r>
        <w:separator/>
      </w:r>
    </w:p>
  </w:footnote>
  <w:footnote w:type="continuationSeparator" w:id="0">
    <w:p w14:paraId="276D31A7" w14:textId="77777777" w:rsidR="00514724" w:rsidRDefault="0051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B04"/>
    <w:multiLevelType w:val="hybridMultilevel"/>
    <w:tmpl w:val="896E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D6D88"/>
    <w:multiLevelType w:val="multilevel"/>
    <w:tmpl w:val="780C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23C53"/>
    <w:multiLevelType w:val="hybridMultilevel"/>
    <w:tmpl w:val="F0F46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3408C"/>
    <w:multiLevelType w:val="hybridMultilevel"/>
    <w:tmpl w:val="EB665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C13AC"/>
    <w:multiLevelType w:val="hybridMultilevel"/>
    <w:tmpl w:val="A660281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40C4311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53C"/>
    <w:multiLevelType w:val="hybridMultilevel"/>
    <w:tmpl w:val="99CC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15461"/>
    <w:multiLevelType w:val="hybridMultilevel"/>
    <w:tmpl w:val="A80658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D4553"/>
    <w:multiLevelType w:val="hybridMultilevel"/>
    <w:tmpl w:val="6958D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C5845"/>
    <w:multiLevelType w:val="hybridMultilevel"/>
    <w:tmpl w:val="3D463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B1530"/>
    <w:multiLevelType w:val="hybridMultilevel"/>
    <w:tmpl w:val="07BE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C023B"/>
    <w:multiLevelType w:val="hybridMultilevel"/>
    <w:tmpl w:val="8FD2D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F210B"/>
    <w:multiLevelType w:val="hybridMultilevel"/>
    <w:tmpl w:val="94F4D0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80DCE"/>
    <w:multiLevelType w:val="hybridMultilevel"/>
    <w:tmpl w:val="7C38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4AE"/>
    <w:multiLevelType w:val="hybridMultilevel"/>
    <w:tmpl w:val="80001BC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DBC563A"/>
    <w:multiLevelType w:val="hybridMultilevel"/>
    <w:tmpl w:val="92DA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14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88"/>
    <w:rsid w:val="00036512"/>
    <w:rsid w:val="000A4925"/>
    <w:rsid w:val="0012630A"/>
    <w:rsid w:val="00172703"/>
    <w:rsid w:val="002239A9"/>
    <w:rsid w:val="00265E90"/>
    <w:rsid w:val="00276DF6"/>
    <w:rsid w:val="002A202B"/>
    <w:rsid w:val="002A710D"/>
    <w:rsid w:val="002B5236"/>
    <w:rsid w:val="003D3F6B"/>
    <w:rsid w:val="00427C36"/>
    <w:rsid w:val="00453B9C"/>
    <w:rsid w:val="00470134"/>
    <w:rsid w:val="00482CEA"/>
    <w:rsid w:val="004C2360"/>
    <w:rsid w:val="004C451B"/>
    <w:rsid w:val="004C5B91"/>
    <w:rsid w:val="004F525B"/>
    <w:rsid w:val="00512DDD"/>
    <w:rsid w:val="00514724"/>
    <w:rsid w:val="005731F9"/>
    <w:rsid w:val="00593375"/>
    <w:rsid w:val="00597147"/>
    <w:rsid w:val="005E7277"/>
    <w:rsid w:val="00623112"/>
    <w:rsid w:val="00651D5C"/>
    <w:rsid w:val="00666103"/>
    <w:rsid w:val="006D7A40"/>
    <w:rsid w:val="00710E72"/>
    <w:rsid w:val="007126DD"/>
    <w:rsid w:val="0072043A"/>
    <w:rsid w:val="00752CB2"/>
    <w:rsid w:val="007551A3"/>
    <w:rsid w:val="00757D8D"/>
    <w:rsid w:val="007B4BBD"/>
    <w:rsid w:val="007E3D6F"/>
    <w:rsid w:val="007F0377"/>
    <w:rsid w:val="0089299B"/>
    <w:rsid w:val="00910158"/>
    <w:rsid w:val="00911356"/>
    <w:rsid w:val="00935AF5"/>
    <w:rsid w:val="00937794"/>
    <w:rsid w:val="009455D0"/>
    <w:rsid w:val="00977317"/>
    <w:rsid w:val="009A5D62"/>
    <w:rsid w:val="009C061E"/>
    <w:rsid w:val="009F0BB1"/>
    <w:rsid w:val="00A27748"/>
    <w:rsid w:val="00A643CB"/>
    <w:rsid w:val="00AA2C7A"/>
    <w:rsid w:val="00B06799"/>
    <w:rsid w:val="00B2031E"/>
    <w:rsid w:val="00B43002"/>
    <w:rsid w:val="00B44472"/>
    <w:rsid w:val="00B92CF9"/>
    <w:rsid w:val="00BB24B7"/>
    <w:rsid w:val="00C03288"/>
    <w:rsid w:val="00C1528F"/>
    <w:rsid w:val="00C27A00"/>
    <w:rsid w:val="00C40FD0"/>
    <w:rsid w:val="00D00527"/>
    <w:rsid w:val="00D05602"/>
    <w:rsid w:val="00D56591"/>
    <w:rsid w:val="00D74A38"/>
    <w:rsid w:val="00E06F6F"/>
    <w:rsid w:val="00E24A0A"/>
    <w:rsid w:val="00E27388"/>
    <w:rsid w:val="00E35FDB"/>
    <w:rsid w:val="00E47E4E"/>
    <w:rsid w:val="00E705AD"/>
    <w:rsid w:val="00E75430"/>
    <w:rsid w:val="00F41F4F"/>
    <w:rsid w:val="00F943AA"/>
    <w:rsid w:val="00FA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6C153"/>
  <w15:docId w15:val="{A2CD12BD-A9CF-4588-8956-395C98C9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03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288"/>
  </w:style>
  <w:style w:type="table" w:customStyle="1" w:styleId="TableGrid1">
    <w:name w:val="Table Grid1"/>
    <w:basedOn w:val="TableNormal"/>
    <w:next w:val="TableGrid"/>
    <w:uiPriority w:val="59"/>
    <w:rsid w:val="00C03288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0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4F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F0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943AA"/>
    <w:pPr>
      <w:ind w:left="720"/>
      <w:contextualSpacing/>
    </w:pPr>
    <w:rPr>
      <w:rFonts w:ascii="Calibri" w:eastAsiaTheme="minorHAnsi" w:hAnsi="Calibri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F943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4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02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5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src.ac.uk/funding-and-guidance/applicants/proposal-classifications-ESRC-discipline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rc.ac.uk/funding-and-guidance/applicants/proposal-classifications-ESRC-disciplines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rciaa@manchester.ac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srciaa@manchester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AE8B-F5FE-48A8-B19E-C5DB26C8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Munroe</dc:creator>
  <cp:lastModifiedBy>Han Clark</cp:lastModifiedBy>
  <cp:revision>3</cp:revision>
  <dcterms:created xsi:type="dcterms:W3CDTF">2022-04-26T11:24:00Z</dcterms:created>
  <dcterms:modified xsi:type="dcterms:W3CDTF">2022-07-12T12:28:00Z</dcterms:modified>
</cp:coreProperties>
</file>