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651" w:rsidRDefault="00214651" w:rsidP="00214651">
      <w:pPr>
        <w:pStyle w:val="MemoHeader"/>
        <w:rPr>
          <w:rFonts w:ascii="Verdana" w:hAnsi="Verdana" w:cs="Arial"/>
          <w:b/>
          <w:sz w:val="20"/>
          <w:szCs w:val="20"/>
        </w:rPr>
      </w:pPr>
      <w:r>
        <w:rPr>
          <w:noProof/>
          <w:lang w:val="en-GB" w:eastAsia="en-GB"/>
        </w:rPr>
        <w:drawing>
          <wp:inline distT="0" distB="0" distL="0" distR="0">
            <wp:extent cx="1581150" cy="666750"/>
            <wp:effectExtent l="1905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9" cstate="print"/>
                    <a:srcRect/>
                    <a:stretch>
                      <a:fillRect/>
                    </a:stretch>
                  </pic:blipFill>
                  <pic:spPr bwMode="auto">
                    <a:xfrm>
                      <a:off x="0" y="0"/>
                      <a:ext cx="1581150" cy="666750"/>
                    </a:xfrm>
                    <a:prstGeom prst="rect">
                      <a:avLst/>
                    </a:prstGeom>
                    <a:noFill/>
                    <a:ln w="9525">
                      <a:noFill/>
                      <a:miter lim="800000"/>
                      <a:headEnd/>
                      <a:tailEnd/>
                    </a:ln>
                  </pic:spPr>
                </pic:pic>
              </a:graphicData>
            </a:graphic>
          </wp:inline>
        </w:drawing>
      </w:r>
    </w:p>
    <w:p w:rsidR="00214651" w:rsidRDefault="00214651" w:rsidP="00214651">
      <w:pPr>
        <w:pStyle w:val="Heading1"/>
        <w:jc w:val="center"/>
        <w:rPr>
          <w:rFonts w:ascii="Arial" w:hAnsi="Arial" w:cs="Arial"/>
          <w:b/>
          <w:sz w:val="22"/>
          <w:szCs w:val="22"/>
        </w:rPr>
      </w:pPr>
    </w:p>
    <w:p w:rsidR="00214651" w:rsidRPr="007A0205" w:rsidRDefault="00214651" w:rsidP="00214651">
      <w:pPr>
        <w:pStyle w:val="Heading1"/>
        <w:jc w:val="center"/>
        <w:rPr>
          <w:rFonts w:ascii="Verdana" w:hAnsi="Verdana" w:cs="Arial"/>
          <w:b/>
          <w:sz w:val="22"/>
          <w:szCs w:val="22"/>
        </w:rPr>
      </w:pPr>
      <w:r w:rsidRPr="007A0205">
        <w:rPr>
          <w:rFonts w:ascii="Verdana" w:hAnsi="Verdana" w:cs="Arial"/>
          <w:b/>
          <w:sz w:val="22"/>
          <w:szCs w:val="22"/>
        </w:rPr>
        <w:t>DIRECTORATE FOR THE STUDENT EXPERIENCE</w:t>
      </w:r>
    </w:p>
    <w:p w:rsidR="00214651" w:rsidRPr="007A0205" w:rsidRDefault="00214651" w:rsidP="00214651">
      <w:pPr>
        <w:pStyle w:val="MemoHeader"/>
        <w:jc w:val="center"/>
        <w:rPr>
          <w:rFonts w:ascii="Verdana" w:hAnsi="Verdana" w:cs="Arial"/>
          <w:b/>
          <w:sz w:val="20"/>
          <w:szCs w:val="20"/>
          <w:lang w:val="en-GB"/>
        </w:rPr>
      </w:pPr>
    </w:p>
    <w:p w:rsidR="00214651" w:rsidRPr="00006421" w:rsidRDefault="00214651" w:rsidP="00214651">
      <w:pPr>
        <w:jc w:val="center"/>
        <w:rPr>
          <w:rFonts w:ascii="Verdana" w:hAnsi="Verdana" w:cs="Arial"/>
          <w:b/>
        </w:rPr>
      </w:pPr>
      <w:r w:rsidRPr="00006421">
        <w:rPr>
          <w:rFonts w:ascii="Verdana" w:hAnsi="Verdana" w:cs="Arial"/>
          <w:b/>
        </w:rPr>
        <w:t xml:space="preserve">Notes of </w:t>
      </w:r>
      <w:r>
        <w:rPr>
          <w:rFonts w:ascii="Verdana" w:hAnsi="Verdana" w:cs="Arial"/>
          <w:b/>
          <w:i/>
          <w:iCs/>
        </w:rPr>
        <w:t xml:space="preserve">Student Recruitment </w:t>
      </w:r>
      <w:r w:rsidR="00DF0D92">
        <w:rPr>
          <w:rFonts w:ascii="Verdana" w:hAnsi="Verdana" w:cs="Arial"/>
          <w:b/>
          <w:i/>
          <w:iCs/>
        </w:rPr>
        <w:t>Marketing</w:t>
      </w:r>
      <w:r>
        <w:rPr>
          <w:rFonts w:ascii="Verdana" w:hAnsi="Verdana" w:cs="Arial"/>
          <w:b/>
          <w:i/>
          <w:iCs/>
        </w:rPr>
        <w:t xml:space="preserve"> Group</w:t>
      </w:r>
      <w:r w:rsidR="00050699">
        <w:rPr>
          <w:rFonts w:ascii="Verdana" w:hAnsi="Verdana" w:cs="Arial"/>
          <w:b/>
          <w:i/>
          <w:iCs/>
        </w:rPr>
        <w:t xml:space="preserve"> </w:t>
      </w:r>
      <w:r w:rsidRPr="00006421">
        <w:rPr>
          <w:rFonts w:ascii="Verdana" w:hAnsi="Verdana" w:cs="Arial"/>
          <w:b/>
        </w:rPr>
        <w:t>held on</w:t>
      </w:r>
    </w:p>
    <w:p w:rsidR="00214651" w:rsidRDefault="00426206" w:rsidP="00214651">
      <w:pPr>
        <w:jc w:val="center"/>
        <w:rPr>
          <w:rFonts w:ascii="Verdana" w:hAnsi="Verdana" w:cs="Arial"/>
          <w:b/>
          <w:i/>
          <w:iCs/>
        </w:rPr>
      </w:pPr>
      <w:r>
        <w:rPr>
          <w:rFonts w:ascii="Verdana" w:hAnsi="Verdana" w:cs="Arial"/>
          <w:b/>
          <w:i/>
          <w:iCs/>
        </w:rPr>
        <w:t xml:space="preserve">23 </w:t>
      </w:r>
      <w:r w:rsidR="00DF0D92">
        <w:rPr>
          <w:rFonts w:ascii="Verdana" w:hAnsi="Verdana" w:cs="Arial"/>
          <w:b/>
          <w:i/>
          <w:iCs/>
        </w:rPr>
        <w:t>April</w:t>
      </w:r>
      <w:r>
        <w:rPr>
          <w:rFonts w:ascii="Verdana" w:hAnsi="Verdana" w:cs="Arial"/>
          <w:b/>
          <w:i/>
          <w:iCs/>
        </w:rPr>
        <w:t xml:space="preserve"> 2014</w:t>
      </w:r>
    </w:p>
    <w:p w:rsidR="00214651" w:rsidRDefault="00214651" w:rsidP="00214651">
      <w:pPr>
        <w:rPr>
          <w:rFonts w:ascii="Verdana" w:hAnsi="Verdana" w:cs="Arial"/>
          <w:b/>
          <w:i/>
          <w:iCs/>
        </w:rPr>
      </w:pPr>
    </w:p>
    <w:p w:rsidR="00214651" w:rsidRPr="00D54B2F" w:rsidRDefault="00214651" w:rsidP="00214651">
      <w:pPr>
        <w:rPr>
          <w:rFonts w:ascii="Verdana" w:hAnsi="Verdana" w:cs="Arial"/>
          <w:b/>
          <w:i/>
          <w:iCs/>
        </w:rPr>
      </w:pPr>
    </w:p>
    <w:p w:rsidR="00214651" w:rsidRPr="001502D0" w:rsidRDefault="00214651" w:rsidP="00214651">
      <w:pPr>
        <w:ind w:left="1440" w:hanging="1440"/>
        <w:rPr>
          <w:rFonts w:ascii="Verdana" w:hAnsi="Verdana" w:cs="Arial"/>
          <w:bCs/>
        </w:rPr>
      </w:pPr>
      <w:r>
        <w:rPr>
          <w:rFonts w:ascii="Verdana" w:hAnsi="Verdana" w:cs="Arial"/>
          <w:b/>
        </w:rPr>
        <w:t xml:space="preserve">Circulation </w:t>
      </w:r>
      <w:r>
        <w:rPr>
          <w:rFonts w:ascii="Verdana" w:hAnsi="Verdana" w:cs="Arial"/>
          <w:b/>
        </w:rPr>
        <w:tab/>
      </w:r>
      <w:r w:rsidRPr="001502D0">
        <w:rPr>
          <w:rFonts w:ascii="Verdana" w:hAnsi="Verdana" w:cs="Arial"/>
          <w:bCs/>
        </w:rPr>
        <w:t>To: SR</w:t>
      </w:r>
      <w:r w:rsidR="005C028D">
        <w:rPr>
          <w:rFonts w:ascii="Verdana" w:hAnsi="Verdana" w:cs="Arial"/>
          <w:bCs/>
        </w:rPr>
        <w:t>M</w:t>
      </w:r>
      <w:r w:rsidRPr="001502D0">
        <w:rPr>
          <w:rFonts w:ascii="Verdana" w:hAnsi="Verdana" w:cs="Arial"/>
          <w:bCs/>
        </w:rPr>
        <w:t>G Membership</w:t>
      </w:r>
    </w:p>
    <w:p w:rsidR="00214651" w:rsidRPr="004D1ECD" w:rsidRDefault="00214651" w:rsidP="00214651">
      <w:pPr>
        <w:ind w:left="1440"/>
        <w:rPr>
          <w:rFonts w:ascii="Verdana" w:hAnsi="Verdana" w:cs="Arial"/>
          <w:bCs/>
        </w:rPr>
      </w:pPr>
      <w:r w:rsidRPr="004D1ECD">
        <w:rPr>
          <w:rFonts w:ascii="Verdana" w:hAnsi="Verdana" w:cs="Arial"/>
          <w:bCs/>
        </w:rPr>
        <w:t xml:space="preserve">Cc: </w:t>
      </w:r>
      <w:r w:rsidR="00BB0118">
        <w:rPr>
          <w:rFonts w:ascii="Verdana" w:hAnsi="Verdana" w:cs="Arial"/>
          <w:bCs/>
        </w:rPr>
        <w:t>Ian Bradley</w:t>
      </w:r>
      <w:r w:rsidRPr="004D1ECD">
        <w:rPr>
          <w:rFonts w:ascii="Verdana" w:hAnsi="Verdana" w:cs="Arial"/>
          <w:bCs/>
        </w:rPr>
        <w:t xml:space="preserve">, </w:t>
      </w:r>
      <w:r w:rsidR="00BB0118">
        <w:rPr>
          <w:rFonts w:ascii="Verdana" w:hAnsi="Verdana" w:cs="Arial"/>
          <w:bCs/>
        </w:rPr>
        <w:t>Ben Goldblum</w:t>
      </w:r>
      <w:r w:rsidRPr="004D1ECD">
        <w:rPr>
          <w:rFonts w:ascii="Verdana" w:hAnsi="Verdana" w:cs="Arial"/>
          <w:bCs/>
        </w:rPr>
        <w:t xml:space="preserve">, </w:t>
      </w:r>
      <w:r w:rsidR="00BB0118">
        <w:rPr>
          <w:rFonts w:ascii="Verdana" w:hAnsi="Verdana" w:cs="Arial"/>
          <w:bCs/>
        </w:rPr>
        <w:t>Shelley Gordon</w:t>
      </w:r>
      <w:r w:rsidRPr="004D1ECD">
        <w:rPr>
          <w:rFonts w:ascii="Verdana" w:hAnsi="Verdana" w:cs="Arial"/>
          <w:bCs/>
        </w:rPr>
        <w:t xml:space="preserve">, </w:t>
      </w:r>
      <w:r w:rsidR="00BB0118">
        <w:rPr>
          <w:rFonts w:ascii="Verdana" w:hAnsi="Verdana" w:cs="Arial"/>
          <w:bCs/>
        </w:rPr>
        <w:t>Amanda Grimshaw</w:t>
      </w:r>
      <w:r w:rsidRPr="004D1ECD">
        <w:rPr>
          <w:rFonts w:ascii="Verdana" w:hAnsi="Verdana" w:cs="Arial"/>
          <w:bCs/>
        </w:rPr>
        <w:t xml:space="preserve">, </w:t>
      </w:r>
      <w:r w:rsidR="00B309A4">
        <w:rPr>
          <w:rFonts w:ascii="Verdana" w:hAnsi="Verdana" w:cs="Arial"/>
          <w:bCs/>
        </w:rPr>
        <w:t xml:space="preserve">Saira Jackson </w:t>
      </w:r>
      <w:r w:rsidR="00BB0118">
        <w:rPr>
          <w:rFonts w:ascii="Verdana" w:hAnsi="Verdana" w:cs="Arial"/>
          <w:bCs/>
        </w:rPr>
        <w:t>(RAMG Faculty Reps)</w:t>
      </w:r>
      <w:r w:rsidR="00B309A4">
        <w:rPr>
          <w:rFonts w:ascii="Verdana" w:hAnsi="Verdana" w:cs="Arial"/>
          <w:bCs/>
        </w:rPr>
        <w:t>, Alan Ferns</w:t>
      </w:r>
      <w:r w:rsidRPr="004D1ECD">
        <w:rPr>
          <w:rFonts w:ascii="Verdana" w:hAnsi="Verdana" w:cs="Arial"/>
          <w:bCs/>
        </w:rPr>
        <w:t>.</w:t>
      </w:r>
    </w:p>
    <w:p w:rsidR="00214651" w:rsidRPr="004D1ECD" w:rsidRDefault="00214651" w:rsidP="00214651">
      <w:pPr>
        <w:ind w:left="1440"/>
        <w:rPr>
          <w:rFonts w:ascii="Verdana" w:hAnsi="Verdana" w:cs="Arial"/>
          <w:bCs/>
        </w:rPr>
      </w:pPr>
    </w:p>
    <w:p w:rsidR="00214651" w:rsidRPr="004D1ECD" w:rsidRDefault="00214651" w:rsidP="00214651">
      <w:pPr>
        <w:rPr>
          <w:rFonts w:ascii="Verdana" w:hAnsi="Verdana" w:cs="Arial"/>
          <w:b/>
          <w:lang w:val="pt-PT"/>
        </w:rPr>
      </w:pPr>
      <w:r w:rsidRPr="004D1ECD">
        <w:rPr>
          <w:rFonts w:ascii="Verdana" w:hAnsi="Verdana" w:cs="Arial"/>
          <w:b/>
          <w:lang w:val="pt-PT"/>
        </w:rPr>
        <w:t>Enquiries</w:t>
      </w:r>
      <w:r w:rsidRPr="004D1ECD">
        <w:rPr>
          <w:rFonts w:ascii="Verdana" w:hAnsi="Verdana" w:cs="Arial"/>
          <w:b/>
          <w:lang w:val="pt-PT"/>
        </w:rPr>
        <w:tab/>
      </w:r>
      <w:r w:rsidR="00750CA0">
        <w:rPr>
          <w:rFonts w:ascii="Verdana" w:hAnsi="Verdana" w:cs="Arial"/>
          <w:bCs/>
          <w:lang w:val="pt-PT"/>
        </w:rPr>
        <w:t>Victoria Root</w:t>
      </w:r>
      <w:r w:rsidRPr="004D1ECD">
        <w:rPr>
          <w:rFonts w:ascii="Verdana" w:hAnsi="Verdana" w:cs="Arial"/>
          <w:bCs/>
          <w:lang w:val="pt-PT"/>
        </w:rPr>
        <w:t xml:space="preserve"> – </w:t>
      </w:r>
      <w:hyperlink r:id="rId10" w:history="1">
        <w:r w:rsidR="00750CA0" w:rsidRPr="00821903">
          <w:rPr>
            <w:rStyle w:val="Hyperlink"/>
            <w:rFonts w:ascii="Verdana" w:hAnsi="Verdana" w:cs="Arial"/>
            <w:bCs/>
            <w:lang w:val="pt-PT"/>
          </w:rPr>
          <w:t>victoria.root@manchester.ac.uk</w:t>
        </w:r>
      </w:hyperlink>
      <w:r w:rsidRPr="004D1ECD">
        <w:rPr>
          <w:rFonts w:ascii="Verdana" w:hAnsi="Verdana" w:cs="Arial"/>
          <w:bCs/>
          <w:lang w:val="pt-PT"/>
        </w:rPr>
        <w:t>, ext. 58260.</w:t>
      </w:r>
    </w:p>
    <w:p w:rsidR="00214651" w:rsidRPr="004D1ECD" w:rsidRDefault="00214651" w:rsidP="00214651">
      <w:pPr>
        <w:ind w:left="1440" w:hanging="1440"/>
        <w:rPr>
          <w:rFonts w:ascii="Verdana" w:hAnsi="Verdana" w:cs="Arial"/>
          <w:b/>
          <w:lang w:val="pt-PT"/>
        </w:rPr>
      </w:pPr>
    </w:p>
    <w:p w:rsidR="00214651" w:rsidRPr="004D1ECD" w:rsidRDefault="00214651" w:rsidP="00214651">
      <w:pPr>
        <w:ind w:left="1440" w:hanging="1440"/>
        <w:rPr>
          <w:rFonts w:ascii="Verdana" w:hAnsi="Verdana" w:cs="Arial"/>
          <w:bCs/>
          <w:lang w:val="pt-PT"/>
        </w:rPr>
      </w:pPr>
      <w:r w:rsidRPr="004D1ECD">
        <w:rPr>
          <w:rFonts w:ascii="Verdana" w:hAnsi="Verdana" w:cs="Arial"/>
          <w:b/>
          <w:lang w:val="pt-PT"/>
        </w:rPr>
        <w:t>Attendance:</w:t>
      </w:r>
      <w:r w:rsidRPr="004D1ECD">
        <w:rPr>
          <w:rFonts w:ascii="Verdana" w:hAnsi="Verdana" w:cs="Arial"/>
          <w:b/>
          <w:lang w:val="pt-PT"/>
        </w:rPr>
        <w:tab/>
      </w:r>
      <w:r w:rsidRPr="004D1ECD">
        <w:rPr>
          <w:rFonts w:ascii="Verdana" w:hAnsi="Verdana" w:cs="Arial"/>
          <w:bCs/>
          <w:lang w:val="pt-PT"/>
        </w:rPr>
        <w:t xml:space="preserve">Paul Govey (Chair), </w:t>
      </w:r>
      <w:r w:rsidR="00750CA0">
        <w:rPr>
          <w:rFonts w:ascii="Verdana" w:hAnsi="Verdana" w:cs="Arial"/>
          <w:bCs/>
          <w:lang w:val="pt-PT"/>
        </w:rPr>
        <w:t>Victoria Root</w:t>
      </w:r>
      <w:r w:rsidRPr="004D1ECD">
        <w:rPr>
          <w:rFonts w:ascii="Verdana" w:hAnsi="Verdana" w:cs="Arial"/>
          <w:bCs/>
          <w:lang w:val="pt-PT"/>
        </w:rPr>
        <w:t xml:space="preserve"> (Secretar</w:t>
      </w:r>
      <w:r w:rsidR="00750CA0">
        <w:rPr>
          <w:rFonts w:ascii="Verdana" w:hAnsi="Verdana" w:cs="Arial"/>
          <w:bCs/>
          <w:lang w:val="pt-PT"/>
        </w:rPr>
        <w:t>y), Jayne Golden</w:t>
      </w:r>
      <w:r w:rsidR="00F657D2">
        <w:rPr>
          <w:rFonts w:ascii="Verdana" w:hAnsi="Verdana" w:cs="Arial"/>
          <w:bCs/>
          <w:lang w:val="pt-PT"/>
        </w:rPr>
        <w:t>, Susannah Crossland, Marieke Mollitt</w:t>
      </w:r>
      <w:r w:rsidR="00750CA0">
        <w:rPr>
          <w:rFonts w:ascii="Verdana" w:hAnsi="Verdana" w:cs="Arial"/>
          <w:bCs/>
          <w:lang w:val="pt-PT"/>
        </w:rPr>
        <w:t xml:space="preserve">, </w:t>
      </w:r>
      <w:r w:rsidR="00F657D2">
        <w:rPr>
          <w:rFonts w:ascii="Verdana" w:hAnsi="Verdana" w:cs="Arial"/>
          <w:bCs/>
          <w:lang w:val="pt-PT"/>
        </w:rPr>
        <w:t>Jane Naylor</w:t>
      </w:r>
      <w:r w:rsidR="00750CA0">
        <w:rPr>
          <w:rFonts w:ascii="Verdana" w:hAnsi="Verdana" w:cs="Arial"/>
          <w:bCs/>
          <w:lang w:val="pt-PT"/>
        </w:rPr>
        <w:t xml:space="preserve">, </w:t>
      </w:r>
      <w:r w:rsidR="00F657D2">
        <w:rPr>
          <w:rFonts w:ascii="Verdana" w:hAnsi="Verdana" w:cs="Arial"/>
          <w:bCs/>
          <w:lang w:val="pt-PT"/>
        </w:rPr>
        <w:t>Kate Tidman, Charlotte Alcock, Marie Gray, Antoinette Perry, James Power, Kate Scott, James Tallentire, Claire Hughes, Markus Karlsson-Jones, Janet Willis, Laura Jewkes, Alyssa Phillips, Bernard Strutt.</w:t>
      </w:r>
    </w:p>
    <w:p w:rsidR="00214651" w:rsidRPr="004D1ECD" w:rsidRDefault="00214651" w:rsidP="00214651">
      <w:pPr>
        <w:rPr>
          <w:rFonts w:ascii="Verdana" w:hAnsi="Verdana" w:cs="Arial"/>
          <w:b/>
          <w:lang w:val="pt-PT"/>
        </w:rPr>
      </w:pPr>
    </w:p>
    <w:p w:rsidR="00214651" w:rsidRPr="004D1ECD" w:rsidRDefault="00214651" w:rsidP="00214651">
      <w:pPr>
        <w:rPr>
          <w:rFonts w:ascii="Verdana" w:hAnsi="Verdana" w:cs="Arial"/>
          <w:b/>
          <w:lang w:val="pt-PT"/>
        </w:rPr>
      </w:pPr>
    </w:p>
    <w:p w:rsidR="00214651" w:rsidRPr="00894D1C" w:rsidRDefault="00426206" w:rsidP="00894D1C">
      <w:pPr>
        <w:pStyle w:val="ListParagraph"/>
        <w:numPr>
          <w:ilvl w:val="0"/>
          <w:numId w:val="14"/>
        </w:numPr>
        <w:rPr>
          <w:rFonts w:ascii="Verdana" w:hAnsi="Verdana" w:cs="Arial"/>
          <w:b/>
          <w:bCs/>
        </w:rPr>
      </w:pPr>
      <w:r w:rsidRPr="00894D1C">
        <w:rPr>
          <w:rFonts w:ascii="Verdana" w:hAnsi="Verdana" w:cs="Arial"/>
          <w:b/>
        </w:rPr>
        <w:t xml:space="preserve">Apologies:    </w:t>
      </w:r>
      <w:r w:rsidR="00F657D2" w:rsidRPr="00894D1C">
        <w:rPr>
          <w:rFonts w:ascii="Verdana" w:hAnsi="Verdana" w:cs="Arial"/>
          <w:bCs/>
        </w:rPr>
        <w:t>Sue Hubbard, Ben Goldblum, Shelley Gordon, Michelle Sharples, Richard Screaton, Neil Condron, Paul Uncles, Fran Halliwell, Andrew Simmons</w:t>
      </w:r>
      <w:r w:rsidRPr="00894D1C">
        <w:rPr>
          <w:rFonts w:ascii="Verdana" w:hAnsi="Verdana" w:cs="Arial"/>
          <w:bCs/>
        </w:rPr>
        <w:t>.</w:t>
      </w:r>
      <w:r w:rsidR="00214651" w:rsidRPr="00894D1C">
        <w:rPr>
          <w:rFonts w:ascii="Verdana" w:hAnsi="Verdana" w:cs="Arial"/>
          <w:b/>
          <w:bCs/>
        </w:rPr>
        <w:br/>
      </w:r>
    </w:p>
    <w:p w:rsidR="00214651" w:rsidRPr="00894D1C" w:rsidRDefault="00214651" w:rsidP="00894D1C">
      <w:pPr>
        <w:pStyle w:val="ListParagraph"/>
        <w:numPr>
          <w:ilvl w:val="0"/>
          <w:numId w:val="14"/>
        </w:numPr>
        <w:rPr>
          <w:rFonts w:ascii="Verdana" w:hAnsi="Verdana" w:cs="Arial"/>
          <w:b/>
          <w:bCs/>
        </w:rPr>
      </w:pPr>
      <w:r w:rsidRPr="00894D1C">
        <w:rPr>
          <w:rFonts w:ascii="Verdana" w:hAnsi="Verdana" w:cs="Arial"/>
          <w:b/>
          <w:bCs/>
        </w:rPr>
        <w:t>Minutes from the previous meetings</w:t>
      </w:r>
    </w:p>
    <w:p w:rsidR="00214651" w:rsidRPr="00D8505B" w:rsidRDefault="00214651" w:rsidP="00214651">
      <w:pPr>
        <w:pStyle w:val="ListParagraph"/>
        <w:rPr>
          <w:rFonts w:ascii="Verdana" w:hAnsi="Verdana" w:cs="Arial"/>
          <w:bCs/>
        </w:rPr>
      </w:pPr>
      <w:r w:rsidRPr="00D8505B">
        <w:rPr>
          <w:rFonts w:ascii="Verdana" w:hAnsi="Verdana" w:cs="Arial"/>
          <w:b/>
          <w:bCs/>
        </w:rPr>
        <w:br/>
      </w:r>
      <w:r>
        <w:rPr>
          <w:rFonts w:ascii="Verdana" w:hAnsi="Verdana" w:cs="Arial"/>
          <w:bCs/>
        </w:rPr>
        <w:t>The mi</w:t>
      </w:r>
      <w:r w:rsidR="00535222">
        <w:rPr>
          <w:rFonts w:ascii="Verdana" w:hAnsi="Verdana" w:cs="Arial"/>
          <w:bCs/>
        </w:rPr>
        <w:t>nutes from the previous meeting</w:t>
      </w:r>
      <w:r>
        <w:rPr>
          <w:rFonts w:ascii="Verdana" w:hAnsi="Verdana" w:cs="Arial"/>
          <w:bCs/>
        </w:rPr>
        <w:t xml:space="preserve"> (</w:t>
      </w:r>
      <w:r w:rsidR="00F657D2">
        <w:rPr>
          <w:rFonts w:ascii="Verdana" w:hAnsi="Verdana" w:cs="Arial"/>
          <w:bCs/>
        </w:rPr>
        <w:t>23</w:t>
      </w:r>
      <w:r w:rsidR="00F657D2" w:rsidRPr="00F657D2">
        <w:rPr>
          <w:rFonts w:ascii="Verdana" w:hAnsi="Verdana" w:cs="Arial"/>
          <w:bCs/>
          <w:vertAlign w:val="superscript"/>
        </w:rPr>
        <w:t>rd</w:t>
      </w:r>
      <w:r w:rsidR="00F657D2">
        <w:rPr>
          <w:rFonts w:ascii="Verdana" w:hAnsi="Verdana" w:cs="Arial"/>
          <w:bCs/>
        </w:rPr>
        <w:t xml:space="preserve"> January 2014</w:t>
      </w:r>
      <w:r>
        <w:rPr>
          <w:rFonts w:ascii="Verdana" w:hAnsi="Verdana" w:cs="Arial"/>
          <w:bCs/>
        </w:rPr>
        <w:t>) were agreed as a true record.</w:t>
      </w:r>
    </w:p>
    <w:p w:rsidR="00214651" w:rsidRDefault="00214651" w:rsidP="00214651">
      <w:pPr>
        <w:ind w:left="1440" w:hanging="1440"/>
        <w:rPr>
          <w:rFonts w:ascii="Verdana" w:hAnsi="Verdana" w:cs="Arial"/>
          <w:b/>
        </w:rPr>
      </w:pPr>
    </w:p>
    <w:p w:rsidR="00214651" w:rsidRPr="00D8505B" w:rsidRDefault="00214651" w:rsidP="00214651">
      <w:pPr>
        <w:ind w:left="1440" w:hanging="1440"/>
        <w:rPr>
          <w:rFonts w:ascii="Verdana" w:hAnsi="Verdana" w:cs="Arial"/>
          <w:b/>
        </w:rPr>
      </w:pPr>
    </w:p>
    <w:p w:rsidR="00214651" w:rsidRPr="003732C8" w:rsidRDefault="00214651" w:rsidP="00894D1C">
      <w:pPr>
        <w:pStyle w:val="ListParagraph"/>
        <w:numPr>
          <w:ilvl w:val="0"/>
          <w:numId w:val="14"/>
        </w:numPr>
        <w:rPr>
          <w:rFonts w:ascii="Verdana" w:hAnsi="Verdana" w:cs="Arial"/>
          <w:b/>
        </w:rPr>
      </w:pPr>
      <w:r w:rsidRPr="003732C8">
        <w:rPr>
          <w:rFonts w:ascii="Verdana" w:hAnsi="Verdana" w:cs="Arial"/>
          <w:b/>
        </w:rPr>
        <w:t>Matters Arising from notes of last meetings</w:t>
      </w:r>
    </w:p>
    <w:p w:rsidR="00214651" w:rsidRPr="00D8505B" w:rsidRDefault="00214651" w:rsidP="00214651">
      <w:pPr>
        <w:rPr>
          <w:rFonts w:ascii="Verdana" w:hAnsi="Verdana" w:cs="Arial"/>
          <w:b/>
          <w:u w:val="single"/>
        </w:rPr>
      </w:pPr>
    </w:p>
    <w:p w:rsidR="00214651" w:rsidRPr="00CC4498" w:rsidRDefault="00F657D2" w:rsidP="00214651">
      <w:pPr>
        <w:ind w:firstLine="720"/>
        <w:rPr>
          <w:rFonts w:ascii="Verdana" w:hAnsi="Verdana" w:cs="Arial"/>
          <w:b/>
        </w:rPr>
      </w:pPr>
      <w:r>
        <w:rPr>
          <w:rFonts w:ascii="Verdana" w:hAnsi="Verdana" w:cs="Arial"/>
          <w:b/>
        </w:rPr>
        <w:t>23</w:t>
      </w:r>
      <w:r w:rsidRPr="00F657D2">
        <w:rPr>
          <w:rFonts w:ascii="Verdana" w:hAnsi="Verdana" w:cs="Arial"/>
          <w:b/>
          <w:vertAlign w:val="superscript"/>
        </w:rPr>
        <w:t>rd</w:t>
      </w:r>
      <w:r>
        <w:rPr>
          <w:rFonts w:ascii="Verdana" w:hAnsi="Verdana" w:cs="Arial"/>
          <w:b/>
        </w:rPr>
        <w:t xml:space="preserve"> January 2014</w:t>
      </w:r>
    </w:p>
    <w:p w:rsidR="00214651" w:rsidRDefault="00214651" w:rsidP="00214651">
      <w:pPr>
        <w:rPr>
          <w:rFonts w:ascii="Verdana" w:hAnsi="Verdana" w:cs="Arial"/>
          <w:b/>
          <w:u w:val="single"/>
        </w:rPr>
      </w:pPr>
    </w:p>
    <w:p w:rsidR="00214651" w:rsidRPr="00CC4498" w:rsidRDefault="00894D1C" w:rsidP="00050699">
      <w:pPr>
        <w:ind w:left="1080" w:hanging="360"/>
        <w:rPr>
          <w:rFonts w:ascii="Verdana" w:hAnsi="Verdana" w:cs="Arial"/>
        </w:rPr>
      </w:pPr>
      <w:r w:rsidRPr="00894D1C">
        <w:rPr>
          <w:rFonts w:ascii="Verdana" w:hAnsi="Verdana" w:cs="Arial"/>
          <w:b/>
        </w:rPr>
        <w:t>Action:</w:t>
      </w:r>
      <w:r>
        <w:rPr>
          <w:rFonts w:ascii="Verdana" w:hAnsi="Verdana" w:cs="Arial"/>
        </w:rPr>
        <w:t xml:space="preserve"> </w:t>
      </w:r>
      <w:r w:rsidR="00214651">
        <w:rPr>
          <w:rFonts w:ascii="Verdana" w:hAnsi="Verdana" w:cs="Arial"/>
        </w:rPr>
        <w:t xml:space="preserve">Item </w:t>
      </w:r>
      <w:r w:rsidR="00F657D2">
        <w:rPr>
          <w:rFonts w:ascii="Verdana" w:hAnsi="Verdana" w:cs="Arial"/>
        </w:rPr>
        <w:t>12</w:t>
      </w:r>
      <w:r>
        <w:rPr>
          <w:rFonts w:ascii="Verdana" w:hAnsi="Verdana" w:cs="Arial"/>
        </w:rPr>
        <w:t xml:space="preserve"> </w:t>
      </w:r>
      <w:r w:rsidR="00F657D2">
        <w:rPr>
          <w:rFonts w:ascii="Verdana" w:hAnsi="Verdana" w:cs="Arial"/>
          <w:bCs/>
        </w:rPr>
        <w:t>Fran Halliwell to provide Faculty reps with furt</w:t>
      </w:r>
      <w:r>
        <w:rPr>
          <w:rFonts w:ascii="Verdana" w:hAnsi="Verdana" w:cs="Arial"/>
          <w:bCs/>
        </w:rPr>
        <w:t xml:space="preserve">her details regarding </w:t>
      </w:r>
      <w:r w:rsidR="00050699">
        <w:rPr>
          <w:rFonts w:ascii="Verdana" w:hAnsi="Verdana" w:cs="Arial"/>
          <w:bCs/>
        </w:rPr>
        <w:t xml:space="preserve">Education </w:t>
      </w:r>
      <w:r w:rsidR="00F657D2">
        <w:rPr>
          <w:rFonts w:ascii="Verdana" w:hAnsi="Verdana" w:cs="Arial"/>
          <w:bCs/>
        </w:rPr>
        <w:t>UK website.</w:t>
      </w:r>
      <w:r w:rsidR="00050699">
        <w:rPr>
          <w:rFonts w:ascii="Verdana" w:hAnsi="Verdana" w:cs="Arial"/>
          <w:bCs/>
        </w:rPr>
        <w:t xml:space="preserve"> </w:t>
      </w:r>
      <w:r w:rsidR="005C028D">
        <w:rPr>
          <w:rFonts w:ascii="Verdana" w:hAnsi="Verdana" w:cs="Arial"/>
          <w:bCs/>
        </w:rPr>
        <w:t>Incomplete.</w:t>
      </w:r>
    </w:p>
    <w:p w:rsidR="00214651" w:rsidRDefault="00214651" w:rsidP="00F657D2">
      <w:pPr>
        <w:rPr>
          <w:rFonts w:ascii="Verdana" w:hAnsi="Verdana" w:cs="Arial"/>
        </w:rPr>
      </w:pPr>
    </w:p>
    <w:p w:rsidR="00214651" w:rsidRDefault="00214651" w:rsidP="00214651">
      <w:pPr>
        <w:rPr>
          <w:rFonts w:ascii="Verdana" w:hAnsi="Verdana" w:cs="Arial"/>
        </w:rPr>
      </w:pPr>
    </w:p>
    <w:p w:rsidR="00214651" w:rsidRPr="009047D6" w:rsidRDefault="00572D3D" w:rsidP="00894D1C">
      <w:pPr>
        <w:pStyle w:val="ListParagraph"/>
        <w:numPr>
          <w:ilvl w:val="0"/>
          <w:numId w:val="14"/>
        </w:numPr>
        <w:rPr>
          <w:rFonts w:ascii="Verdana" w:hAnsi="Verdana" w:cs="Arial"/>
          <w:b/>
          <w:bCs/>
        </w:rPr>
      </w:pPr>
      <w:r>
        <w:rPr>
          <w:rFonts w:ascii="Verdana" w:hAnsi="Verdana" w:cs="Arial"/>
          <w:b/>
          <w:bCs/>
        </w:rPr>
        <w:t>Publications Update</w:t>
      </w:r>
      <w:r w:rsidR="00214651" w:rsidRPr="00D8505B">
        <w:rPr>
          <w:rFonts w:ascii="Verdana" w:hAnsi="Verdana" w:cs="Arial"/>
          <w:b/>
          <w:bCs/>
        </w:rPr>
        <w:t xml:space="preserve"> – </w:t>
      </w:r>
      <w:r>
        <w:rPr>
          <w:rFonts w:ascii="Verdana" w:hAnsi="Verdana" w:cs="Arial"/>
          <w:bCs/>
        </w:rPr>
        <w:t>Jayne Golden and Susannah Crossland</w:t>
      </w:r>
    </w:p>
    <w:p w:rsidR="00214651" w:rsidRDefault="00214651" w:rsidP="00214651">
      <w:pPr>
        <w:rPr>
          <w:rFonts w:ascii="Verdana" w:hAnsi="Verdana" w:cs="Arial"/>
          <w:b/>
          <w:bCs/>
        </w:rPr>
      </w:pPr>
    </w:p>
    <w:p w:rsidR="00214651" w:rsidRDefault="00572D3D" w:rsidP="00050699">
      <w:pPr>
        <w:ind w:firstLine="720"/>
        <w:rPr>
          <w:rFonts w:ascii="Verdana" w:hAnsi="Verdana" w:cs="Arial"/>
          <w:bCs/>
        </w:rPr>
      </w:pPr>
      <w:r>
        <w:rPr>
          <w:rFonts w:ascii="Verdana" w:hAnsi="Verdana" w:cs="Arial"/>
          <w:bCs/>
        </w:rPr>
        <w:t>Copies of the UG Prospectus and Pocket Guide were received in early January.</w:t>
      </w:r>
    </w:p>
    <w:p w:rsidR="00572D3D" w:rsidRDefault="00572D3D" w:rsidP="00BB0118">
      <w:pPr>
        <w:rPr>
          <w:rFonts w:ascii="Verdana" w:hAnsi="Verdana" w:cs="Arial"/>
          <w:bCs/>
        </w:rPr>
      </w:pPr>
    </w:p>
    <w:p w:rsidR="00572D3D" w:rsidRDefault="00572D3D" w:rsidP="00050699">
      <w:pPr>
        <w:ind w:left="720"/>
        <w:rPr>
          <w:rFonts w:ascii="Verdana" w:hAnsi="Verdana" w:cs="Arial"/>
          <w:bCs/>
        </w:rPr>
      </w:pPr>
      <w:r>
        <w:rPr>
          <w:rFonts w:ascii="Verdana" w:hAnsi="Verdana" w:cs="Arial"/>
          <w:bCs/>
        </w:rPr>
        <w:t xml:space="preserve">JG – Postgraduate Prospectus (PGP) – Made a decision to start writing course information from scratch due to general statements which were not selling the courses. </w:t>
      </w:r>
      <w:r w:rsidR="00535222">
        <w:rPr>
          <w:rFonts w:ascii="Verdana" w:hAnsi="Verdana" w:cs="Arial"/>
          <w:bCs/>
        </w:rPr>
        <w:t>Templates were</w:t>
      </w:r>
      <w:r w:rsidR="005C028D">
        <w:rPr>
          <w:rFonts w:ascii="Verdana" w:hAnsi="Verdana" w:cs="Arial"/>
          <w:bCs/>
        </w:rPr>
        <w:t xml:space="preserve"> sent to Schools and returned on</w:t>
      </w:r>
      <w:r>
        <w:rPr>
          <w:rFonts w:ascii="Verdana" w:hAnsi="Verdana" w:cs="Arial"/>
          <w:bCs/>
        </w:rPr>
        <w:t xml:space="preserve"> Thursday 17</w:t>
      </w:r>
      <w:r w:rsidRPr="00572D3D">
        <w:rPr>
          <w:rFonts w:ascii="Verdana" w:hAnsi="Verdana" w:cs="Arial"/>
          <w:bCs/>
          <w:vertAlign w:val="superscript"/>
        </w:rPr>
        <w:t>th</w:t>
      </w:r>
      <w:r>
        <w:rPr>
          <w:rFonts w:ascii="Verdana" w:hAnsi="Verdana" w:cs="Arial"/>
          <w:bCs/>
        </w:rPr>
        <w:t xml:space="preserve"> April. Currently in the process of chasing the last few </w:t>
      </w:r>
      <w:r w:rsidR="005C028D">
        <w:rPr>
          <w:rFonts w:ascii="Verdana" w:hAnsi="Verdana" w:cs="Arial"/>
          <w:bCs/>
        </w:rPr>
        <w:t>courses and beginning</w:t>
      </w:r>
      <w:r w:rsidR="00B5132A">
        <w:rPr>
          <w:rFonts w:ascii="Verdana" w:hAnsi="Verdana" w:cs="Arial"/>
          <w:bCs/>
        </w:rPr>
        <w:t xml:space="preserve"> copy editing. Student profile</w:t>
      </w:r>
      <w:r w:rsidR="00795ABC">
        <w:rPr>
          <w:rFonts w:ascii="Verdana" w:hAnsi="Verdana" w:cs="Arial"/>
          <w:bCs/>
        </w:rPr>
        <w:t xml:space="preserve"> interview</w:t>
      </w:r>
      <w:r w:rsidR="00B5132A">
        <w:rPr>
          <w:rFonts w:ascii="Verdana" w:hAnsi="Verdana" w:cs="Arial"/>
          <w:bCs/>
        </w:rPr>
        <w:t>s are also taking place on Friday 25</w:t>
      </w:r>
      <w:r w:rsidR="00B5132A" w:rsidRPr="00B5132A">
        <w:rPr>
          <w:rFonts w:ascii="Verdana" w:hAnsi="Verdana" w:cs="Arial"/>
          <w:bCs/>
          <w:vertAlign w:val="superscript"/>
        </w:rPr>
        <w:t>th</w:t>
      </w:r>
      <w:r w:rsidR="00B5132A">
        <w:rPr>
          <w:rFonts w:ascii="Verdana" w:hAnsi="Verdana" w:cs="Arial"/>
          <w:bCs/>
        </w:rPr>
        <w:t xml:space="preserve"> April. Delivery</w:t>
      </w:r>
      <w:r w:rsidR="00954B17">
        <w:rPr>
          <w:rFonts w:ascii="Verdana" w:hAnsi="Verdana" w:cs="Arial"/>
          <w:bCs/>
        </w:rPr>
        <w:t xml:space="preserve"> of the PGP is expected mid-June.</w:t>
      </w:r>
      <w:bookmarkStart w:id="0" w:name="_GoBack"/>
      <w:bookmarkEnd w:id="0"/>
    </w:p>
    <w:p w:rsidR="00B5132A" w:rsidRDefault="00B5132A" w:rsidP="00BB0118">
      <w:pPr>
        <w:rPr>
          <w:rFonts w:ascii="Verdana" w:hAnsi="Verdana" w:cs="Arial"/>
          <w:bCs/>
        </w:rPr>
      </w:pPr>
    </w:p>
    <w:p w:rsidR="00B5132A" w:rsidRDefault="00B5132A" w:rsidP="00050699">
      <w:pPr>
        <w:ind w:left="720"/>
        <w:rPr>
          <w:rFonts w:ascii="Verdana" w:hAnsi="Verdana" w:cs="Arial"/>
          <w:bCs/>
        </w:rPr>
      </w:pPr>
      <w:r>
        <w:rPr>
          <w:rFonts w:ascii="Verdana" w:hAnsi="Verdana" w:cs="Arial"/>
          <w:bCs/>
        </w:rPr>
        <w:t xml:space="preserve">This year’s PGP will also include a </w:t>
      </w:r>
      <w:r w:rsidR="00535222">
        <w:rPr>
          <w:rFonts w:ascii="Verdana" w:hAnsi="Verdana" w:cs="Arial"/>
          <w:bCs/>
        </w:rPr>
        <w:t>two</w:t>
      </w:r>
      <w:r>
        <w:rPr>
          <w:rFonts w:ascii="Verdana" w:hAnsi="Verdana" w:cs="Arial"/>
          <w:bCs/>
        </w:rPr>
        <w:t>-page double spread offering summaries of research projects. Another major change will be a specific Masters and PGR section in the front of the prospectus, with</w:t>
      </w:r>
      <w:r w:rsidR="00894D1C">
        <w:rPr>
          <w:rFonts w:ascii="Verdana" w:hAnsi="Verdana" w:cs="Arial"/>
          <w:bCs/>
        </w:rPr>
        <w:t xml:space="preserve"> </w:t>
      </w:r>
      <w:r>
        <w:rPr>
          <w:rFonts w:ascii="Verdana" w:hAnsi="Verdana" w:cs="Arial"/>
          <w:bCs/>
        </w:rPr>
        <w:t>information regarding application (how to write a research proposal) and finance. The content within the prospectus is all in line with web content.</w:t>
      </w:r>
    </w:p>
    <w:p w:rsidR="00B5132A" w:rsidRDefault="00B5132A" w:rsidP="00BB0118">
      <w:pPr>
        <w:rPr>
          <w:rFonts w:ascii="Verdana" w:hAnsi="Verdana" w:cs="Arial"/>
          <w:bCs/>
        </w:rPr>
      </w:pPr>
    </w:p>
    <w:p w:rsidR="00B5132A" w:rsidRDefault="00B5132A" w:rsidP="00050699">
      <w:pPr>
        <w:ind w:left="720"/>
        <w:rPr>
          <w:rFonts w:ascii="Verdana" w:hAnsi="Verdana" w:cs="Arial"/>
          <w:bCs/>
        </w:rPr>
      </w:pPr>
      <w:r>
        <w:rPr>
          <w:rFonts w:ascii="Verdana" w:hAnsi="Verdana" w:cs="Arial"/>
          <w:bCs/>
        </w:rPr>
        <w:lastRenderedPageBreak/>
        <w:t>PG – notes there is a high demand for clearer messages around the brand</w:t>
      </w:r>
      <w:r w:rsidR="005C028D">
        <w:rPr>
          <w:rFonts w:ascii="Verdana" w:hAnsi="Verdana" w:cs="Arial"/>
          <w:bCs/>
        </w:rPr>
        <w:t>,</w:t>
      </w:r>
      <w:r>
        <w:rPr>
          <w:rFonts w:ascii="Verdana" w:hAnsi="Verdana" w:cs="Arial"/>
          <w:bCs/>
        </w:rPr>
        <w:t xml:space="preserve"> with a growing desire around student recruitment to focus on employability.</w:t>
      </w:r>
    </w:p>
    <w:p w:rsidR="00B5132A" w:rsidRDefault="00B5132A" w:rsidP="00BB0118">
      <w:pPr>
        <w:rPr>
          <w:rFonts w:ascii="Verdana" w:hAnsi="Verdana" w:cs="Arial"/>
          <w:bCs/>
        </w:rPr>
      </w:pPr>
    </w:p>
    <w:p w:rsidR="00B5132A" w:rsidRDefault="00B5132A" w:rsidP="00050699">
      <w:pPr>
        <w:ind w:firstLine="720"/>
        <w:rPr>
          <w:rFonts w:ascii="Verdana" w:hAnsi="Verdana" w:cs="Arial"/>
          <w:bCs/>
        </w:rPr>
      </w:pPr>
      <w:r>
        <w:rPr>
          <w:rFonts w:ascii="Verdana" w:hAnsi="Verdana" w:cs="Arial"/>
          <w:bCs/>
        </w:rPr>
        <w:t xml:space="preserve">MG – suggests </w:t>
      </w:r>
      <w:r w:rsidR="005C028D">
        <w:rPr>
          <w:rFonts w:ascii="Verdana" w:hAnsi="Verdana" w:cs="Arial"/>
          <w:bCs/>
        </w:rPr>
        <w:t>possibly shar</w:t>
      </w:r>
      <w:r w:rsidR="00535222">
        <w:rPr>
          <w:rFonts w:ascii="Verdana" w:hAnsi="Verdana" w:cs="Arial"/>
          <w:bCs/>
        </w:rPr>
        <w:t>ing</w:t>
      </w:r>
      <w:r w:rsidR="005C028D">
        <w:rPr>
          <w:rFonts w:ascii="Verdana" w:hAnsi="Verdana" w:cs="Arial"/>
          <w:bCs/>
        </w:rPr>
        <w:t xml:space="preserve"> the course detail</w:t>
      </w:r>
      <w:r>
        <w:rPr>
          <w:rFonts w:ascii="Verdana" w:hAnsi="Verdana" w:cs="Arial"/>
          <w:bCs/>
        </w:rPr>
        <w:t xml:space="preserve"> content with </w:t>
      </w:r>
      <w:r w:rsidR="00795ABC">
        <w:rPr>
          <w:rFonts w:ascii="Verdana" w:hAnsi="Verdana" w:cs="Arial"/>
          <w:bCs/>
        </w:rPr>
        <w:t xml:space="preserve">Faculty </w:t>
      </w:r>
      <w:r>
        <w:rPr>
          <w:rFonts w:ascii="Verdana" w:hAnsi="Verdana" w:cs="Arial"/>
          <w:bCs/>
        </w:rPr>
        <w:t xml:space="preserve">reps. </w:t>
      </w:r>
    </w:p>
    <w:p w:rsidR="00B5132A" w:rsidRDefault="00B5132A" w:rsidP="00BB0118">
      <w:pPr>
        <w:rPr>
          <w:rFonts w:ascii="Verdana" w:hAnsi="Verdana" w:cs="Arial"/>
          <w:bCs/>
        </w:rPr>
      </w:pPr>
    </w:p>
    <w:p w:rsidR="00B5132A" w:rsidRDefault="00B5132A" w:rsidP="00050699">
      <w:pPr>
        <w:ind w:left="720"/>
        <w:rPr>
          <w:rFonts w:ascii="Verdana" w:hAnsi="Verdana" w:cs="Arial"/>
          <w:bCs/>
        </w:rPr>
      </w:pPr>
      <w:r w:rsidRPr="00791178">
        <w:rPr>
          <w:rFonts w:ascii="Verdana" w:hAnsi="Verdana" w:cs="Arial"/>
          <w:b/>
          <w:bCs/>
          <w:u w:val="single"/>
        </w:rPr>
        <w:t>A</w:t>
      </w:r>
      <w:r w:rsidR="00791178" w:rsidRPr="00791178">
        <w:rPr>
          <w:rFonts w:ascii="Verdana" w:hAnsi="Verdana" w:cs="Arial"/>
          <w:b/>
          <w:bCs/>
          <w:u w:val="single"/>
        </w:rPr>
        <w:t>ction</w:t>
      </w:r>
      <w:r w:rsidRPr="00791178">
        <w:rPr>
          <w:rFonts w:ascii="Verdana" w:hAnsi="Verdana" w:cs="Arial"/>
          <w:b/>
          <w:bCs/>
          <w:u w:val="single"/>
        </w:rPr>
        <w:t>:</w:t>
      </w:r>
      <w:r>
        <w:rPr>
          <w:rFonts w:ascii="Verdana" w:hAnsi="Verdana" w:cs="Arial"/>
          <w:bCs/>
        </w:rPr>
        <w:t xml:space="preserve"> </w:t>
      </w:r>
      <w:r w:rsidR="00894D1C" w:rsidRPr="00894D1C">
        <w:rPr>
          <w:rFonts w:ascii="Verdana" w:hAnsi="Verdana" w:cs="Arial"/>
          <w:b/>
          <w:bCs/>
        </w:rPr>
        <w:t xml:space="preserve">MM </w:t>
      </w:r>
      <w:r>
        <w:rPr>
          <w:rFonts w:ascii="Verdana" w:hAnsi="Verdana" w:cs="Arial"/>
          <w:bCs/>
        </w:rPr>
        <w:t xml:space="preserve">explore how </w:t>
      </w:r>
      <w:r w:rsidR="00795ABC">
        <w:rPr>
          <w:rFonts w:ascii="Verdana" w:hAnsi="Verdana" w:cs="Arial"/>
          <w:bCs/>
        </w:rPr>
        <w:t xml:space="preserve">Faculty </w:t>
      </w:r>
      <w:r>
        <w:rPr>
          <w:rFonts w:ascii="Verdana" w:hAnsi="Verdana" w:cs="Arial"/>
          <w:bCs/>
        </w:rPr>
        <w:t xml:space="preserve">reps can input in the process of sending course details to </w:t>
      </w:r>
      <w:r w:rsidR="00535222">
        <w:rPr>
          <w:rFonts w:ascii="Verdana" w:hAnsi="Verdana" w:cs="Arial"/>
          <w:bCs/>
        </w:rPr>
        <w:t>S</w:t>
      </w:r>
      <w:r>
        <w:rPr>
          <w:rFonts w:ascii="Verdana" w:hAnsi="Verdana" w:cs="Arial"/>
          <w:bCs/>
        </w:rPr>
        <w:t xml:space="preserve">chools. </w:t>
      </w:r>
    </w:p>
    <w:p w:rsidR="00C84F7B" w:rsidRDefault="00C84F7B" w:rsidP="00BB0118">
      <w:pPr>
        <w:rPr>
          <w:rFonts w:ascii="Verdana" w:hAnsi="Verdana" w:cs="Arial"/>
          <w:bCs/>
        </w:rPr>
      </w:pPr>
    </w:p>
    <w:p w:rsidR="00C84F7B" w:rsidRDefault="00C84F7B" w:rsidP="00050699">
      <w:pPr>
        <w:ind w:left="720"/>
        <w:rPr>
          <w:rFonts w:ascii="Verdana" w:hAnsi="Verdana" w:cs="Arial"/>
          <w:bCs/>
        </w:rPr>
      </w:pPr>
      <w:r>
        <w:rPr>
          <w:rFonts w:ascii="Verdana" w:hAnsi="Verdana" w:cs="Arial"/>
          <w:bCs/>
        </w:rPr>
        <w:t xml:space="preserve">SC – International Prospectus – This publication is currently at the copy editing stage, which will then be sent to Schools for final approval. </w:t>
      </w:r>
      <w:r w:rsidR="008D5C62">
        <w:rPr>
          <w:rFonts w:ascii="Verdana" w:hAnsi="Verdana" w:cs="Arial"/>
          <w:bCs/>
        </w:rPr>
        <w:t xml:space="preserve">This year the Int. Prospectus has particular focus on promoting to North American students. This has led to featuring humanities subjects, such as politics, by giving them more copy. </w:t>
      </w:r>
    </w:p>
    <w:p w:rsidR="008D5C62" w:rsidRDefault="008D5C62" w:rsidP="00BB0118">
      <w:pPr>
        <w:rPr>
          <w:rFonts w:ascii="Verdana" w:hAnsi="Verdana" w:cs="Arial"/>
          <w:bCs/>
        </w:rPr>
      </w:pPr>
    </w:p>
    <w:p w:rsidR="008D5C62" w:rsidRDefault="00B05B71" w:rsidP="00050699">
      <w:pPr>
        <w:ind w:left="720"/>
        <w:rPr>
          <w:rFonts w:ascii="Verdana" w:hAnsi="Verdana" w:cs="Arial"/>
          <w:bCs/>
        </w:rPr>
      </w:pPr>
      <w:r>
        <w:rPr>
          <w:rFonts w:ascii="Verdana" w:hAnsi="Verdana" w:cs="Arial"/>
          <w:bCs/>
        </w:rPr>
        <w:t>Also in the process of updating</w:t>
      </w:r>
      <w:r w:rsidR="008D5C62">
        <w:rPr>
          <w:rFonts w:ascii="Verdana" w:hAnsi="Verdana" w:cs="Arial"/>
          <w:bCs/>
        </w:rPr>
        <w:t xml:space="preserve"> the student profiles, which will take place on Friday 25</w:t>
      </w:r>
      <w:r w:rsidR="008D5C62" w:rsidRPr="008D5C62">
        <w:rPr>
          <w:rFonts w:ascii="Verdana" w:hAnsi="Verdana" w:cs="Arial"/>
          <w:bCs/>
          <w:vertAlign w:val="superscript"/>
        </w:rPr>
        <w:t>th</w:t>
      </w:r>
      <w:r w:rsidR="008D5C62">
        <w:rPr>
          <w:rFonts w:ascii="Verdana" w:hAnsi="Verdana" w:cs="Arial"/>
          <w:bCs/>
        </w:rPr>
        <w:t xml:space="preserve"> April. There is greater focus on the layout this year, </w:t>
      </w:r>
      <w:r>
        <w:rPr>
          <w:rFonts w:ascii="Verdana" w:hAnsi="Verdana" w:cs="Arial"/>
          <w:bCs/>
        </w:rPr>
        <w:t xml:space="preserve">creating a </w:t>
      </w:r>
      <w:r w:rsidR="008D5C62">
        <w:rPr>
          <w:rFonts w:ascii="Verdana" w:hAnsi="Verdana" w:cs="Arial"/>
          <w:bCs/>
        </w:rPr>
        <w:t>standardis</w:t>
      </w:r>
      <w:r>
        <w:rPr>
          <w:rFonts w:ascii="Verdana" w:hAnsi="Verdana" w:cs="Arial"/>
          <w:bCs/>
        </w:rPr>
        <w:t>ed,</w:t>
      </w:r>
      <w:r w:rsidR="008D5C62">
        <w:rPr>
          <w:rFonts w:ascii="Verdana" w:hAnsi="Verdana" w:cs="Arial"/>
          <w:bCs/>
        </w:rPr>
        <w:t xml:space="preserve"> clearer format for each subject area. The careers section will also be expanded to focus on employability – this will be less text heavy, with more pictures, and an emphasis on social responsibility.</w:t>
      </w:r>
    </w:p>
    <w:p w:rsidR="008D5C62" w:rsidRDefault="008D5C62" w:rsidP="00BB0118">
      <w:pPr>
        <w:rPr>
          <w:rFonts w:ascii="Verdana" w:hAnsi="Verdana" w:cs="Arial"/>
          <w:bCs/>
        </w:rPr>
      </w:pPr>
    </w:p>
    <w:p w:rsidR="008D5C62" w:rsidRDefault="008D5C62" w:rsidP="00050699">
      <w:pPr>
        <w:ind w:firstLine="720"/>
        <w:rPr>
          <w:rFonts w:ascii="Verdana" w:hAnsi="Verdana" w:cs="Arial"/>
          <w:bCs/>
        </w:rPr>
      </w:pPr>
      <w:r>
        <w:rPr>
          <w:rFonts w:ascii="Verdana" w:hAnsi="Verdana" w:cs="Arial"/>
          <w:bCs/>
        </w:rPr>
        <w:t>MG – suggests student profiles should be recorded for the web and school use.</w:t>
      </w:r>
    </w:p>
    <w:p w:rsidR="008D5C62" w:rsidRDefault="008D5C62" w:rsidP="00BB0118">
      <w:pPr>
        <w:rPr>
          <w:rFonts w:ascii="Verdana" w:hAnsi="Verdana" w:cs="Arial"/>
          <w:bCs/>
        </w:rPr>
      </w:pPr>
    </w:p>
    <w:p w:rsidR="008D5C62" w:rsidRDefault="008D5C62" w:rsidP="00050699">
      <w:pPr>
        <w:ind w:firstLine="720"/>
        <w:rPr>
          <w:rFonts w:ascii="Verdana" w:hAnsi="Verdana" w:cs="Arial"/>
          <w:bCs/>
        </w:rPr>
      </w:pPr>
      <w:r>
        <w:rPr>
          <w:rFonts w:ascii="Verdana" w:hAnsi="Verdana" w:cs="Arial"/>
          <w:bCs/>
        </w:rPr>
        <w:t>JG –this will be tri</w:t>
      </w:r>
      <w:r w:rsidR="00795ABC">
        <w:rPr>
          <w:rFonts w:ascii="Verdana" w:hAnsi="Verdana" w:cs="Arial"/>
          <w:bCs/>
        </w:rPr>
        <w:t>a</w:t>
      </w:r>
      <w:r w:rsidR="00894D1C">
        <w:rPr>
          <w:rFonts w:ascii="Verdana" w:hAnsi="Verdana" w:cs="Arial"/>
          <w:bCs/>
        </w:rPr>
        <w:t>l</w:t>
      </w:r>
      <w:r>
        <w:rPr>
          <w:rFonts w:ascii="Verdana" w:hAnsi="Verdana" w:cs="Arial"/>
          <w:bCs/>
        </w:rPr>
        <w:t>led for the first time with the UGP.</w:t>
      </w:r>
    </w:p>
    <w:p w:rsidR="00214651" w:rsidRDefault="00214651" w:rsidP="00214651">
      <w:pPr>
        <w:ind w:left="360"/>
        <w:rPr>
          <w:rFonts w:ascii="Verdana" w:hAnsi="Verdana" w:cs="Arial"/>
          <w:bCs/>
        </w:rPr>
      </w:pPr>
    </w:p>
    <w:p w:rsidR="00214651" w:rsidRDefault="00214651" w:rsidP="00214651">
      <w:pPr>
        <w:ind w:left="720"/>
        <w:rPr>
          <w:rFonts w:ascii="Verdana" w:hAnsi="Verdana" w:cs="Arial"/>
        </w:rPr>
      </w:pPr>
    </w:p>
    <w:p w:rsidR="00214651" w:rsidRPr="00D8505B" w:rsidRDefault="008D5C62" w:rsidP="00894D1C">
      <w:pPr>
        <w:numPr>
          <w:ilvl w:val="0"/>
          <w:numId w:val="14"/>
        </w:numPr>
        <w:rPr>
          <w:rFonts w:ascii="Verdana" w:hAnsi="Verdana" w:cs="Arial"/>
          <w:b/>
          <w:bCs/>
        </w:rPr>
      </w:pPr>
      <w:r>
        <w:rPr>
          <w:rFonts w:ascii="Verdana" w:hAnsi="Verdana" w:cs="Arial"/>
          <w:b/>
          <w:bCs/>
        </w:rPr>
        <w:t>Web Project Update</w:t>
      </w:r>
      <w:r w:rsidR="00214651">
        <w:rPr>
          <w:rFonts w:ascii="Verdana" w:hAnsi="Verdana" w:cs="Arial"/>
          <w:b/>
          <w:bCs/>
        </w:rPr>
        <w:t xml:space="preserve"> – </w:t>
      </w:r>
      <w:r w:rsidR="005A68F9">
        <w:rPr>
          <w:rFonts w:ascii="Verdana" w:hAnsi="Verdana" w:cs="Arial"/>
          <w:bCs/>
        </w:rPr>
        <w:t>J</w:t>
      </w:r>
      <w:r>
        <w:rPr>
          <w:rFonts w:ascii="Verdana" w:hAnsi="Verdana" w:cs="Arial"/>
          <w:bCs/>
        </w:rPr>
        <w:t>ane Naylor</w:t>
      </w:r>
    </w:p>
    <w:p w:rsidR="00214651" w:rsidRDefault="00214651" w:rsidP="00214651">
      <w:pPr>
        <w:ind w:left="720"/>
        <w:rPr>
          <w:rFonts w:ascii="Verdana" w:hAnsi="Verdana" w:cs="Arial"/>
          <w:b/>
          <w:bCs/>
        </w:rPr>
      </w:pPr>
    </w:p>
    <w:p w:rsidR="00214651" w:rsidRDefault="00AA0127" w:rsidP="009D45AB">
      <w:pPr>
        <w:ind w:left="720"/>
        <w:rPr>
          <w:rFonts w:ascii="Verdana" w:hAnsi="Verdana" w:cs="Arial"/>
        </w:rPr>
      </w:pPr>
      <w:r>
        <w:rPr>
          <w:rFonts w:ascii="Verdana" w:hAnsi="Verdana" w:cs="Arial"/>
        </w:rPr>
        <w:t>The new website looks fantastic with lots of new imagery from David Gennard. The design and layout is completely different from the current website. It is scheduled to go live on Wednesday 30</w:t>
      </w:r>
      <w:r w:rsidRPr="00AA0127">
        <w:rPr>
          <w:rFonts w:ascii="Verdana" w:hAnsi="Verdana" w:cs="Arial"/>
          <w:vertAlign w:val="superscript"/>
        </w:rPr>
        <w:t>th</w:t>
      </w:r>
      <w:r>
        <w:rPr>
          <w:rFonts w:ascii="Verdana" w:hAnsi="Verdana" w:cs="Arial"/>
        </w:rPr>
        <w:t xml:space="preserve"> April.</w:t>
      </w:r>
    </w:p>
    <w:p w:rsidR="00AA0127" w:rsidRDefault="00AA0127" w:rsidP="00BB0118">
      <w:pPr>
        <w:rPr>
          <w:rFonts w:ascii="Verdana" w:hAnsi="Verdana" w:cs="Arial"/>
        </w:rPr>
      </w:pPr>
    </w:p>
    <w:p w:rsidR="00AA0127" w:rsidRDefault="00AA0127" w:rsidP="009D45AB">
      <w:pPr>
        <w:ind w:firstLine="720"/>
        <w:rPr>
          <w:rFonts w:ascii="Verdana" w:hAnsi="Verdana" w:cs="Arial"/>
        </w:rPr>
      </w:pPr>
      <w:r>
        <w:rPr>
          <w:rFonts w:ascii="Verdana" w:hAnsi="Verdana" w:cs="Arial"/>
        </w:rPr>
        <w:t>If anyone wants to see or discuss the new website please contact Andrew Simmons.</w:t>
      </w:r>
    </w:p>
    <w:p w:rsidR="00AA0127" w:rsidRDefault="00AA0127" w:rsidP="00BB0118">
      <w:pPr>
        <w:rPr>
          <w:rFonts w:ascii="Verdana" w:hAnsi="Verdana" w:cs="Arial"/>
        </w:rPr>
      </w:pPr>
    </w:p>
    <w:p w:rsidR="00AA0127" w:rsidRDefault="00AA0127" w:rsidP="009D45AB">
      <w:pPr>
        <w:ind w:left="720"/>
        <w:rPr>
          <w:rFonts w:ascii="Verdana" w:hAnsi="Verdana" w:cs="Arial"/>
        </w:rPr>
      </w:pPr>
      <w:r>
        <w:rPr>
          <w:rFonts w:ascii="Verdana" w:hAnsi="Verdana" w:cs="Arial"/>
        </w:rPr>
        <w:t>A</w:t>
      </w:r>
      <w:r w:rsidR="00B05B71">
        <w:rPr>
          <w:rFonts w:ascii="Verdana" w:hAnsi="Verdana" w:cs="Arial"/>
        </w:rPr>
        <w:t xml:space="preserve">nt. </w:t>
      </w:r>
      <w:r>
        <w:rPr>
          <w:rFonts w:ascii="Verdana" w:hAnsi="Verdana" w:cs="Arial"/>
        </w:rPr>
        <w:t>P – asked if we can access the pictures that David Gennard has taken for the website. JN rep</w:t>
      </w:r>
      <w:r w:rsidR="00894D1C">
        <w:rPr>
          <w:rFonts w:ascii="Verdana" w:hAnsi="Verdana" w:cs="Arial"/>
        </w:rPr>
        <w:t>lied they will be available on Third L</w:t>
      </w:r>
      <w:r>
        <w:rPr>
          <w:rFonts w:ascii="Verdana" w:hAnsi="Verdana" w:cs="Arial"/>
        </w:rPr>
        <w:t>ight in a month or so.</w:t>
      </w:r>
    </w:p>
    <w:p w:rsidR="00214651" w:rsidRPr="00591167" w:rsidRDefault="00214651" w:rsidP="00214651">
      <w:pPr>
        <w:ind w:left="720"/>
        <w:rPr>
          <w:rFonts w:ascii="Verdana" w:hAnsi="Verdana" w:cs="Arial"/>
        </w:rPr>
      </w:pPr>
    </w:p>
    <w:p w:rsidR="00214651" w:rsidRDefault="00BE6B2C" w:rsidP="00894D1C">
      <w:pPr>
        <w:numPr>
          <w:ilvl w:val="0"/>
          <w:numId w:val="14"/>
        </w:numPr>
        <w:rPr>
          <w:rFonts w:ascii="Verdana" w:hAnsi="Verdana" w:cs="Arial"/>
          <w:b/>
          <w:bCs/>
        </w:rPr>
      </w:pPr>
      <w:r>
        <w:rPr>
          <w:rFonts w:ascii="Verdana" w:hAnsi="Verdana" w:cs="Arial"/>
          <w:b/>
          <w:bCs/>
        </w:rPr>
        <w:t>Confirmation and Clearing Promotion 2014</w:t>
      </w:r>
      <w:r w:rsidR="00214651">
        <w:rPr>
          <w:rFonts w:ascii="Verdana" w:hAnsi="Verdana" w:cs="Arial"/>
          <w:b/>
          <w:bCs/>
        </w:rPr>
        <w:t xml:space="preserve"> – </w:t>
      </w:r>
      <w:r>
        <w:rPr>
          <w:rFonts w:ascii="Verdana" w:hAnsi="Verdana" w:cs="Arial"/>
          <w:bCs/>
        </w:rPr>
        <w:t>Paul Govey</w:t>
      </w:r>
    </w:p>
    <w:p w:rsidR="00214651" w:rsidRDefault="00214651" w:rsidP="00214651">
      <w:pPr>
        <w:ind w:left="720"/>
        <w:rPr>
          <w:rFonts w:ascii="Verdana" w:hAnsi="Verdana" w:cs="Arial"/>
          <w:b/>
          <w:bCs/>
        </w:rPr>
      </w:pPr>
    </w:p>
    <w:p w:rsidR="00B05B71" w:rsidRDefault="00577782" w:rsidP="009D45AB">
      <w:pPr>
        <w:ind w:firstLine="720"/>
        <w:rPr>
          <w:rFonts w:ascii="Verdana" w:hAnsi="Verdana" w:cs="Arial"/>
        </w:rPr>
      </w:pPr>
      <w:r>
        <w:rPr>
          <w:rFonts w:ascii="Verdana" w:hAnsi="Verdana" w:cs="Arial"/>
        </w:rPr>
        <w:t>This will go to RAMG as a formal plan on Tuesday 6</w:t>
      </w:r>
      <w:r w:rsidRPr="00577782">
        <w:rPr>
          <w:rFonts w:ascii="Verdana" w:hAnsi="Verdana" w:cs="Arial"/>
          <w:vertAlign w:val="superscript"/>
        </w:rPr>
        <w:t>th</w:t>
      </w:r>
      <w:r>
        <w:rPr>
          <w:rFonts w:ascii="Verdana" w:hAnsi="Verdana" w:cs="Arial"/>
        </w:rPr>
        <w:t xml:space="preserve"> May. </w:t>
      </w:r>
    </w:p>
    <w:p w:rsidR="00B05B71" w:rsidRDefault="00B05B71" w:rsidP="00BE6B2C">
      <w:pPr>
        <w:rPr>
          <w:rFonts w:ascii="Verdana" w:hAnsi="Verdana" w:cs="Arial"/>
        </w:rPr>
      </w:pPr>
    </w:p>
    <w:p w:rsidR="001F1803" w:rsidRDefault="00577782" w:rsidP="009D45AB">
      <w:pPr>
        <w:ind w:left="720"/>
        <w:rPr>
          <w:rFonts w:ascii="Verdana" w:hAnsi="Verdana" w:cs="Arial"/>
        </w:rPr>
      </w:pPr>
      <w:r>
        <w:rPr>
          <w:rFonts w:ascii="Verdana" w:hAnsi="Verdana" w:cs="Arial"/>
        </w:rPr>
        <w:t xml:space="preserve">It does not </w:t>
      </w:r>
      <w:r w:rsidR="00894D1C">
        <w:rPr>
          <w:rFonts w:ascii="Verdana" w:hAnsi="Verdana" w:cs="Arial"/>
        </w:rPr>
        <w:t>need an expensive marketing campaign</w:t>
      </w:r>
      <w:r>
        <w:rPr>
          <w:rFonts w:ascii="Verdana" w:hAnsi="Verdana" w:cs="Arial"/>
        </w:rPr>
        <w:t xml:space="preserve">, just effective utilisation of the channels already </w:t>
      </w:r>
      <w:r w:rsidR="008D0B36">
        <w:rPr>
          <w:rFonts w:ascii="Verdana" w:hAnsi="Verdana" w:cs="Arial"/>
        </w:rPr>
        <w:t xml:space="preserve">in </w:t>
      </w:r>
      <w:r>
        <w:rPr>
          <w:rFonts w:ascii="Verdana" w:hAnsi="Verdana" w:cs="Arial"/>
        </w:rPr>
        <w:t>use. There is particular emphasis this year on reducing confirmation enquiries and separate course listings for Int. and Home on the website search. A possible way</w:t>
      </w:r>
      <w:r w:rsidR="00B05B71">
        <w:rPr>
          <w:rFonts w:ascii="Verdana" w:hAnsi="Verdana" w:cs="Arial"/>
        </w:rPr>
        <w:t xml:space="preserve"> of</w:t>
      </w:r>
      <w:r>
        <w:rPr>
          <w:rFonts w:ascii="Verdana" w:hAnsi="Verdana" w:cs="Arial"/>
        </w:rPr>
        <w:t xml:space="preserve"> reducing confirmation enquiries is by providing new content on the website addressing what applicants should do on the day and the application/confirming process.</w:t>
      </w:r>
    </w:p>
    <w:p w:rsidR="00577782" w:rsidRDefault="00577782" w:rsidP="00BE6B2C">
      <w:pPr>
        <w:rPr>
          <w:rFonts w:ascii="Verdana" w:hAnsi="Verdana" w:cs="Arial"/>
        </w:rPr>
      </w:pPr>
    </w:p>
    <w:p w:rsidR="00577782" w:rsidRPr="00222912" w:rsidRDefault="00577782" w:rsidP="009D45AB">
      <w:pPr>
        <w:ind w:firstLine="720"/>
        <w:rPr>
          <w:rFonts w:ascii="Verdana" w:hAnsi="Verdana" w:cs="Arial"/>
        </w:rPr>
      </w:pPr>
      <w:r>
        <w:rPr>
          <w:rFonts w:ascii="Verdana" w:hAnsi="Verdana" w:cs="Arial"/>
        </w:rPr>
        <w:t>MM is to provide a plan addressing this campaign.</w:t>
      </w:r>
    </w:p>
    <w:p w:rsidR="00222912" w:rsidRDefault="00222912" w:rsidP="00222912">
      <w:pPr>
        <w:rPr>
          <w:rFonts w:ascii="Verdana" w:hAnsi="Verdana" w:cs="Arial"/>
        </w:rPr>
      </w:pPr>
    </w:p>
    <w:p w:rsidR="00577782" w:rsidRDefault="00577782" w:rsidP="009D45AB">
      <w:pPr>
        <w:ind w:left="720"/>
        <w:rPr>
          <w:rFonts w:ascii="Verdana" w:hAnsi="Verdana" w:cs="Arial"/>
        </w:rPr>
      </w:pPr>
      <w:r>
        <w:rPr>
          <w:rFonts w:ascii="Verdana" w:hAnsi="Verdana" w:cs="Arial"/>
        </w:rPr>
        <w:t>A</w:t>
      </w:r>
      <w:r w:rsidR="00235C07">
        <w:rPr>
          <w:rFonts w:ascii="Verdana" w:hAnsi="Verdana" w:cs="Arial"/>
        </w:rPr>
        <w:t xml:space="preserve">nt. </w:t>
      </w:r>
      <w:r>
        <w:rPr>
          <w:rFonts w:ascii="Verdana" w:hAnsi="Verdana" w:cs="Arial"/>
        </w:rPr>
        <w:t xml:space="preserve">P – noted that humanities will be running the same Twitter campaign as last year, tracking the analytics. </w:t>
      </w:r>
    </w:p>
    <w:p w:rsidR="00235C07" w:rsidRDefault="00235C07" w:rsidP="00222912">
      <w:pPr>
        <w:rPr>
          <w:rFonts w:ascii="Verdana" w:hAnsi="Verdana" w:cs="Arial"/>
        </w:rPr>
      </w:pPr>
    </w:p>
    <w:p w:rsidR="00235C07" w:rsidRDefault="00235C07" w:rsidP="009D45AB">
      <w:pPr>
        <w:ind w:left="720"/>
        <w:rPr>
          <w:rFonts w:ascii="Verdana" w:hAnsi="Verdana" w:cs="Arial"/>
        </w:rPr>
      </w:pPr>
      <w:r>
        <w:rPr>
          <w:rFonts w:ascii="Verdana" w:hAnsi="Verdana" w:cs="Arial"/>
        </w:rPr>
        <w:t>BS – mentioned the self-publicising campaign that was run last year</w:t>
      </w:r>
      <w:r w:rsidR="00B05B71">
        <w:rPr>
          <w:rFonts w:ascii="Verdana" w:hAnsi="Verdana" w:cs="Arial"/>
        </w:rPr>
        <w:t>,</w:t>
      </w:r>
      <w:r>
        <w:rPr>
          <w:rFonts w:ascii="Verdana" w:hAnsi="Verdana" w:cs="Arial"/>
        </w:rPr>
        <w:t xml:space="preserve"> which </w:t>
      </w:r>
      <w:r w:rsidR="00B05B71">
        <w:rPr>
          <w:rFonts w:ascii="Verdana" w:hAnsi="Verdana" w:cs="Arial"/>
        </w:rPr>
        <w:t>involved</w:t>
      </w:r>
      <w:r>
        <w:rPr>
          <w:rFonts w:ascii="Verdana" w:hAnsi="Verdana" w:cs="Arial"/>
        </w:rPr>
        <w:t xml:space="preserve"> putting the University’s name out in the national press around the same time as clearing.</w:t>
      </w:r>
    </w:p>
    <w:p w:rsidR="00235C07" w:rsidRDefault="00235C07" w:rsidP="00222912">
      <w:pPr>
        <w:rPr>
          <w:rFonts w:ascii="Verdana" w:hAnsi="Verdana" w:cs="Arial"/>
        </w:rPr>
      </w:pPr>
    </w:p>
    <w:p w:rsidR="00235C07" w:rsidRPr="00222912" w:rsidRDefault="00235C07" w:rsidP="009D45AB">
      <w:pPr>
        <w:ind w:left="720"/>
        <w:rPr>
          <w:rFonts w:ascii="Verdana" w:hAnsi="Verdana" w:cs="Arial"/>
        </w:rPr>
      </w:pPr>
      <w:r>
        <w:rPr>
          <w:rFonts w:ascii="Verdana" w:hAnsi="Verdana" w:cs="Arial"/>
        </w:rPr>
        <w:t>Alys. P – noted that her team also has contact with the key feeder schools during this time and run a teacher hotline.</w:t>
      </w:r>
    </w:p>
    <w:p w:rsidR="00214651" w:rsidRPr="00307DE8" w:rsidRDefault="00214651" w:rsidP="00214651">
      <w:pPr>
        <w:rPr>
          <w:rFonts w:ascii="Verdana" w:hAnsi="Verdana" w:cs="Arial"/>
        </w:rPr>
      </w:pPr>
    </w:p>
    <w:p w:rsidR="00214651" w:rsidRDefault="00214651" w:rsidP="00214651">
      <w:pPr>
        <w:ind w:left="720"/>
        <w:rPr>
          <w:rFonts w:ascii="Verdana" w:hAnsi="Verdana" w:cs="Arial"/>
          <w:b/>
          <w:bCs/>
        </w:rPr>
      </w:pPr>
    </w:p>
    <w:p w:rsidR="00894D1C" w:rsidRDefault="00894D1C" w:rsidP="00214651">
      <w:pPr>
        <w:ind w:left="720"/>
        <w:rPr>
          <w:rFonts w:ascii="Verdana" w:hAnsi="Verdana" w:cs="Arial"/>
          <w:b/>
          <w:bCs/>
        </w:rPr>
      </w:pPr>
    </w:p>
    <w:p w:rsidR="00894D1C" w:rsidRDefault="00894D1C" w:rsidP="00214651">
      <w:pPr>
        <w:ind w:left="720"/>
        <w:rPr>
          <w:rFonts w:ascii="Verdana" w:hAnsi="Verdana" w:cs="Arial"/>
          <w:b/>
          <w:bCs/>
        </w:rPr>
      </w:pPr>
    </w:p>
    <w:p w:rsidR="00214651" w:rsidRPr="00894D1C" w:rsidRDefault="001C3378" w:rsidP="00894D1C">
      <w:pPr>
        <w:pStyle w:val="ListParagraph"/>
        <w:numPr>
          <w:ilvl w:val="1"/>
          <w:numId w:val="10"/>
        </w:numPr>
        <w:rPr>
          <w:rFonts w:ascii="Verdana" w:hAnsi="Verdana" w:cs="Arial"/>
          <w:b/>
          <w:bCs/>
        </w:rPr>
      </w:pPr>
      <w:r w:rsidRPr="00894D1C">
        <w:rPr>
          <w:rFonts w:ascii="Verdana" w:hAnsi="Verdana" w:cs="Arial"/>
          <w:b/>
          <w:bCs/>
        </w:rPr>
        <w:t>Update from Groups and Task Forces</w:t>
      </w:r>
    </w:p>
    <w:p w:rsidR="00894D1C" w:rsidRDefault="00894D1C" w:rsidP="00894D1C">
      <w:pPr>
        <w:ind w:left="720"/>
        <w:rPr>
          <w:rFonts w:ascii="Verdana" w:hAnsi="Verdana" w:cs="Arial"/>
          <w:b/>
          <w:bCs/>
        </w:rPr>
      </w:pPr>
    </w:p>
    <w:p w:rsidR="005F14D5" w:rsidRPr="009D45AB" w:rsidRDefault="00235C07" w:rsidP="009D45AB">
      <w:pPr>
        <w:pStyle w:val="ListParagraph"/>
        <w:numPr>
          <w:ilvl w:val="1"/>
          <w:numId w:val="10"/>
        </w:numPr>
        <w:rPr>
          <w:rFonts w:ascii="Verdana" w:hAnsi="Verdana" w:cs="Arial"/>
          <w:bCs/>
        </w:rPr>
      </w:pPr>
      <w:r w:rsidRPr="009D45AB">
        <w:rPr>
          <w:rFonts w:ascii="Verdana" w:hAnsi="Verdana" w:cs="Arial"/>
          <w:bCs/>
        </w:rPr>
        <w:t xml:space="preserve">Course Content Working Group </w:t>
      </w:r>
    </w:p>
    <w:p w:rsidR="005F14D5" w:rsidRDefault="005F14D5" w:rsidP="005F14D5">
      <w:pPr>
        <w:rPr>
          <w:rFonts w:ascii="Verdana" w:hAnsi="Verdana" w:cs="Arial"/>
          <w:bCs/>
        </w:rPr>
      </w:pPr>
    </w:p>
    <w:p w:rsidR="005F14D5" w:rsidRPr="005F14D5" w:rsidRDefault="00B05B71" w:rsidP="009D45AB">
      <w:pPr>
        <w:ind w:firstLine="720"/>
        <w:rPr>
          <w:rFonts w:ascii="Verdana" w:hAnsi="Verdana" w:cs="Arial"/>
          <w:bCs/>
        </w:rPr>
      </w:pPr>
      <w:r>
        <w:rPr>
          <w:rFonts w:ascii="Verdana" w:hAnsi="Verdana" w:cs="Arial"/>
          <w:bCs/>
        </w:rPr>
        <w:t>The</w:t>
      </w:r>
      <w:r w:rsidR="005F14D5" w:rsidRPr="005F14D5">
        <w:rPr>
          <w:rFonts w:ascii="Verdana" w:hAnsi="Verdana" w:cs="Arial"/>
          <w:bCs/>
        </w:rPr>
        <w:t xml:space="preserve"> group will meet again after the </w:t>
      </w:r>
      <w:r>
        <w:rPr>
          <w:rFonts w:ascii="Verdana" w:hAnsi="Verdana" w:cs="Arial"/>
          <w:bCs/>
        </w:rPr>
        <w:t>launch of the new website</w:t>
      </w:r>
      <w:r w:rsidR="005F14D5" w:rsidRPr="005F14D5">
        <w:rPr>
          <w:rFonts w:ascii="Verdana" w:hAnsi="Verdana" w:cs="Arial"/>
          <w:bCs/>
        </w:rPr>
        <w:t>.</w:t>
      </w:r>
    </w:p>
    <w:p w:rsidR="005F14D5" w:rsidRDefault="005F14D5" w:rsidP="005F14D5">
      <w:pPr>
        <w:rPr>
          <w:rFonts w:ascii="Verdana" w:hAnsi="Verdana" w:cs="Arial"/>
          <w:bCs/>
        </w:rPr>
      </w:pPr>
    </w:p>
    <w:p w:rsidR="005F14D5" w:rsidRPr="005F14D5" w:rsidRDefault="005F14D5" w:rsidP="009D45AB">
      <w:pPr>
        <w:ind w:firstLine="720"/>
        <w:rPr>
          <w:rFonts w:ascii="Verdana" w:hAnsi="Verdana" w:cs="Arial"/>
          <w:bCs/>
        </w:rPr>
      </w:pPr>
      <w:r w:rsidRPr="005F14D5">
        <w:rPr>
          <w:rFonts w:ascii="Verdana" w:hAnsi="Verdana" w:cs="Arial"/>
          <w:bCs/>
        </w:rPr>
        <w:t>PG – noted that HE</w:t>
      </w:r>
      <w:r w:rsidR="009D45AB">
        <w:rPr>
          <w:rFonts w:ascii="Verdana" w:hAnsi="Verdana" w:cs="Arial"/>
          <w:bCs/>
        </w:rPr>
        <w:t>C</w:t>
      </w:r>
      <w:r w:rsidRPr="005F14D5">
        <w:rPr>
          <w:rFonts w:ascii="Verdana" w:hAnsi="Verdana" w:cs="Arial"/>
          <w:bCs/>
        </w:rPr>
        <w:t xml:space="preserve">FE has produced guidance for PGT content. </w:t>
      </w:r>
    </w:p>
    <w:p w:rsidR="005F14D5" w:rsidRDefault="005F14D5" w:rsidP="005F14D5">
      <w:pPr>
        <w:rPr>
          <w:rFonts w:ascii="Verdana" w:hAnsi="Verdana" w:cs="Arial"/>
          <w:bCs/>
        </w:rPr>
      </w:pPr>
    </w:p>
    <w:p w:rsidR="005F14D5" w:rsidRPr="009D45AB" w:rsidRDefault="005F14D5" w:rsidP="009D45AB">
      <w:pPr>
        <w:pStyle w:val="ListParagraph"/>
        <w:numPr>
          <w:ilvl w:val="1"/>
          <w:numId w:val="10"/>
        </w:numPr>
        <w:rPr>
          <w:rFonts w:ascii="Verdana" w:hAnsi="Verdana" w:cs="Arial"/>
          <w:bCs/>
        </w:rPr>
      </w:pPr>
      <w:r w:rsidRPr="009D45AB">
        <w:rPr>
          <w:rFonts w:ascii="Verdana" w:hAnsi="Verdana" w:cs="Arial"/>
          <w:bCs/>
        </w:rPr>
        <w:t>Conversion Communications Working Group – Marieke Mollitt</w:t>
      </w:r>
    </w:p>
    <w:p w:rsidR="005F14D5" w:rsidRDefault="005F14D5" w:rsidP="005F14D5">
      <w:pPr>
        <w:rPr>
          <w:rFonts w:ascii="Verdana" w:hAnsi="Verdana" w:cs="Arial"/>
          <w:bCs/>
        </w:rPr>
      </w:pPr>
    </w:p>
    <w:p w:rsidR="005F14D5" w:rsidRDefault="00007FD7" w:rsidP="009D45AB">
      <w:pPr>
        <w:ind w:left="720"/>
        <w:rPr>
          <w:rFonts w:ascii="Verdana" w:hAnsi="Verdana" w:cs="Arial"/>
          <w:bCs/>
        </w:rPr>
      </w:pPr>
      <w:r>
        <w:rPr>
          <w:rFonts w:ascii="Verdana" w:hAnsi="Verdana" w:cs="Arial"/>
          <w:bCs/>
        </w:rPr>
        <w:t>The proposal and conversion schedule have been finalised</w:t>
      </w:r>
      <w:r w:rsidR="00325687">
        <w:rPr>
          <w:rFonts w:ascii="Verdana" w:hAnsi="Verdana" w:cs="Arial"/>
          <w:bCs/>
        </w:rPr>
        <w:t xml:space="preserve">. This will be circulated along with the minutes and will also be placed on the Student Communications and Marketing intranet page. </w:t>
      </w:r>
    </w:p>
    <w:p w:rsidR="00325687" w:rsidRDefault="00325687" w:rsidP="005F14D5">
      <w:pPr>
        <w:rPr>
          <w:rFonts w:ascii="Verdana" w:hAnsi="Verdana" w:cs="Arial"/>
          <w:bCs/>
        </w:rPr>
      </w:pPr>
    </w:p>
    <w:p w:rsidR="00007FD7" w:rsidRDefault="00325687" w:rsidP="009D45AB">
      <w:pPr>
        <w:ind w:left="720"/>
        <w:rPr>
          <w:rFonts w:ascii="Verdana" w:hAnsi="Verdana" w:cs="Arial"/>
          <w:bCs/>
        </w:rPr>
      </w:pPr>
      <w:r>
        <w:rPr>
          <w:rFonts w:ascii="Verdana" w:hAnsi="Verdana" w:cs="Arial"/>
          <w:bCs/>
        </w:rPr>
        <w:t xml:space="preserve">The conversion publications include: the Crucial Guide – Get Ready and Welcome (Michelle Munson), What’s On? (Jayne Golden) and Orientation Guide (Karen Badat). </w:t>
      </w:r>
    </w:p>
    <w:p w:rsidR="00007FD7" w:rsidRDefault="00007FD7" w:rsidP="005F14D5">
      <w:pPr>
        <w:rPr>
          <w:rFonts w:ascii="Verdana" w:hAnsi="Verdana" w:cs="Arial"/>
          <w:bCs/>
        </w:rPr>
      </w:pPr>
    </w:p>
    <w:p w:rsidR="00007FD7" w:rsidRDefault="00325687" w:rsidP="009D45AB">
      <w:pPr>
        <w:ind w:left="720"/>
        <w:rPr>
          <w:rFonts w:ascii="Verdana" w:hAnsi="Verdana" w:cs="Arial"/>
          <w:bCs/>
        </w:rPr>
      </w:pPr>
      <w:r>
        <w:rPr>
          <w:rFonts w:ascii="Verdana" w:hAnsi="Verdana" w:cs="Arial"/>
          <w:bCs/>
        </w:rPr>
        <w:t xml:space="preserve">This year </w:t>
      </w:r>
      <w:r w:rsidR="00795ABC">
        <w:rPr>
          <w:rFonts w:ascii="Verdana" w:hAnsi="Verdana" w:cs="Arial"/>
          <w:bCs/>
        </w:rPr>
        <w:t>a need</w:t>
      </w:r>
      <w:r>
        <w:rPr>
          <w:rFonts w:ascii="Verdana" w:hAnsi="Verdana" w:cs="Arial"/>
          <w:bCs/>
        </w:rPr>
        <w:t xml:space="preserve"> to introduce a consistent design for all</w:t>
      </w:r>
      <w:r w:rsidR="00007FD7">
        <w:rPr>
          <w:rFonts w:ascii="Verdana" w:hAnsi="Verdana" w:cs="Arial"/>
          <w:bCs/>
        </w:rPr>
        <w:t xml:space="preserve"> of</w:t>
      </w:r>
      <w:r>
        <w:rPr>
          <w:rFonts w:ascii="Verdana" w:hAnsi="Verdana" w:cs="Arial"/>
          <w:bCs/>
        </w:rPr>
        <w:t xml:space="preserve"> the publications</w:t>
      </w:r>
      <w:r w:rsidR="00795ABC">
        <w:rPr>
          <w:rFonts w:ascii="Verdana" w:hAnsi="Verdana" w:cs="Arial"/>
          <w:bCs/>
        </w:rPr>
        <w:t xml:space="preserve"> was identified</w:t>
      </w:r>
      <w:r>
        <w:rPr>
          <w:rFonts w:ascii="Verdana" w:hAnsi="Verdana" w:cs="Arial"/>
          <w:bCs/>
        </w:rPr>
        <w:t xml:space="preserve">. David Webb was commissioned to do this. </w:t>
      </w:r>
    </w:p>
    <w:p w:rsidR="00007FD7" w:rsidRDefault="00007FD7" w:rsidP="005F14D5">
      <w:pPr>
        <w:rPr>
          <w:rFonts w:ascii="Verdana" w:hAnsi="Verdana" w:cs="Arial"/>
          <w:bCs/>
        </w:rPr>
      </w:pPr>
    </w:p>
    <w:p w:rsidR="00325687" w:rsidRPr="00795ABC" w:rsidRDefault="00325687" w:rsidP="009D45AB">
      <w:pPr>
        <w:ind w:left="720"/>
        <w:rPr>
          <w:rFonts w:ascii="Verdana" w:hAnsi="Verdana" w:cs="Arial"/>
          <w:bCs/>
        </w:rPr>
      </w:pPr>
      <w:r>
        <w:rPr>
          <w:rFonts w:ascii="Verdana" w:hAnsi="Verdana" w:cs="Arial"/>
          <w:bCs/>
        </w:rPr>
        <w:t xml:space="preserve">All </w:t>
      </w:r>
      <w:r w:rsidR="00007FD7">
        <w:rPr>
          <w:rFonts w:ascii="Verdana" w:hAnsi="Verdana" w:cs="Arial"/>
          <w:bCs/>
        </w:rPr>
        <w:t xml:space="preserve">of </w:t>
      </w:r>
      <w:r>
        <w:rPr>
          <w:rFonts w:ascii="Verdana" w:hAnsi="Verdana" w:cs="Arial"/>
          <w:bCs/>
        </w:rPr>
        <w:t xml:space="preserve">the publications spell “Welcome” when put together, this is also wrapped around each individual publication so they also make sense on their own. The </w:t>
      </w:r>
      <w:r w:rsidR="007B0A08">
        <w:rPr>
          <w:rFonts w:ascii="Verdana" w:hAnsi="Verdana" w:cs="Arial"/>
          <w:bCs/>
        </w:rPr>
        <w:t>Orientation</w:t>
      </w:r>
      <w:r>
        <w:rPr>
          <w:rFonts w:ascii="Verdana" w:hAnsi="Verdana" w:cs="Arial"/>
          <w:bCs/>
        </w:rPr>
        <w:t xml:space="preserve"> Guide, however, is only for Int. students so “Welcome” is spelt in different languages on the front</w:t>
      </w:r>
      <w:r w:rsidR="00007FD7">
        <w:rPr>
          <w:rFonts w:ascii="Verdana" w:hAnsi="Verdana" w:cs="Arial"/>
          <w:bCs/>
        </w:rPr>
        <w:t xml:space="preserve"> cover</w:t>
      </w:r>
      <w:r>
        <w:rPr>
          <w:rFonts w:ascii="Verdana" w:hAnsi="Verdana" w:cs="Arial"/>
          <w:bCs/>
        </w:rPr>
        <w:t>. The image of the Manchester skyline will also be used on the Welcome website and social media.</w:t>
      </w:r>
      <w:r w:rsidR="00795ABC">
        <w:rPr>
          <w:rFonts w:ascii="Verdana" w:hAnsi="Verdana" w:cs="Arial"/>
          <w:bCs/>
        </w:rPr>
        <w:br/>
      </w:r>
      <w:r w:rsidR="00795ABC">
        <w:rPr>
          <w:rFonts w:ascii="Verdana" w:hAnsi="Verdana" w:cs="Arial"/>
          <w:bCs/>
        </w:rPr>
        <w:br/>
      </w:r>
      <w:r w:rsidR="00795ABC">
        <w:rPr>
          <w:rFonts w:ascii="Verdana" w:hAnsi="Verdana" w:cs="Arial"/>
          <w:b/>
          <w:bCs/>
        </w:rPr>
        <w:t xml:space="preserve">Action: </w:t>
      </w:r>
      <w:r w:rsidR="00795ABC" w:rsidRPr="00894D1C">
        <w:rPr>
          <w:rFonts w:ascii="Verdana" w:hAnsi="Verdana" w:cs="Arial"/>
          <w:b/>
          <w:bCs/>
        </w:rPr>
        <w:t>MM</w:t>
      </w:r>
      <w:r w:rsidR="00795ABC">
        <w:rPr>
          <w:rFonts w:ascii="Verdana" w:hAnsi="Verdana" w:cs="Arial"/>
          <w:bCs/>
        </w:rPr>
        <w:t xml:space="preserve"> to send link to proposed design for circulation with minutes.</w:t>
      </w:r>
    </w:p>
    <w:p w:rsidR="00CF198A" w:rsidRDefault="00CF198A" w:rsidP="005F14D5">
      <w:pPr>
        <w:rPr>
          <w:rFonts w:ascii="Verdana" w:hAnsi="Verdana" w:cs="Arial"/>
          <w:bCs/>
        </w:rPr>
      </w:pPr>
    </w:p>
    <w:p w:rsidR="00CF198A" w:rsidRDefault="00CF198A" w:rsidP="009D45AB">
      <w:pPr>
        <w:ind w:left="720"/>
        <w:rPr>
          <w:rFonts w:ascii="Verdana" w:hAnsi="Verdana" w:cs="Arial"/>
          <w:bCs/>
        </w:rPr>
      </w:pPr>
      <w:r>
        <w:rPr>
          <w:rFonts w:ascii="Verdana" w:hAnsi="Verdana" w:cs="Arial"/>
          <w:bCs/>
        </w:rPr>
        <w:t xml:space="preserve">There was also a suggestion of including luggage labels along with the Crucial Guide and What’s On guide </w:t>
      </w:r>
      <w:r w:rsidR="00394155">
        <w:rPr>
          <w:rFonts w:ascii="Verdana" w:hAnsi="Verdana" w:cs="Arial"/>
          <w:bCs/>
        </w:rPr>
        <w:t>for</w:t>
      </w:r>
      <w:r>
        <w:rPr>
          <w:rFonts w:ascii="Verdana" w:hAnsi="Verdana" w:cs="Arial"/>
          <w:bCs/>
        </w:rPr>
        <w:t xml:space="preserve"> Int. students.</w:t>
      </w:r>
    </w:p>
    <w:p w:rsidR="00325687" w:rsidRDefault="00325687" w:rsidP="005F14D5">
      <w:pPr>
        <w:rPr>
          <w:rFonts w:ascii="Verdana" w:hAnsi="Verdana" w:cs="Arial"/>
          <w:bCs/>
        </w:rPr>
      </w:pPr>
    </w:p>
    <w:p w:rsidR="00325687" w:rsidRDefault="00325687" w:rsidP="009D45AB">
      <w:pPr>
        <w:ind w:left="720"/>
        <w:rPr>
          <w:rFonts w:ascii="Verdana" w:hAnsi="Verdana" w:cs="Arial"/>
          <w:bCs/>
        </w:rPr>
      </w:pPr>
      <w:r>
        <w:rPr>
          <w:rFonts w:ascii="Verdana" w:hAnsi="Verdana" w:cs="Arial"/>
          <w:bCs/>
        </w:rPr>
        <w:t>Next year there will be a student consultation, along with Will Carey from TLSO, to speak to students after Welcome to gather their thoughts on the conversion publications provided.</w:t>
      </w:r>
    </w:p>
    <w:p w:rsidR="00325687" w:rsidRDefault="00325687" w:rsidP="005F14D5">
      <w:pPr>
        <w:rPr>
          <w:rFonts w:ascii="Verdana" w:hAnsi="Verdana" w:cs="Arial"/>
          <w:bCs/>
        </w:rPr>
      </w:pPr>
    </w:p>
    <w:p w:rsidR="00325687" w:rsidRDefault="00CF198A" w:rsidP="009D45AB">
      <w:pPr>
        <w:ind w:left="720"/>
        <w:rPr>
          <w:rFonts w:ascii="Verdana" w:hAnsi="Verdana" w:cs="Arial"/>
          <w:bCs/>
        </w:rPr>
      </w:pPr>
      <w:r>
        <w:rPr>
          <w:rFonts w:ascii="Verdana" w:hAnsi="Verdana" w:cs="Arial"/>
          <w:bCs/>
        </w:rPr>
        <w:t>There was also a suggestion to send out a “Good luck in your exams” postcard to Home students, as MM noted they only receive the accommodation guide and crucial guide</w:t>
      </w:r>
      <w:r w:rsidR="00795ABC">
        <w:rPr>
          <w:rFonts w:ascii="Verdana" w:hAnsi="Verdana" w:cs="Arial"/>
          <w:bCs/>
        </w:rPr>
        <w:t>s</w:t>
      </w:r>
      <w:r>
        <w:rPr>
          <w:rFonts w:ascii="Verdana" w:hAnsi="Verdana" w:cs="Arial"/>
          <w:bCs/>
        </w:rPr>
        <w:t xml:space="preserve">. If it is possible, Int. students studying in the UK are hoping to be </w:t>
      </w:r>
      <w:r w:rsidR="00007FD7">
        <w:rPr>
          <w:rFonts w:ascii="Verdana" w:hAnsi="Verdana" w:cs="Arial"/>
          <w:bCs/>
        </w:rPr>
        <w:t>sent one</w:t>
      </w:r>
      <w:r>
        <w:rPr>
          <w:rFonts w:ascii="Verdana" w:hAnsi="Verdana" w:cs="Arial"/>
          <w:bCs/>
        </w:rPr>
        <w:t xml:space="preserve"> as well.</w:t>
      </w:r>
    </w:p>
    <w:p w:rsidR="00CF198A" w:rsidRDefault="00CF198A" w:rsidP="005F14D5">
      <w:pPr>
        <w:rPr>
          <w:rFonts w:ascii="Verdana" w:hAnsi="Verdana" w:cs="Arial"/>
          <w:bCs/>
        </w:rPr>
      </w:pPr>
    </w:p>
    <w:p w:rsidR="00CF198A" w:rsidRDefault="00CF198A" w:rsidP="009D45AB">
      <w:pPr>
        <w:ind w:left="720"/>
        <w:rPr>
          <w:rFonts w:ascii="Verdana" w:hAnsi="Verdana" w:cs="Arial"/>
          <w:bCs/>
        </w:rPr>
      </w:pPr>
      <w:r>
        <w:rPr>
          <w:rFonts w:ascii="Verdana" w:hAnsi="Verdana" w:cs="Arial"/>
          <w:bCs/>
        </w:rPr>
        <w:t>KS –</w:t>
      </w:r>
      <w:r w:rsidR="00007FD7">
        <w:rPr>
          <w:rFonts w:ascii="Verdana" w:hAnsi="Verdana" w:cs="Arial"/>
          <w:bCs/>
        </w:rPr>
        <w:t xml:space="preserve"> MBS are</w:t>
      </w:r>
      <w:r>
        <w:rPr>
          <w:rFonts w:ascii="Verdana" w:hAnsi="Verdana" w:cs="Arial"/>
          <w:bCs/>
        </w:rPr>
        <w:t xml:space="preserve"> also looking into sending a postcard to their applicants as a way to promote their scholarship opportunities.</w:t>
      </w:r>
    </w:p>
    <w:p w:rsidR="00CF198A" w:rsidRDefault="00CF198A" w:rsidP="005F14D5">
      <w:pPr>
        <w:rPr>
          <w:rFonts w:ascii="Verdana" w:hAnsi="Verdana" w:cs="Arial"/>
          <w:bCs/>
        </w:rPr>
      </w:pPr>
    </w:p>
    <w:p w:rsidR="00CF198A" w:rsidRDefault="00CF198A" w:rsidP="009D45AB">
      <w:pPr>
        <w:ind w:left="720"/>
        <w:rPr>
          <w:rFonts w:ascii="Verdana" w:hAnsi="Verdana" w:cs="Arial"/>
          <w:bCs/>
        </w:rPr>
      </w:pPr>
      <w:r>
        <w:rPr>
          <w:rFonts w:ascii="Verdana" w:hAnsi="Verdana" w:cs="Arial"/>
          <w:bCs/>
        </w:rPr>
        <w:t>It was noted it might be helpful to work more with Schools next year to address what they are sending out</w:t>
      </w:r>
      <w:r w:rsidR="00007FD7">
        <w:rPr>
          <w:rFonts w:ascii="Verdana" w:hAnsi="Verdana" w:cs="Arial"/>
          <w:bCs/>
        </w:rPr>
        <w:t>,</w:t>
      </w:r>
      <w:r>
        <w:rPr>
          <w:rFonts w:ascii="Verdana" w:hAnsi="Verdana" w:cs="Arial"/>
          <w:bCs/>
        </w:rPr>
        <w:t xml:space="preserve"> as communications with potential students should be seamless – they shouldn’t be able to discern wh</w:t>
      </w:r>
      <w:r w:rsidR="00007FD7">
        <w:rPr>
          <w:rFonts w:ascii="Verdana" w:hAnsi="Verdana" w:cs="Arial"/>
          <w:bCs/>
        </w:rPr>
        <w:t>ich</w:t>
      </w:r>
      <w:r>
        <w:rPr>
          <w:rFonts w:ascii="Verdana" w:hAnsi="Verdana" w:cs="Arial"/>
          <w:bCs/>
        </w:rPr>
        <w:t xml:space="preserve"> came from the School and wh</w:t>
      </w:r>
      <w:r w:rsidR="00007FD7">
        <w:rPr>
          <w:rFonts w:ascii="Verdana" w:hAnsi="Verdana" w:cs="Arial"/>
          <w:bCs/>
        </w:rPr>
        <w:t>ich</w:t>
      </w:r>
      <w:r>
        <w:rPr>
          <w:rFonts w:ascii="Verdana" w:hAnsi="Verdana" w:cs="Arial"/>
          <w:bCs/>
        </w:rPr>
        <w:t xml:space="preserve"> came from the University.</w:t>
      </w:r>
    </w:p>
    <w:p w:rsidR="00CF198A" w:rsidRDefault="00CF198A" w:rsidP="005F14D5">
      <w:pPr>
        <w:rPr>
          <w:rFonts w:ascii="Verdana" w:hAnsi="Verdana" w:cs="Arial"/>
          <w:bCs/>
        </w:rPr>
      </w:pPr>
    </w:p>
    <w:p w:rsidR="00CF198A" w:rsidRDefault="00CF198A" w:rsidP="009D45AB">
      <w:pPr>
        <w:ind w:left="720"/>
        <w:rPr>
          <w:rFonts w:ascii="Verdana" w:hAnsi="Verdana" w:cs="Arial"/>
          <w:bCs/>
        </w:rPr>
      </w:pPr>
      <w:r>
        <w:rPr>
          <w:rFonts w:ascii="Verdana" w:hAnsi="Verdana" w:cs="Arial"/>
          <w:bCs/>
        </w:rPr>
        <w:t xml:space="preserve">It is also noted </w:t>
      </w:r>
      <w:r w:rsidR="00795ABC">
        <w:rPr>
          <w:rFonts w:ascii="Verdana" w:hAnsi="Verdana" w:cs="Arial"/>
          <w:bCs/>
        </w:rPr>
        <w:t xml:space="preserve">that more support for the creation of School-level </w:t>
      </w:r>
      <w:r>
        <w:rPr>
          <w:rFonts w:ascii="Verdana" w:hAnsi="Verdana" w:cs="Arial"/>
          <w:bCs/>
        </w:rPr>
        <w:t>e-advantage</w:t>
      </w:r>
      <w:r w:rsidR="00795ABC">
        <w:rPr>
          <w:rFonts w:ascii="Verdana" w:hAnsi="Verdana" w:cs="Arial"/>
          <w:bCs/>
        </w:rPr>
        <w:t>s</w:t>
      </w:r>
      <w:r>
        <w:rPr>
          <w:rFonts w:ascii="Verdana" w:hAnsi="Verdana" w:cs="Arial"/>
          <w:bCs/>
        </w:rPr>
        <w:t xml:space="preserve"> will be rolled</w:t>
      </w:r>
      <w:r w:rsidR="00007FD7">
        <w:rPr>
          <w:rFonts w:ascii="Verdana" w:hAnsi="Verdana" w:cs="Arial"/>
          <w:bCs/>
        </w:rPr>
        <w:t xml:space="preserve"> out</w:t>
      </w:r>
      <w:r>
        <w:rPr>
          <w:rFonts w:ascii="Verdana" w:hAnsi="Verdana" w:cs="Arial"/>
          <w:bCs/>
        </w:rPr>
        <w:t xml:space="preserve"> to Schools before the next academic cycle.</w:t>
      </w:r>
    </w:p>
    <w:p w:rsidR="00CF198A" w:rsidRDefault="00CF198A" w:rsidP="005F14D5">
      <w:pPr>
        <w:rPr>
          <w:rFonts w:ascii="Verdana" w:hAnsi="Verdana" w:cs="Arial"/>
          <w:bCs/>
        </w:rPr>
      </w:pPr>
    </w:p>
    <w:p w:rsidR="00437797" w:rsidRDefault="00437797" w:rsidP="009D45AB">
      <w:pPr>
        <w:ind w:left="720"/>
        <w:rPr>
          <w:rFonts w:ascii="Verdana" w:hAnsi="Verdana" w:cs="Arial"/>
          <w:bCs/>
        </w:rPr>
      </w:pPr>
      <w:r>
        <w:rPr>
          <w:rFonts w:ascii="Verdana" w:hAnsi="Verdana" w:cs="Arial"/>
          <w:bCs/>
        </w:rPr>
        <w:t>My Manchester for Offer Holders –</w:t>
      </w:r>
      <w:r w:rsidR="00A44E30">
        <w:rPr>
          <w:rFonts w:ascii="Verdana" w:hAnsi="Verdana" w:cs="Arial"/>
          <w:bCs/>
        </w:rPr>
        <w:t>An advantage of this conversion tool is that My Manchester will be able to detect the status of a student and then display relevant information.</w:t>
      </w:r>
      <w:r w:rsidR="00007FD7">
        <w:rPr>
          <w:rFonts w:ascii="Verdana" w:hAnsi="Verdana" w:cs="Arial"/>
          <w:bCs/>
        </w:rPr>
        <w:t xml:space="preserve"> This is at the very beginning of the process. </w:t>
      </w:r>
      <w:r>
        <w:rPr>
          <w:rFonts w:ascii="Verdana" w:hAnsi="Verdana" w:cs="Arial"/>
          <w:bCs/>
        </w:rPr>
        <w:t>The</w:t>
      </w:r>
      <w:r w:rsidR="00795ABC">
        <w:rPr>
          <w:rFonts w:ascii="Verdana" w:hAnsi="Verdana" w:cs="Arial"/>
          <w:bCs/>
        </w:rPr>
        <w:t xml:space="preserve"> Conversion Communications Working</w:t>
      </w:r>
      <w:r>
        <w:rPr>
          <w:rFonts w:ascii="Verdana" w:hAnsi="Verdana" w:cs="Arial"/>
          <w:bCs/>
        </w:rPr>
        <w:t xml:space="preserve"> group will build up a comprehensive list of relevant features and tabs which will then be shown to the SRMG. </w:t>
      </w:r>
      <w:r w:rsidR="00A44E30">
        <w:rPr>
          <w:rFonts w:ascii="Verdana" w:hAnsi="Verdana" w:cs="Arial"/>
          <w:bCs/>
        </w:rPr>
        <w:t>Once this has been done responsibility will shift over to the My Manchester Management Group.</w:t>
      </w:r>
    </w:p>
    <w:p w:rsidR="00CF198A" w:rsidRDefault="00CF198A" w:rsidP="005F14D5">
      <w:pPr>
        <w:rPr>
          <w:rFonts w:ascii="Verdana" w:hAnsi="Verdana" w:cs="Arial"/>
          <w:bCs/>
        </w:rPr>
      </w:pPr>
    </w:p>
    <w:p w:rsidR="00CF198A" w:rsidRDefault="00A44E30" w:rsidP="009D45AB">
      <w:pPr>
        <w:ind w:left="720"/>
        <w:rPr>
          <w:rFonts w:ascii="Verdana" w:hAnsi="Verdana" w:cs="Arial"/>
          <w:bCs/>
        </w:rPr>
      </w:pPr>
      <w:r>
        <w:rPr>
          <w:rFonts w:ascii="Verdana" w:hAnsi="Verdana" w:cs="Arial"/>
          <w:bCs/>
        </w:rPr>
        <w:t>It was noted there may be issues regarding agency students, students with the status ‘Z’ and when the cut-off point is for access to My Manchester for Offer Holders.</w:t>
      </w:r>
    </w:p>
    <w:p w:rsidR="00325687" w:rsidRDefault="00325687" w:rsidP="005F14D5">
      <w:pPr>
        <w:rPr>
          <w:rFonts w:ascii="Verdana" w:hAnsi="Verdana" w:cs="Arial"/>
          <w:bCs/>
        </w:rPr>
      </w:pPr>
    </w:p>
    <w:p w:rsidR="005F14D5" w:rsidRDefault="005F14D5" w:rsidP="009D45AB">
      <w:pPr>
        <w:numPr>
          <w:ilvl w:val="1"/>
          <w:numId w:val="10"/>
        </w:numPr>
        <w:rPr>
          <w:rFonts w:ascii="Verdana" w:hAnsi="Verdana" w:cs="Arial"/>
          <w:bCs/>
        </w:rPr>
      </w:pPr>
      <w:r>
        <w:rPr>
          <w:rFonts w:ascii="Verdana" w:hAnsi="Verdana" w:cs="Arial"/>
          <w:bCs/>
        </w:rPr>
        <w:t>Print to Digital Review Group – Jane Naylor and Marieke Mollitt</w:t>
      </w:r>
    </w:p>
    <w:p w:rsidR="00646857" w:rsidRDefault="00646857" w:rsidP="00646857">
      <w:pPr>
        <w:rPr>
          <w:rFonts w:ascii="Verdana" w:hAnsi="Verdana" w:cs="Arial"/>
          <w:bCs/>
        </w:rPr>
      </w:pPr>
    </w:p>
    <w:p w:rsidR="00646857" w:rsidRDefault="00646857" w:rsidP="009D45AB">
      <w:pPr>
        <w:ind w:left="720"/>
        <w:rPr>
          <w:rFonts w:ascii="Verdana" w:hAnsi="Verdana" w:cs="Arial"/>
          <w:bCs/>
        </w:rPr>
      </w:pPr>
      <w:r>
        <w:rPr>
          <w:rFonts w:ascii="Verdana" w:hAnsi="Verdana" w:cs="Arial"/>
          <w:bCs/>
        </w:rPr>
        <w:t xml:space="preserve">This group, chaired by Rowena Roberts, is primarily focused on using online material instead of print for communications. Each rep is </w:t>
      </w:r>
      <w:r w:rsidR="005778F4">
        <w:rPr>
          <w:rFonts w:ascii="Verdana" w:hAnsi="Verdana" w:cs="Arial"/>
          <w:bCs/>
        </w:rPr>
        <w:t>conducting</w:t>
      </w:r>
      <w:r>
        <w:rPr>
          <w:rFonts w:ascii="Verdana" w:hAnsi="Verdana" w:cs="Arial"/>
          <w:bCs/>
        </w:rPr>
        <w:t xml:space="preserve"> an audit of their own areas to assess how print and digital is used. It will assess what material is produced and how effective it is. It will also aim to produce best practice and advice guidelines.</w:t>
      </w:r>
      <w:r w:rsidR="00791178">
        <w:rPr>
          <w:rFonts w:ascii="Verdana" w:hAnsi="Verdana" w:cs="Arial"/>
          <w:bCs/>
        </w:rPr>
        <w:t xml:space="preserve"> It was noted this group does not advocate the use of digital over print but the practice of using the most appropriate channel for the audience.</w:t>
      </w:r>
      <w:r w:rsidR="00795ABC">
        <w:rPr>
          <w:rFonts w:ascii="Verdana" w:hAnsi="Verdana" w:cs="Arial"/>
          <w:bCs/>
        </w:rPr>
        <w:t xml:space="preserve"> It was also noted that the name of the group is likely to change to represent this.</w:t>
      </w:r>
    </w:p>
    <w:p w:rsidR="00791178" w:rsidRDefault="00791178" w:rsidP="00646857">
      <w:pPr>
        <w:rPr>
          <w:rFonts w:ascii="Verdana" w:hAnsi="Verdana" w:cs="Arial"/>
          <w:bCs/>
        </w:rPr>
      </w:pPr>
    </w:p>
    <w:p w:rsidR="00791178" w:rsidRDefault="00791178" w:rsidP="009D45AB">
      <w:pPr>
        <w:ind w:firstLine="720"/>
        <w:rPr>
          <w:rFonts w:ascii="Verdana" w:hAnsi="Verdana" w:cs="Arial"/>
          <w:bCs/>
        </w:rPr>
      </w:pPr>
      <w:r>
        <w:rPr>
          <w:rFonts w:ascii="Verdana" w:hAnsi="Verdana" w:cs="Arial"/>
          <w:bCs/>
        </w:rPr>
        <w:t xml:space="preserve">MHS was asked to </w:t>
      </w:r>
      <w:r w:rsidR="00394155">
        <w:rPr>
          <w:rFonts w:ascii="Verdana" w:hAnsi="Verdana" w:cs="Arial"/>
          <w:bCs/>
        </w:rPr>
        <w:t>join</w:t>
      </w:r>
      <w:r>
        <w:rPr>
          <w:rFonts w:ascii="Verdana" w:hAnsi="Verdana" w:cs="Arial"/>
          <w:bCs/>
        </w:rPr>
        <w:t xml:space="preserve"> the group.</w:t>
      </w:r>
    </w:p>
    <w:p w:rsidR="00894D1C" w:rsidRDefault="00894D1C" w:rsidP="009D45AB">
      <w:pPr>
        <w:ind w:firstLine="720"/>
        <w:rPr>
          <w:rFonts w:ascii="Verdana" w:hAnsi="Verdana" w:cs="Arial"/>
          <w:bCs/>
        </w:rPr>
      </w:pPr>
    </w:p>
    <w:p w:rsidR="00894D1C" w:rsidRDefault="00894D1C" w:rsidP="009D45AB">
      <w:pPr>
        <w:ind w:firstLine="720"/>
        <w:rPr>
          <w:rFonts w:ascii="Verdana" w:hAnsi="Verdana" w:cs="Arial"/>
          <w:bCs/>
        </w:rPr>
      </w:pPr>
      <w:r w:rsidRPr="00894D1C">
        <w:rPr>
          <w:rFonts w:ascii="Verdana" w:hAnsi="Verdana" w:cs="Arial"/>
          <w:b/>
          <w:bCs/>
        </w:rPr>
        <w:t>Action: Rowena Roberts</w:t>
      </w:r>
      <w:r>
        <w:rPr>
          <w:rFonts w:ascii="Verdana" w:hAnsi="Verdana" w:cs="Arial"/>
          <w:bCs/>
        </w:rPr>
        <w:t xml:space="preserve"> to include Kate Tidman on Print to Digital Review Group</w:t>
      </w:r>
    </w:p>
    <w:p w:rsidR="00791178" w:rsidRDefault="00791178" w:rsidP="00646857">
      <w:pPr>
        <w:rPr>
          <w:rFonts w:ascii="Verdana" w:hAnsi="Verdana" w:cs="Arial"/>
          <w:bCs/>
        </w:rPr>
      </w:pPr>
    </w:p>
    <w:p w:rsidR="00791178" w:rsidRPr="005F14D5" w:rsidRDefault="00791178" w:rsidP="009D45AB">
      <w:pPr>
        <w:ind w:left="720"/>
        <w:rPr>
          <w:rFonts w:ascii="Verdana" w:hAnsi="Verdana" w:cs="Arial"/>
          <w:bCs/>
        </w:rPr>
      </w:pPr>
      <w:r>
        <w:rPr>
          <w:rFonts w:ascii="Verdana" w:hAnsi="Verdana" w:cs="Arial"/>
          <w:bCs/>
        </w:rPr>
        <w:t>MG suggested the use of Augmented Reality should be assessed – JG replied saying that AR was used in the UGP and they are waiting on the data.</w:t>
      </w:r>
      <w:r w:rsidR="00031E53">
        <w:rPr>
          <w:rFonts w:ascii="Verdana" w:hAnsi="Verdana" w:cs="Arial"/>
          <w:bCs/>
        </w:rPr>
        <w:t xml:space="preserve"> There will be an update regarding this in July.</w:t>
      </w:r>
    </w:p>
    <w:p w:rsidR="008C5FAA" w:rsidRPr="008C5FAA" w:rsidRDefault="008C5FAA" w:rsidP="00BB0118">
      <w:pPr>
        <w:rPr>
          <w:rFonts w:ascii="Verdana" w:hAnsi="Verdana" w:cs="Arial"/>
          <w:bCs/>
        </w:rPr>
      </w:pPr>
    </w:p>
    <w:p w:rsidR="00214651" w:rsidRDefault="00214651" w:rsidP="00214651">
      <w:pPr>
        <w:ind w:left="720"/>
        <w:rPr>
          <w:rFonts w:ascii="Verdana" w:hAnsi="Verdana" w:cs="Arial"/>
          <w:b/>
          <w:bCs/>
        </w:rPr>
      </w:pPr>
    </w:p>
    <w:p w:rsidR="00214651" w:rsidRDefault="009F4378" w:rsidP="009D45AB">
      <w:pPr>
        <w:numPr>
          <w:ilvl w:val="0"/>
          <w:numId w:val="10"/>
        </w:numPr>
        <w:rPr>
          <w:rFonts w:ascii="Verdana" w:hAnsi="Verdana" w:cs="Arial"/>
          <w:b/>
          <w:bCs/>
        </w:rPr>
      </w:pPr>
      <w:r>
        <w:rPr>
          <w:rFonts w:ascii="Verdana" w:hAnsi="Verdana" w:cs="Arial"/>
          <w:b/>
          <w:bCs/>
        </w:rPr>
        <w:t xml:space="preserve"> </w:t>
      </w:r>
      <w:r w:rsidR="009D45AB">
        <w:rPr>
          <w:rFonts w:ascii="Verdana" w:hAnsi="Verdana" w:cs="Arial"/>
          <w:b/>
          <w:bCs/>
        </w:rPr>
        <w:tab/>
      </w:r>
      <w:r>
        <w:rPr>
          <w:rFonts w:ascii="Verdana" w:hAnsi="Verdana" w:cs="Arial"/>
          <w:b/>
          <w:bCs/>
        </w:rPr>
        <w:t>Items brought forward from Faculties/Schools and Teams</w:t>
      </w:r>
    </w:p>
    <w:p w:rsidR="009F4378" w:rsidRDefault="009F4378" w:rsidP="009F4378">
      <w:pPr>
        <w:ind w:left="1440"/>
        <w:rPr>
          <w:rFonts w:ascii="Verdana" w:hAnsi="Verdana" w:cs="Arial"/>
          <w:bCs/>
        </w:rPr>
      </w:pPr>
    </w:p>
    <w:p w:rsidR="00791178" w:rsidRDefault="00791178" w:rsidP="009D45AB">
      <w:pPr>
        <w:pStyle w:val="ListParagraph"/>
        <w:numPr>
          <w:ilvl w:val="1"/>
          <w:numId w:val="10"/>
        </w:numPr>
        <w:rPr>
          <w:rFonts w:ascii="Verdana" w:hAnsi="Verdana" w:cs="Arial"/>
          <w:bCs/>
        </w:rPr>
      </w:pPr>
      <w:r>
        <w:rPr>
          <w:rFonts w:ascii="Verdana" w:hAnsi="Verdana" w:cs="Arial"/>
          <w:bCs/>
        </w:rPr>
        <w:t>Marie Gray – Schools are requesting to set up their own Welcome websites, how should this be addressed?</w:t>
      </w:r>
    </w:p>
    <w:p w:rsidR="00791178" w:rsidRDefault="00791178" w:rsidP="00791178">
      <w:pPr>
        <w:rPr>
          <w:rFonts w:ascii="Verdana" w:hAnsi="Verdana" w:cs="Arial"/>
          <w:bCs/>
        </w:rPr>
      </w:pPr>
    </w:p>
    <w:p w:rsidR="00791178" w:rsidRDefault="00791178" w:rsidP="009D45AB">
      <w:pPr>
        <w:ind w:left="720"/>
        <w:rPr>
          <w:rFonts w:ascii="Verdana" w:hAnsi="Verdana" w:cs="Arial"/>
          <w:bCs/>
        </w:rPr>
      </w:pPr>
      <w:r>
        <w:rPr>
          <w:rFonts w:ascii="Verdana" w:hAnsi="Verdana" w:cs="Arial"/>
          <w:bCs/>
        </w:rPr>
        <w:t xml:space="preserve">There was a discussion regarding whether there should be signposts on the main Welcome website directing students to the relevant School’s website, and if so, how this should be displayed. SC noted </w:t>
      </w:r>
      <w:r w:rsidR="00031E53">
        <w:rPr>
          <w:rFonts w:ascii="Verdana" w:hAnsi="Verdana" w:cs="Arial"/>
          <w:bCs/>
        </w:rPr>
        <w:t xml:space="preserve">the issue of displaying </w:t>
      </w:r>
      <w:r>
        <w:rPr>
          <w:rFonts w:ascii="Verdana" w:hAnsi="Verdana" w:cs="Arial"/>
          <w:bCs/>
        </w:rPr>
        <w:t>subjects on the Welcome website is being addressed. PG advised that School’s wishing to have their own website should contact Pete Morris.</w:t>
      </w:r>
    </w:p>
    <w:p w:rsidR="00791178" w:rsidRPr="00791178" w:rsidRDefault="00791178" w:rsidP="00791178">
      <w:pPr>
        <w:rPr>
          <w:rFonts w:ascii="Verdana" w:hAnsi="Verdana" w:cs="Arial"/>
          <w:bCs/>
        </w:rPr>
      </w:pPr>
    </w:p>
    <w:p w:rsidR="00791178" w:rsidRDefault="004344DB" w:rsidP="009D45AB">
      <w:pPr>
        <w:pStyle w:val="ListParagraph"/>
        <w:numPr>
          <w:ilvl w:val="1"/>
          <w:numId w:val="10"/>
        </w:numPr>
        <w:rPr>
          <w:rFonts w:ascii="Verdana" w:hAnsi="Verdana" w:cs="Arial"/>
          <w:bCs/>
        </w:rPr>
      </w:pPr>
      <w:r>
        <w:rPr>
          <w:rFonts w:ascii="Verdana" w:hAnsi="Verdana" w:cs="Arial"/>
          <w:bCs/>
        </w:rPr>
        <w:t>Janet Willis</w:t>
      </w:r>
      <w:r w:rsidR="00791178">
        <w:rPr>
          <w:rFonts w:ascii="Verdana" w:hAnsi="Verdana" w:cs="Arial"/>
          <w:bCs/>
        </w:rPr>
        <w:t xml:space="preserve"> – PGT Scholarships Scheme</w:t>
      </w:r>
    </w:p>
    <w:p w:rsidR="00791178" w:rsidRDefault="00791178" w:rsidP="00791178">
      <w:pPr>
        <w:rPr>
          <w:rFonts w:ascii="Verdana" w:hAnsi="Verdana" w:cs="Arial"/>
          <w:bCs/>
        </w:rPr>
      </w:pPr>
    </w:p>
    <w:p w:rsidR="00791178" w:rsidRPr="00791178" w:rsidRDefault="00791178" w:rsidP="009D45AB">
      <w:pPr>
        <w:ind w:left="720"/>
        <w:rPr>
          <w:rFonts w:ascii="Verdana" w:hAnsi="Verdana" w:cs="Arial"/>
          <w:bCs/>
        </w:rPr>
      </w:pPr>
      <w:r>
        <w:rPr>
          <w:rFonts w:ascii="Verdana" w:hAnsi="Verdana" w:cs="Arial"/>
          <w:bCs/>
        </w:rPr>
        <w:t>The content regarding the PGT Scholarships Scheme should have gone live on the 23</w:t>
      </w:r>
      <w:r w:rsidRPr="00791178">
        <w:rPr>
          <w:rFonts w:ascii="Verdana" w:hAnsi="Verdana" w:cs="Arial"/>
          <w:bCs/>
          <w:vertAlign w:val="superscript"/>
        </w:rPr>
        <w:t>rd</w:t>
      </w:r>
      <w:r>
        <w:rPr>
          <w:rFonts w:ascii="Verdana" w:hAnsi="Verdana" w:cs="Arial"/>
          <w:bCs/>
        </w:rPr>
        <w:t xml:space="preserve"> April – there was a delay</w:t>
      </w:r>
      <w:r w:rsidR="00031E53">
        <w:rPr>
          <w:rFonts w:ascii="Verdana" w:hAnsi="Verdana" w:cs="Arial"/>
          <w:bCs/>
        </w:rPr>
        <w:t xml:space="preserve"> due</w:t>
      </w:r>
      <w:r>
        <w:rPr>
          <w:rFonts w:ascii="Verdana" w:hAnsi="Verdana" w:cs="Arial"/>
          <w:bCs/>
        </w:rPr>
        <w:t xml:space="preserve"> to a question around eligibility and wording. Jane Hardman, the project officer, should be contacting Schools in the next few days regarding this. The message will be communicated to current offer holders, final year undergraduates at Manchester and then to the </w:t>
      </w:r>
      <w:r w:rsidR="00031E53">
        <w:rPr>
          <w:rFonts w:ascii="Verdana" w:hAnsi="Verdana" w:cs="Arial"/>
          <w:bCs/>
        </w:rPr>
        <w:t xml:space="preserve">wider </w:t>
      </w:r>
      <w:r>
        <w:rPr>
          <w:rFonts w:ascii="Verdana" w:hAnsi="Verdana" w:cs="Arial"/>
          <w:bCs/>
        </w:rPr>
        <w:t xml:space="preserve">public. </w:t>
      </w:r>
    </w:p>
    <w:p w:rsidR="00466EB6" w:rsidRPr="00791178" w:rsidRDefault="00466EB6" w:rsidP="00791178">
      <w:pPr>
        <w:rPr>
          <w:rFonts w:ascii="Verdana" w:hAnsi="Verdana" w:cs="Arial"/>
          <w:bCs/>
        </w:rPr>
      </w:pPr>
    </w:p>
    <w:p w:rsidR="00466EB6" w:rsidRDefault="00466EB6" w:rsidP="009D45AB">
      <w:pPr>
        <w:pStyle w:val="ListParagraph"/>
        <w:numPr>
          <w:ilvl w:val="0"/>
          <w:numId w:val="12"/>
        </w:numPr>
        <w:rPr>
          <w:rFonts w:ascii="Verdana" w:hAnsi="Verdana" w:cs="Arial"/>
          <w:b/>
          <w:bCs/>
        </w:rPr>
      </w:pPr>
      <w:r w:rsidRPr="009D45AB">
        <w:rPr>
          <w:rFonts w:ascii="Verdana" w:hAnsi="Verdana" w:cs="Arial"/>
          <w:b/>
          <w:bCs/>
        </w:rPr>
        <w:t>Issues to be raised at Recruitment and Admissions Management Group</w:t>
      </w:r>
    </w:p>
    <w:p w:rsidR="004344DB" w:rsidRDefault="004344DB" w:rsidP="004344DB">
      <w:pPr>
        <w:pStyle w:val="ListParagraph"/>
        <w:rPr>
          <w:rFonts w:ascii="Verdana" w:hAnsi="Verdana" w:cs="Arial"/>
          <w:b/>
          <w:bCs/>
        </w:rPr>
      </w:pPr>
    </w:p>
    <w:p w:rsidR="004344DB" w:rsidRPr="004344DB" w:rsidRDefault="004344DB" w:rsidP="004344DB">
      <w:pPr>
        <w:pStyle w:val="ListParagraph"/>
        <w:rPr>
          <w:rFonts w:ascii="Verdana" w:hAnsi="Verdana" w:cs="Arial"/>
          <w:bCs/>
        </w:rPr>
      </w:pPr>
      <w:r w:rsidRPr="004344DB">
        <w:rPr>
          <w:rFonts w:ascii="Verdana" w:hAnsi="Verdana" w:cs="Arial"/>
          <w:bCs/>
        </w:rPr>
        <w:t>None</w:t>
      </w:r>
    </w:p>
    <w:p w:rsidR="00466EB6" w:rsidRPr="00791178" w:rsidRDefault="00466EB6" w:rsidP="00791178">
      <w:pPr>
        <w:rPr>
          <w:rFonts w:ascii="Verdana" w:hAnsi="Verdana" w:cs="Arial"/>
          <w:bCs/>
        </w:rPr>
      </w:pPr>
    </w:p>
    <w:p w:rsidR="00466EB6" w:rsidRPr="009D45AB" w:rsidRDefault="00466EB6" w:rsidP="009D45AB">
      <w:pPr>
        <w:pStyle w:val="ListParagraph"/>
        <w:numPr>
          <w:ilvl w:val="0"/>
          <w:numId w:val="12"/>
        </w:numPr>
        <w:rPr>
          <w:rFonts w:ascii="Verdana" w:hAnsi="Verdana" w:cs="Arial"/>
          <w:b/>
          <w:bCs/>
        </w:rPr>
      </w:pPr>
      <w:r w:rsidRPr="009D45AB">
        <w:rPr>
          <w:rFonts w:ascii="Verdana" w:hAnsi="Verdana" w:cs="Arial"/>
          <w:b/>
          <w:bCs/>
        </w:rPr>
        <w:t>AOB</w:t>
      </w:r>
    </w:p>
    <w:p w:rsidR="00791178" w:rsidRPr="00791178" w:rsidRDefault="00791178" w:rsidP="00791178">
      <w:pPr>
        <w:pStyle w:val="ListParagraph"/>
        <w:rPr>
          <w:rFonts w:ascii="Verdana" w:hAnsi="Verdana" w:cs="Arial"/>
          <w:b/>
          <w:bCs/>
        </w:rPr>
      </w:pPr>
    </w:p>
    <w:p w:rsidR="00791178" w:rsidRPr="00791178" w:rsidRDefault="00791178" w:rsidP="009D45AB">
      <w:pPr>
        <w:ind w:left="720"/>
        <w:rPr>
          <w:rFonts w:ascii="Verdana" w:hAnsi="Verdana" w:cs="Arial"/>
          <w:bCs/>
        </w:rPr>
      </w:pPr>
      <w:r>
        <w:rPr>
          <w:rFonts w:ascii="Verdana" w:hAnsi="Verdana" w:cs="Arial"/>
          <w:bCs/>
        </w:rPr>
        <w:t>As a final thought KS mentioned that a</w:t>
      </w:r>
      <w:r w:rsidR="00031E53">
        <w:rPr>
          <w:rFonts w:ascii="Verdana" w:hAnsi="Verdana" w:cs="Arial"/>
          <w:bCs/>
        </w:rPr>
        <w:t>n</w:t>
      </w:r>
      <w:r>
        <w:rPr>
          <w:rFonts w:ascii="Verdana" w:hAnsi="Verdana" w:cs="Arial"/>
          <w:bCs/>
        </w:rPr>
        <w:t xml:space="preserve"> applicant at another University received personal feedback from an admissions tutor on their personal statement, detailing</w:t>
      </w:r>
      <w:r w:rsidR="00151E5E">
        <w:rPr>
          <w:rFonts w:ascii="Verdana" w:hAnsi="Verdana" w:cs="Arial"/>
          <w:bCs/>
        </w:rPr>
        <w:t xml:space="preserve"> why the applicant </w:t>
      </w:r>
      <w:r w:rsidR="00031E53">
        <w:rPr>
          <w:rFonts w:ascii="Verdana" w:hAnsi="Verdana" w:cs="Arial"/>
          <w:bCs/>
        </w:rPr>
        <w:t>was</w:t>
      </w:r>
      <w:r w:rsidR="00151E5E">
        <w:rPr>
          <w:rFonts w:ascii="Verdana" w:hAnsi="Verdana" w:cs="Arial"/>
          <w:bCs/>
        </w:rPr>
        <w:t xml:space="preserve"> suitable for th</w:t>
      </w:r>
      <w:r w:rsidR="00031E53">
        <w:rPr>
          <w:rFonts w:ascii="Verdana" w:hAnsi="Verdana" w:cs="Arial"/>
          <w:bCs/>
        </w:rPr>
        <w:t>at</w:t>
      </w:r>
      <w:r w:rsidR="00151E5E">
        <w:rPr>
          <w:rFonts w:ascii="Verdana" w:hAnsi="Verdana" w:cs="Arial"/>
          <w:bCs/>
        </w:rPr>
        <w:t xml:space="preserve"> University.</w:t>
      </w:r>
    </w:p>
    <w:p w:rsidR="00466EB6" w:rsidRDefault="00466EB6" w:rsidP="00466EB6">
      <w:pPr>
        <w:pStyle w:val="ListParagraph"/>
        <w:rPr>
          <w:rFonts w:ascii="Verdana" w:hAnsi="Verdana" w:cs="Arial"/>
          <w:b/>
          <w:bCs/>
        </w:rPr>
      </w:pPr>
    </w:p>
    <w:p w:rsidR="00214651" w:rsidRDefault="00214651" w:rsidP="00214651">
      <w:pPr>
        <w:rPr>
          <w:rFonts w:ascii="Verdana" w:hAnsi="Verdana" w:cs="Arial"/>
          <w:b/>
          <w:u w:val="single"/>
        </w:rPr>
      </w:pPr>
    </w:p>
    <w:p w:rsidR="00214651" w:rsidRPr="00006421" w:rsidRDefault="009D45AB" w:rsidP="00214651">
      <w:pPr>
        <w:rPr>
          <w:rFonts w:ascii="Verdana" w:hAnsi="Verdana" w:cs="Arial"/>
          <w:b/>
          <w:u w:val="single"/>
        </w:rPr>
      </w:pPr>
      <w:r>
        <w:rPr>
          <w:rFonts w:ascii="Verdana" w:hAnsi="Verdana" w:cs="Arial"/>
          <w:b/>
        </w:rPr>
        <w:t>11.0</w:t>
      </w:r>
      <w:r>
        <w:rPr>
          <w:rFonts w:ascii="Verdana" w:hAnsi="Verdana" w:cs="Arial"/>
          <w:b/>
        </w:rPr>
        <w:tab/>
      </w:r>
      <w:r w:rsidR="00214651" w:rsidRPr="00894D1C">
        <w:rPr>
          <w:rFonts w:ascii="Verdana" w:hAnsi="Verdana" w:cs="Arial"/>
          <w:b/>
        </w:rPr>
        <w:t>Date of Next of Meeting</w:t>
      </w:r>
    </w:p>
    <w:p w:rsidR="00214651" w:rsidRPr="00006421" w:rsidRDefault="00214651" w:rsidP="00214651">
      <w:pPr>
        <w:rPr>
          <w:rFonts w:ascii="Verdana" w:hAnsi="Verdana" w:cs="Arial"/>
          <w:b/>
          <w:u w:val="single"/>
        </w:rPr>
      </w:pPr>
    </w:p>
    <w:p w:rsidR="00214651" w:rsidRDefault="009D45AB" w:rsidP="00214651">
      <w:pPr>
        <w:tabs>
          <w:tab w:val="left" w:pos="993"/>
        </w:tabs>
        <w:rPr>
          <w:rFonts w:ascii="Verdana" w:hAnsi="Verdana"/>
        </w:rPr>
      </w:pPr>
      <w:r>
        <w:rPr>
          <w:rFonts w:ascii="Verdana" w:hAnsi="Verdana"/>
        </w:rPr>
        <w:tab/>
      </w:r>
      <w:r w:rsidR="00151E5E">
        <w:rPr>
          <w:rFonts w:ascii="Verdana" w:hAnsi="Verdana"/>
        </w:rPr>
        <w:t>Thursday 3</w:t>
      </w:r>
      <w:r w:rsidR="00151E5E" w:rsidRPr="00151E5E">
        <w:rPr>
          <w:rFonts w:ascii="Verdana" w:hAnsi="Verdana"/>
          <w:vertAlign w:val="superscript"/>
        </w:rPr>
        <w:t>rd</w:t>
      </w:r>
      <w:r w:rsidR="00151E5E">
        <w:rPr>
          <w:rFonts w:ascii="Verdana" w:hAnsi="Verdana"/>
        </w:rPr>
        <w:t xml:space="preserve"> July</w:t>
      </w:r>
      <w:r w:rsidR="00214651">
        <w:rPr>
          <w:rFonts w:ascii="Verdana" w:hAnsi="Verdana"/>
        </w:rPr>
        <w:t>, 2.00 – 3.00pm in the Rutherford Room, Rutherford Building</w:t>
      </w:r>
    </w:p>
    <w:p w:rsidR="00894D1C" w:rsidRDefault="00894D1C" w:rsidP="00214651">
      <w:pPr>
        <w:tabs>
          <w:tab w:val="left" w:pos="993"/>
        </w:tabs>
        <w:rPr>
          <w:rFonts w:ascii="Verdana" w:hAnsi="Verdana"/>
        </w:rPr>
      </w:pPr>
    </w:p>
    <w:p w:rsidR="00894D1C" w:rsidRPr="00894D1C" w:rsidRDefault="00894D1C" w:rsidP="00894D1C">
      <w:pPr>
        <w:pStyle w:val="ListParagraph"/>
        <w:numPr>
          <w:ilvl w:val="0"/>
          <w:numId w:val="13"/>
        </w:numPr>
        <w:tabs>
          <w:tab w:val="left" w:pos="993"/>
        </w:tabs>
        <w:rPr>
          <w:rFonts w:ascii="Verdana" w:hAnsi="Verdana"/>
          <w:b/>
        </w:rPr>
      </w:pPr>
      <w:r w:rsidRPr="00894D1C">
        <w:rPr>
          <w:rFonts w:ascii="Verdana" w:hAnsi="Verdana"/>
          <w:b/>
        </w:rPr>
        <w:t>Summary of actions:</w:t>
      </w:r>
    </w:p>
    <w:p w:rsidR="00894D1C" w:rsidRDefault="00894D1C" w:rsidP="00894D1C">
      <w:pPr>
        <w:tabs>
          <w:tab w:val="left" w:pos="993"/>
        </w:tabs>
        <w:rPr>
          <w:rFonts w:ascii="Verdana" w:hAnsi="Verdana"/>
          <w:b/>
        </w:rPr>
      </w:pPr>
    </w:p>
    <w:p w:rsidR="00894D1C" w:rsidRPr="00894D1C" w:rsidRDefault="00894D1C" w:rsidP="00894D1C">
      <w:pPr>
        <w:spacing w:line="276" w:lineRule="auto"/>
        <w:rPr>
          <w:rFonts w:ascii="Arial" w:hAnsi="Arial" w:cs="Arial"/>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772"/>
        <w:gridCol w:w="2518"/>
        <w:gridCol w:w="2334"/>
      </w:tblGrid>
      <w:tr w:rsidR="00894D1C" w:rsidRPr="00894D1C" w:rsidTr="00F34BE3">
        <w:tc>
          <w:tcPr>
            <w:tcW w:w="699" w:type="dxa"/>
            <w:shd w:val="clear" w:color="auto" w:fill="D9D9D9"/>
          </w:tcPr>
          <w:p w:rsidR="00894D1C" w:rsidRPr="00894D1C" w:rsidRDefault="00894D1C" w:rsidP="00894D1C">
            <w:pPr>
              <w:spacing w:line="276" w:lineRule="auto"/>
              <w:rPr>
                <w:rFonts w:ascii="Arial" w:hAnsi="Arial" w:cs="Arial"/>
                <w:b/>
                <w:bCs/>
              </w:rPr>
            </w:pPr>
          </w:p>
        </w:tc>
        <w:tc>
          <w:tcPr>
            <w:tcW w:w="3772" w:type="dxa"/>
            <w:shd w:val="clear" w:color="auto" w:fill="D9D9D9"/>
          </w:tcPr>
          <w:p w:rsidR="00894D1C" w:rsidRPr="00894D1C" w:rsidRDefault="00894D1C" w:rsidP="00894D1C">
            <w:pPr>
              <w:spacing w:line="276" w:lineRule="auto"/>
              <w:rPr>
                <w:rFonts w:ascii="Arial" w:hAnsi="Arial" w:cs="Arial"/>
                <w:b/>
                <w:bCs/>
              </w:rPr>
            </w:pPr>
            <w:r w:rsidRPr="00894D1C">
              <w:rPr>
                <w:rFonts w:ascii="Arial" w:hAnsi="Arial" w:cs="Arial"/>
                <w:b/>
                <w:bCs/>
              </w:rPr>
              <w:t xml:space="preserve">Action </w:t>
            </w:r>
          </w:p>
        </w:tc>
        <w:tc>
          <w:tcPr>
            <w:tcW w:w="2518" w:type="dxa"/>
            <w:shd w:val="clear" w:color="auto" w:fill="D9D9D9"/>
          </w:tcPr>
          <w:p w:rsidR="00894D1C" w:rsidRPr="00894D1C" w:rsidRDefault="00894D1C" w:rsidP="00894D1C">
            <w:pPr>
              <w:spacing w:line="276" w:lineRule="auto"/>
              <w:rPr>
                <w:rFonts w:ascii="Arial" w:hAnsi="Arial" w:cs="Arial"/>
                <w:b/>
                <w:bCs/>
                <w:i/>
                <w:iCs/>
              </w:rPr>
            </w:pPr>
            <w:r w:rsidRPr="00894D1C">
              <w:rPr>
                <w:rFonts w:ascii="Arial" w:hAnsi="Arial" w:cs="Arial"/>
                <w:b/>
                <w:bCs/>
              </w:rPr>
              <w:t xml:space="preserve">Action for: </w:t>
            </w:r>
            <w:r w:rsidRPr="00894D1C">
              <w:rPr>
                <w:rFonts w:ascii="Arial" w:hAnsi="Arial" w:cs="Arial"/>
                <w:b/>
                <w:bCs/>
                <w:i/>
                <w:iCs/>
              </w:rPr>
              <w:t>Name</w:t>
            </w:r>
          </w:p>
        </w:tc>
        <w:tc>
          <w:tcPr>
            <w:tcW w:w="2334" w:type="dxa"/>
            <w:shd w:val="clear" w:color="auto" w:fill="D9D9D9"/>
          </w:tcPr>
          <w:p w:rsidR="00894D1C" w:rsidRPr="00894D1C" w:rsidRDefault="00894D1C" w:rsidP="00894D1C">
            <w:pPr>
              <w:spacing w:line="276" w:lineRule="auto"/>
              <w:rPr>
                <w:rFonts w:ascii="Arial" w:hAnsi="Arial" w:cs="Arial"/>
                <w:b/>
                <w:bCs/>
                <w:i/>
                <w:iCs/>
              </w:rPr>
            </w:pPr>
            <w:r w:rsidRPr="00894D1C">
              <w:rPr>
                <w:rFonts w:ascii="Arial" w:hAnsi="Arial" w:cs="Arial"/>
                <w:b/>
                <w:bCs/>
              </w:rPr>
              <w:t xml:space="preserve">To be completed by: </w:t>
            </w:r>
            <w:r w:rsidRPr="00894D1C">
              <w:rPr>
                <w:rFonts w:ascii="Arial" w:hAnsi="Arial" w:cs="Arial"/>
                <w:b/>
                <w:bCs/>
                <w:i/>
                <w:iCs/>
              </w:rPr>
              <w:t>date</w:t>
            </w:r>
          </w:p>
        </w:tc>
      </w:tr>
      <w:tr w:rsidR="00894D1C" w:rsidRPr="00894D1C" w:rsidTr="00F34BE3">
        <w:tc>
          <w:tcPr>
            <w:tcW w:w="699" w:type="dxa"/>
            <w:shd w:val="clear" w:color="auto" w:fill="auto"/>
          </w:tcPr>
          <w:p w:rsidR="00894D1C" w:rsidRPr="00894D1C" w:rsidRDefault="00894D1C" w:rsidP="00894D1C">
            <w:pPr>
              <w:spacing w:line="276" w:lineRule="auto"/>
              <w:rPr>
                <w:rFonts w:ascii="Arial" w:hAnsi="Arial" w:cs="Arial"/>
                <w:b/>
                <w:bCs/>
              </w:rPr>
            </w:pPr>
            <w:r>
              <w:rPr>
                <w:rFonts w:ascii="Arial" w:hAnsi="Arial" w:cs="Arial"/>
                <w:b/>
                <w:bCs/>
              </w:rPr>
              <w:t>3</w:t>
            </w:r>
          </w:p>
        </w:tc>
        <w:tc>
          <w:tcPr>
            <w:tcW w:w="3772" w:type="dxa"/>
            <w:shd w:val="clear" w:color="auto" w:fill="auto"/>
          </w:tcPr>
          <w:p w:rsidR="00894D1C" w:rsidRPr="00894D1C" w:rsidRDefault="00894D1C" w:rsidP="00894D1C">
            <w:pPr>
              <w:spacing w:line="276" w:lineRule="auto"/>
              <w:rPr>
                <w:rFonts w:ascii="Arial" w:hAnsi="Arial" w:cs="Arial"/>
                <w:b/>
                <w:bCs/>
              </w:rPr>
            </w:pPr>
            <w:r>
              <w:rPr>
                <w:rFonts w:ascii="Verdana" w:hAnsi="Verdana" w:cs="Arial"/>
                <w:bCs/>
              </w:rPr>
              <w:t xml:space="preserve">Fran Halliwell to provide Faculty </w:t>
            </w:r>
            <w:r>
              <w:rPr>
                <w:rFonts w:ascii="Verdana" w:hAnsi="Verdana" w:cs="Arial"/>
                <w:bCs/>
              </w:rPr>
              <w:lastRenderedPageBreak/>
              <w:t>reps with further details regarding Education UK website.</w:t>
            </w:r>
          </w:p>
        </w:tc>
        <w:tc>
          <w:tcPr>
            <w:tcW w:w="2518" w:type="dxa"/>
            <w:shd w:val="clear" w:color="auto" w:fill="auto"/>
          </w:tcPr>
          <w:p w:rsidR="00894D1C" w:rsidRPr="00894D1C" w:rsidRDefault="00894D1C" w:rsidP="00894D1C">
            <w:pPr>
              <w:spacing w:line="276" w:lineRule="auto"/>
              <w:rPr>
                <w:rFonts w:ascii="Arial" w:hAnsi="Arial" w:cs="Arial"/>
                <w:b/>
                <w:bCs/>
              </w:rPr>
            </w:pPr>
            <w:r>
              <w:rPr>
                <w:rFonts w:ascii="Arial" w:hAnsi="Arial" w:cs="Arial"/>
                <w:b/>
                <w:bCs/>
              </w:rPr>
              <w:lastRenderedPageBreak/>
              <w:t>Fran Halliwell</w:t>
            </w:r>
          </w:p>
        </w:tc>
        <w:tc>
          <w:tcPr>
            <w:tcW w:w="2334" w:type="dxa"/>
            <w:shd w:val="clear" w:color="auto" w:fill="auto"/>
          </w:tcPr>
          <w:p w:rsidR="00894D1C" w:rsidRPr="00894D1C" w:rsidRDefault="004344DB" w:rsidP="00894D1C">
            <w:pPr>
              <w:spacing w:line="276" w:lineRule="auto"/>
              <w:rPr>
                <w:rFonts w:ascii="Arial" w:hAnsi="Arial" w:cs="Arial"/>
                <w:bCs/>
              </w:rPr>
            </w:pPr>
            <w:r>
              <w:rPr>
                <w:rFonts w:ascii="Arial" w:hAnsi="Arial" w:cs="Arial"/>
                <w:bCs/>
              </w:rPr>
              <w:t>asap</w:t>
            </w:r>
          </w:p>
        </w:tc>
      </w:tr>
      <w:tr w:rsidR="00894D1C" w:rsidRPr="00894D1C" w:rsidTr="00F34BE3">
        <w:tc>
          <w:tcPr>
            <w:tcW w:w="699" w:type="dxa"/>
            <w:shd w:val="clear" w:color="auto" w:fill="auto"/>
          </w:tcPr>
          <w:p w:rsidR="00894D1C" w:rsidRPr="00894D1C" w:rsidRDefault="00894D1C" w:rsidP="00894D1C">
            <w:pPr>
              <w:spacing w:line="276" w:lineRule="auto"/>
              <w:rPr>
                <w:rFonts w:ascii="Arial" w:hAnsi="Arial" w:cs="Arial"/>
                <w:b/>
                <w:bCs/>
              </w:rPr>
            </w:pPr>
            <w:r>
              <w:rPr>
                <w:rFonts w:ascii="Arial" w:hAnsi="Arial" w:cs="Arial"/>
                <w:b/>
                <w:bCs/>
              </w:rPr>
              <w:lastRenderedPageBreak/>
              <w:t>4</w:t>
            </w:r>
          </w:p>
        </w:tc>
        <w:tc>
          <w:tcPr>
            <w:tcW w:w="3772" w:type="dxa"/>
            <w:shd w:val="clear" w:color="auto" w:fill="auto"/>
          </w:tcPr>
          <w:p w:rsidR="00894D1C" w:rsidRDefault="00894D1C" w:rsidP="00894D1C">
            <w:pPr>
              <w:rPr>
                <w:rFonts w:ascii="Verdana" w:hAnsi="Verdana" w:cs="Arial"/>
                <w:bCs/>
              </w:rPr>
            </w:pPr>
            <w:r>
              <w:rPr>
                <w:rFonts w:ascii="Verdana" w:hAnsi="Verdana" w:cs="Arial"/>
                <w:bCs/>
              </w:rPr>
              <w:t>E</w:t>
            </w:r>
            <w:r>
              <w:rPr>
                <w:rFonts w:ascii="Verdana" w:hAnsi="Verdana" w:cs="Arial"/>
                <w:bCs/>
              </w:rPr>
              <w:t xml:space="preserve">xplore how Faculty reps can input in the process of sending course details to Schools. </w:t>
            </w:r>
          </w:p>
          <w:p w:rsidR="00894D1C" w:rsidRPr="00894D1C" w:rsidRDefault="00894D1C" w:rsidP="00894D1C">
            <w:pPr>
              <w:spacing w:line="276" w:lineRule="auto"/>
              <w:rPr>
                <w:rFonts w:ascii="Arial" w:hAnsi="Arial" w:cs="Arial"/>
                <w:b/>
                <w:bCs/>
              </w:rPr>
            </w:pPr>
          </w:p>
        </w:tc>
        <w:tc>
          <w:tcPr>
            <w:tcW w:w="2518" w:type="dxa"/>
            <w:shd w:val="clear" w:color="auto" w:fill="auto"/>
          </w:tcPr>
          <w:p w:rsidR="00894D1C" w:rsidRPr="00894D1C" w:rsidRDefault="00894D1C" w:rsidP="00894D1C">
            <w:pPr>
              <w:spacing w:line="276" w:lineRule="auto"/>
              <w:rPr>
                <w:rFonts w:ascii="Arial" w:hAnsi="Arial" w:cs="Arial"/>
                <w:b/>
                <w:bCs/>
              </w:rPr>
            </w:pPr>
            <w:r>
              <w:rPr>
                <w:rFonts w:ascii="Arial" w:hAnsi="Arial" w:cs="Arial"/>
                <w:b/>
                <w:bCs/>
              </w:rPr>
              <w:t>Marieke Mollitt</w:t>
            </w:r>
          </w:p>
        </w:tc>
        <w:tc>
          <w:tcPr>
            <w:tcW w:w="2334" w:type="dxa"/>
            <w:shd w:val="clear" w:color="auto" w:fill="auto"/>
          </w:tcPr>
          <w:p w:rsidR="00894D1C" w:rsidRPr="00894D1C" w:rsidRDefault="004344DB" w:rsidP="00894D1C">
            <w:pPr>
              <w:spacing w:line="276" w:lineRule="auto"/>
              <w:rPr>
                <w:rFonts w:ascii="Arial" w:hAnsi="Arial" w:cs="Arial"/>
                <w:bCs/>
              </w:rPr>
            </w:pPr>
            <w:r>
              <w:rPr>
                <w:rFonts w:ascii="Arial" w:hAnsi="Arial" w:cs="Arial"/>
                <w:bCs/>
              </w:rPr>
              <w:t>For next UG prospectus</w:t>
            </w:r>
          </w:p>
        </w:tc>
      </w:tr>
      <w:tr w:rsidR="00894D1C" w:rsidRPr="00894D1C" w:rsidTr="00F34BE3">
        <w:tc>
          <w:tcPr>
            <w:tcW w:w="699" w:type="dxa"/>
            <w:shd w:val="clear" w:color="auto" w:fill="auto"/>
          </w:tcPr>
          <w:p w:rsidR="00894D1C" w:rsidRDefault="00894D1C" w:rsidP="00894D1C">
            <w:pPr>
              <w:spacing w:line="276" w:lineRule="auto"/>
              <w:rPr>
                <w:rFonts w:ascii="Arial" w:hAnsi="Arial" w:cs="Arial"/>
                <w:b/>
                <w:bCs/>
              </w:rPr>
            </w:pPr>
            <w:r>
              <w:rPr>
                <w:rFonts w:ascii="Arial" w:hAnsi="Arial" w:cs="Arial"/>
                <w:b/>
                <w:bCs/>
              </w:rPr>
              <w:t>7.2</w:t>
            </w:r>
          </w:p>
        </w:tc>
        <w:tc>
          <w:tcPr>
            <w:tcW w:w="3772" w:type="dxa"/>
            <w:shd w:val="clear" w:color="auto" w:fill="auto"/>
          </w:tcPr>
          <w:p w:rsidR="00894D1C" w:rsidRDefault="00894D1C" w:rsidP="00894D1C">
            <w:pPr>
              <w:rPr>
                <w:rFonts w:ascii="Verdana" w:hAnsi="Verdana" w:cs="Arial"/>
                <w:bCs/>
              </w:rPr>
            </w:pPr>
            <w:r>
              <w:rPr>
                <w:rFonts w:ascii="Verdana" w:hAnsi="Verdana" w:cs="Arial"/>
                <w:bCs/>
              </w:rPr>
              <w:t>S</w:t>
            </w:r>
            <w:r>
              <w:rPr>
                <w:rFonts w:ascii="Verdana" w:hAnsi="Verdana" w:cs="Arial"/>
                <w:bCs/>
              </w:rPr>
              <w:t xml:space="preserve">end link to proposed </w:t>
            </w:r>
            <w:r>
              <w:rPr>
                <w:rFonts w:ascii="Verdana" w:hAnsi="Verdana" w:cs="Arial"/>
                <w:bCs/>
              </w:rPr>
              <w:t xml:space="preserve">Welcome </w:t>
            </w:r>
            <w:r>
              <w:rPr>
                <w:rFonts w:ascii="Verdana" w:hAnsi="Verdana" w:cs="Arial"/>
                <w:bCs/>
              </w:rPr>
              <w:t>design for circulation with minutes</w:t>
            </w:r>
          </w:p>
        </w:tc>
        <w:tc>
          <w:tcPr>
            <w:tcW w:w="2518" w:type="dxa"/>
            <w:shd w:val="clear" w:color="auto" w:fill="auto"/>
          </w:tcPr>
          <w:p w:rsidR="00894D1C" w:rsidRDefault="00894D1C" w:rsidP="00894D1C">
            <w:pPr>
              <w:spacing w:line="276" w:lineRule="auto"/>
              <w:rPr>
                <w:rFonts w:ascii="Arial" w:hAnsi="Arial" w:cs="Arial"/>
                <w:b/>
                <w:bCs/>
              </w:rPr>
            </w:pPr>
            <w:r>
              <w:rPr>
                <w:rFonts w:ascii="Arial" w:hAnsi="Arial" w:cs="Arial"/>
                <w:b/>
                <w:bCs/>
              </w:rPr>
              <w:t>Marieke Mollitt</w:t>
            </w:r>
          </w:p>
        </w:tc>
        <w:tc>
          <w:tcPr>
            <w:tcW w:w="2334" w:type="dxa"/>
            <w:shd w:val="clear" w:color="auto" w:fill="auto"/>
          </w:tcPr>
          <w:p w:rsidR="00894D1C" w:rsidRPr="00894D1C" w:rsidRDefault="004344DB" w:rsidP="00894D1C">
            <w:pPr>
              <w:spacing w:line="276" w:lineRule="auto"/>
              <w:rPr>
                <w:rFonts w:ascii="Arial" w:hAnsi="Arial" w:cs="Arial"/>
                <w:bCs/>
              </w:rPr>
            </w:pPr>
            <w:r>
              <w:rPr>
                <w:rFonts w:ascii="Arial" w:hAnsi="Arial" w:cs="Arial"/>
                <w:bCs/>
              </w:rPr>
              <w:t>asap</w:t>
            </w:r>
          </w:p>
        </w:tc>
      </w:tr>
      <w:tr w:rsidR="004344DB" w:rsidRPr="00894D1C" w:rsidTr="00F34BE3">
        <w:tc>
          <w:tcPr>
            <w:tcW w:w="699" w:type="dxa"/>
            <w:shd w:val="clear" w:color="auto" w:fill="auto"/>
          </w:tcPr>
          <w:p w:rsidR="004344DB" w:rsidRDefault="004344DB" w:rsidP="00894D1C">
            <w:pPr>
              <w:spacing w:line="276" w:lineRule="auto"/>
              <w:rPr>
                <w:rFonts w:ascii="Arial" w:hAnsi="Arial" w:cs="Arial"/>
                <w:b/>
                <w:bCs/>
              </w:rPr>
            </w:pPr>
            <w:r>
              <w:rPr>
                <w:rFonts w:ascii="Arial" w:hAnsi="Arial" w:cs="Arial"/>
                <w:b/>
                <w:bCs/>
              </w:rPr>
              <w:t>7.3</w:t>
            </w:r>
          </w:p>
        </w:tc>
        <w:tc>
          <w:tcPr>
            <w:tcW w:w="3772" w:type="dxa"/>
            <w:shd w:val="clear" w:color="auto" w:fill="auto"/>
          </w:tcPr>
          <w:p w:rsidR="004344DB" w:rsidRDefault="004344DB" w:rsidP="00894D1C">
            <w:pPr>
              <w:rPr>
                <w:rFonts w:ascii="Verdana" w:hAnsi="Verdana" w:cs="Arial"/>
                <w:bCs/>
              </w:rPr>
            </w:pPr>
            <w:r>
              <w:rPr>
                <w:rFonts w:ascii="Verdana" w:hAnsi="Verdana" w:cs="Arial"/>
                <w:bCs/>
              </w:rPr>
              <w:t>Kate Tidman to join Print to Digital Review Group</w:t>
            </w:r>
          </w:p>
        </w:tc>
        <w:tc>
          <w:tcPr>
            <w:tcW w:w="2518" w:type="dxa"/>
            <w:shd w:val="clear" w:color="auto" w:fill="auto"/>
          </w:tcPr>
          <w:p w:rsidR="004344DB" w:rsidRDefault="004344DB" w:rsidP="00894D1C">
            <w:pPr>
              <w:spacing w:line="276" w:lineRule="auto"/>
              <w:rPr>
                <w:rFonts w:ascii="Arial" w:hAnsi="Arial" w:cs="Arial"/>
                <w:b/>
                <w:bCs/>
              </w:rPr>
            </w:pPr>
            <w:r>
              <w:rPr>
                <w:rFonts w:ascii="Arial" w:hAnsi="Arial" w:cs="Arial"/>
                <w:b/>
                <w:bCs/>
              </w:rPr>
              <w:t>Rowena Roberts to invite</w:t>
            </w:r>
          </w:p>
        </w:tc>
        <w:tc>
          <w:tcPr>
            <w:tcW w:w="2334" w:type="dxa"/>
            <w:shd w:val="clear" w:color="auto" w:fill="auto"/>
          </w:tcPr>
          <w:p w:rsidR="004344DB" w:rsidRPr="00894D1C" w:rsidRDefault="004344DB" w:rsidP="00894D1C">
            <w:pPr>
              <w:spacing w:line="276" w:lineRule="auto"/>
              <w:rPr>
                <w:rFonts w:ascii="Arial" w:hAnsi="Arial" w:cs="Arial"/>
                <w:bCs/>
              </w:rPr>
            </w:pPr>
            <w:r>
              <w:rPr>
                <w:rFonts w:ascii="Arial" w:hAnsi="Arial" w:cs="Arial"/>
                <w:bCs/>
              </w:rPr>
              <w:t>asap</w:t>
            </w:r>
          </w:p>
        </w:tc>
      </w:tr>
    </w:tbl>
    <w:p w:rsidR="00894D1C" w:rsidRPr="00894D1C" w:rsidRDefault="00894D1C" w:rsidP="00894D1C">
      <w:pPr>
        <w:tabs>
          <w:tab w:val="left" w:pos="993"/>
        </w:tabs>
        <w:rPr>
          <w:rFonts w:ascii="Verdana" w:hAnsi="Verdana"/>
          <w:b/>
        </w:rPr>
      </w:pPr>
    </w:p>
    <w:p w:rsidR="00894D1C" w:rsidRPr="00CC4498" w:rsidRDefault="00894D1C" w:rsidP="00894D1C">
      <w:pPr>
        <w:ind w:left="1080" w:hanging="360"/>
        <w:rPr>
          <w:rFonts w:ascii="Verdana" w:hAnsi="Verdana" w:cs="Arial"/>
        </w:rPr>
      </w:pPr>
    </w:p>
    <w:p w:rsidR="00F76556" w:rsidRDefault="00F76556"/>
    <w:sectPr w:rsidR="00F76556" w:rsidSect="004108AE">
      <w:footerReference w:type="even" r:id="rId11"/>
      <w:footerReference w:type="default" r:id="rId12"/>
      <w:pgSz w:w="11909" w:h="16834" w:code="9"/>
      <w:pgMar w:top="113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71B" w:rsidRDefault="008B771B">
      <w:r>
        <w:separator/>
      </w:r>
    </w:p>
  </w:endnote>
  <w:endnote w:type="continuationSeparator" w:id="0">
    <w:p w:rsidR="008B771B" w:rsidRDefault="008B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A9" w:rsidRDefault="00105E77">
    <w:pPr>
      <w:pStyle w:val="Footer"/>
      <w:framePr w:wrap="around" w:vAnchor="text" w:hAnchor="margin" w:xAlign="center" w:y="1"/>
      <w:rPr>
        <w:rStyle w:val="PageNumber"/>
      </w:rPr>
    </w:pPr>
    <w:r>
      <w:rPr>
        <w:rStyle w:val="PageNumber"/>
      </w:rPr>
      <w:fldChar w:fldCharType="begin"/>
    </w:r>
    <w:r w:rsidR="00214651">
      <w:rPr>
        <w:rStyle w:val="PageNumber"/>
      </w:rPr>
      <w:instrText xml:space="preserve">PAGE  </w:instrText>
    </w:r>
    <w:r>
      <w:rPr>
        <w:rStyle w:val="PageNumber"/>
      </w:rPr>
      <w:fldChar w:fldCharType="end"/>
    </w:r>
  </w:p>
  <w:p w:rsidR="006A0FA9" w:rsidRDefault="00954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A9" w:rsidRDefault="00954B17">
    <w:pPr>
      <w:pStyle w:val="Footer"/>
      <w:framePr w:wrap="around" w:vAnchor="text" w:hAnchor="margin" w:xAlign="center" w:y="1"/>
      <w:rPr>
        <w:rStyle w:val="PageNumber"/>
      </w:rPr>
    </w:pPr>
  </w:p>
  <w:p w:rsidR="006A0FA9" w:rsidRPr="0086562C" w:rsidRDefault="00954B17" w:rsidP="001930E5">
    <w:pPr>
      <w:pStyle w:val="Footer"/>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71B" w:rsidRDefault="008B771B">
      <w:r>
        <w:separator/>
      </w:r>
    </w:p>
  </w:footnote>
  <w:footnote w:type="continuationSeparator" w:id="0">
    <w:p w:rsidR="008B771B" w:rsidRDefault="008B7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005D"/>
    <w:multiLevelType w:val="hybridMultilevel"/>
    <w:tmpl w:val="5634A1CA"/>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nsid w:val="17346032"/>
    <w:multiLevelType w:val="hybridMultilevel"/>
    <w:tmpl w:val="04AE0A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00461FE"/>
    <w:multiLevelType w:val="hybridMultilevel"/>
    <w:tmpl w:val="162A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C17651"/>
    <w:multiLevelType w:val="multilevel"/>
    <w:tmpl w:val="A754D9D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43FE3164"/>
    <w:multiLevelType w:val="hybridMultilevel"/>
    <w:tmpl w:val="094C0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44CF0658"/>
    <w:multiLevelType w:val="multilevel"/>
    <w:tmpl w:val="3F1A356C"/>
    <w:lvl w:ilvl="0">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550B5C77"/>
    <w:multiLevelType w:val="multilevel"/>
    <w:tmpl w:val="D868AEEA"/>
    <w:lvl w:ilvl="0">
      <w:start w:val="7"/>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56427837"/>
    <w:multiLevelType w:val="multilevel"/>
    <w:tmpl w:val="3C5635FA"/>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584E7CDD"/>
    <w:multiLevelType w:val="hybridMultilevel"/>
    <w:tmpl w:val="CCEADE4C"/>
    <w:lvl w:ilvl="0" w:tplc="30CEC2A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3015A39"/>
    <w:multiLevelType w:val="hybridMultilevel"/>
    <w:tmpl w:val="E8606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7403D63"/>
    <w:multiLevelType w:val="hybridMultilevel"/>
    <w:tmpl w:val="89E81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59054AF"/>
    <w:multiLevelType w:val="multilevel"/>
    <w:tmpl w:val="F66646DA"/>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nsid w:val="77402BEA"/>
    <w:multiLevelType w:val="hybridMultilevel"/>
    <w:tmpl w:val="BC86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1F2F45"/>
    <w:multiLevelType w:val="multilevel"/>
    <w:tmpl w:val="DD3AA00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13"/>
  </w:num>
  <w:num w:numId="2">
    <w:abstractNumId w:val="9"/>
  </w:num>
  <w:num w:numId="3">
    <w:abstractNumId w:val="8"/>
  </w:num>
  <w:num w:numId="4">
    <w:abstractNumId w:val="10"/>
  </w:num>
  <w:num w:numId="5">
    <w:abstractNumId w:val="4"/>
  </w:num>
  <w:num w:numId="6">
    <w:abstractNumId w:val="1"/>
  </w:num>
  <w:num w:numId="7">
    <w:abstractNumId w:val="12"/>
  </w:num>
  <w:num w:numId="8">
    <w:abstractNumId w:val="2"/>
  </w:num>
  <w:num w:numId="9">
    <w:abstractNumId w:val="0"/>
  </w:num>
  <w:num w:numId="10">
    <w:abstractNumId w:val="6"/>
  </w:num>
  <w:num w:numId="11">
    <w:abstractNumId w:val="5"/>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51"/>
    <w:rsid w:val="00007FD7"/>
    <w:rsid w:val="00031E53"/>
    <w:rsid w:val="00050699"/>
    <w:rsid w:val="000762BD"/>
    <w:rsid w:val="00091733"/>
    <w:rsid w:val="000E1187"/>
    <w:rsid w:val="00105E77"/>
    <w:rsid w:val="00151E5E"/>
    <w:rsid w:val="001C3378"/>
    <w:rsid w:val="001F1803"/>
    <w:rsid w:val="00214651"/>
    <w:rsid w:val="00222912"/>
    <w:rsid w:val="00235C07"/>
    <w:rsid w:val="002D1431"/>
    <w:rsid w:val="00325687"/>
    <w:rsid w:val="00394155"/>
    <w:rsid w:val="00426206"/>
    <w:rsid w:val="004344DB"/>
    <w:rsid w:val="00437797"/>
    <w:rsid w:val="00466EB6"/>
    <w:rsid w:val="00476D4F"/>
    <w:rsid w:val="00535222"/>
    <w:rsid w:val="00572D3D"/>
    <w:rsid w:val="00577782"/>
    <w:rsid w:val="005778F4"/>
    <w:rsid w:val="005A5854"/>
    <w:rsid w:val="005A68F9"/>
    <w:rsid w:val="005C028D"/>
    <w:rsid w:val="005C4407"/>
    <w:rsid w:val="005F14D5"/>
    <w:rsid w:val="00646857"/>
    <w:rsid w:val="006A75C2"/>
    <w:rsid w:val="00750CA0"/>
    <w:rsid w:val="0078543A"/>
    <w:rsid w:val="00791178"/>
    <w:rsid w:val="00795ABC"/>
    <w:rsid w:val="007B0A08"/>
    <w:rsid w:val="00821EDD"/>
    <w:rsid w:val="00893EB9"/>
    <w:rsid w:val="00894D1C"/>
    <w:rsid w:val="008B771B"/>
    <w:rsid w:val="008C5FAA"/>
    <w:rsid w:val="008D0B36"/>
    <w:rsid w:val="008D5C62"/>
    <w:rsid w:val="00954B17"/>
    <w:rsid w:val="009D45AB"/>
    <w:rsid w:val="009F4378"/>
    <w:rsid w:val="00A265E8"/>
    <w:rsid w:val="00A44E30"/>
    <w:rsid w:val="00AA0127"/>
    <w:rsid w:val="00AA10DB"/>
    <w:rsid w:val="00AB546F"/>
    <w:rsid w:val="00B05B71"/>
    <w:rsid w:val="00B1129F"/>
    <w:rsid w:val="00B26974"/>
    <w:rsid w:val="00B309A4"/>
    <w:rsid w:val="00B5132A"/>
    <w:rsid w:val="00BB0118"/>
    <w:rsid w:val="00BE6B2C"/>
    <w:rsid w:val="00C84F7B"/>
    <w:rsid w:val="00CF198A"/>
    <w:rsid w:val="00DB2558"/>
    <w:rsid w:val="00DC02C2"/>
    <w:rsid w:val="00DD10B7"/>
    <w:rsid w:val="00DF0D92"/>
    <w:rsid w:val="00EF2A81"/>
    <w:rsid w:val="00F657D2"/>
    <w:rsid w:val="00F76556"/>
    <w:rsid w:val="00FE7A9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5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21465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51"/>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214651"/>
    <w:pPr>
      <w:tabs>
        <w:tab w:val="center" w:pos="4153"/>
        <w:tab w:val="right" w:pos="8306"/>
      </w:tabs>
    </w:pPr>
  </w:style>
  <w:style w:type="character" w:customStyle="1" w:styleId="FooterChar">
    <w:name w:val="Footer Char"/>
    <w:basedOn w:val="DefaultParagraphFont"/>
    <w:link w:val="Footer"/>
    <w:uiPriority w:val="99"/>
    <w:rsid w:val="00214651"/>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214651"/>
    <w:rPr>
      <w:rFonts w:cs="Times New Roman"/>
    </w:rPr>
  </w:style>
  <w:style w:type="paragraph" w:customStyle="1" w:styleId="MemoHeader">
    <w:name w:val="MemoHeader"/>
    <w:rsid w:val="00214651"/>
    <w:pPr>
      <w:tabs>
        <w:tab w:val="left" w:pos="1440"/>
      </w:tabs>
      <w:suppressAutoHyphens/>
      <w:spacing w:after="240" w:line="240" w:lineRule="auto"/>
    </w:pPr>
    <w:rPr>
      <w:rFonts w:ascii="TheSans B5 Plain" w:eastAsia="Times New Roman" w:hAnsi="TheSans B5 Plain" w:cs="Times New Roman"/>
      <w:sz w:val="36"/>
      <w:szCs w:val="18"/>
      <w:lang w:val="en-US" w:eastAsia="ar-SA"/>
    </w:rPr>
  </w:style>
  <w:style w:type="character" w:styleId="Hyperlink">
    <w:name w:val="Hyperlink"/>
    <w:basedOn w:val="DefaultParagraphFont"/>
    <w:uiPriority w:val="99"/>
    <w:rsid w:val="00214651"/>
    <w:rPr>
      <w:rFonts w:cs="Times New Roman"/>
      <w:color w:val="0000FF"/>
      <w:u w:val="single"/>
    </w:rPr>
  </w:style>
  <w:style w:type="paragraph" w:styleId="ListParagraph">
    <w:name w:val="List Paragraph"/>
    <w:basedOn w:val="Normal"/>
    <w:uiPriority w:val="34"/>
    <w:qFormat/>
    <w:rsid w:val="00214651"/>
    <w:pPr>
      <w:ind w:left="720"/>
      <w:contextualSpacing/>
    </w:pPr>
  </w:style>
  <w:style w:type="paragraph" w:styleId="BalloonText">
    <w:name w:val="Balloon Text"/>
    <w:basedOn w:val="Normal"/>
    <w:link w:val="BalloonTextChar"/>
    <w:uiPriority w:val="99"/>
    <w:semiHidden/>
    <w:unhideWhenUsed/>
    <w:rsid w:val="00214651"/>
    <w:rPr>
      <w:rFonts w:ascii="Tahoma" w:hAnsi="Tahoma" w:cs="Tahoma"/>
      <w:sz w:val="16"/>
      <w:szCs w:val="16"/>
    </w:rPr>
  </w:style>
  <w:style w:type="character" w:customStyle="1" w:styleId="BalloonTextChar">
    <w:name w:val="Balloon Text Char"/>
    <w:basedOn w:val="DefaultParagraphFont"/>
    <w:link w:val="BalloonText"/>
    <w:uiPriority w:val="99"/>
    <w:semiHidden/>
    <w:rsid w:val="00214651"/>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795ABC"/>
    <w:rPr>
      <w:sz w:val="16"/>
      <w:szCs w:val="16"/>
    </w:rPr>
  </w:style>
  <w:style w:type="paragraph" w:styleId="CommentText">
    <w:name w:val="annotation text"/>
    <w:basedOn w:val="Normal"/>
    <w:link w:val="CommentTextChar"/>
    <w:uiPriority w:val="99"/>
    <w:semiHidden/>
    <w:unhideWhenUsed/>
    <w:rsid w:val="00795ABC"/>
  </w:style>
  <w:style w:type="character" w:customStyle="1" w:styleId="CommentTextChar">
    <w:name w:val="Comment Text Char"/>
    <w:basedOn w:val="DefaultParagraphFont"/>
    <w:link w:val="CommentText"/>
    <w:uiPriority w:val="99"/>
    <w:semiHidden/>
    <w:rsid w:val="00795A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5ABC"/>
    <w:rPr>
      <w:b/>
      <w:bCs/>
    </w:rPr>
  </w:style>
  <w:style w:type="character" w:customStyle="1" w:styleId="CommentSubjectChar">
    <w:name w:val="Comment Subject Char"/>
    <w:basedOn w:val="CommentTextChar"/>
    <w:link w:val="CommentSubject"/>
    <w:uiPriority w:val="99"/>
    <w:semiHidden/>
    <w:rsid w:val="00795ABC"/>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5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21465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51"/>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214651"/>
    <w:pPr>
      <w:tabs>
        <w:tab w:val="center" w:pos="4153"/>
        <w:tab w:val="right" w:pos="8306"/>
      </w:tabs>
    </w:pPr>
  </w:style>
  <w:style w:type="character" w:customStyle="1" w:styleId="FooterChar">
    <w:name w:val="Footer Char"/>
    <w:basedOn w:val="DefaultParagraphFont"/>
    <w:link w:val="Footer"/>
    <w:uiPriority w:val="99"/>
    <w:rsid w:val="00214651"/>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214651"/>
    <w:rPr>
      <w:rFonts w:cs="Times New Roman"/>
    </w:rPr>
  </w:style>
  <w:style w:type="paragraph" w:customStyle="1" w:styleId="MemoHeader">
    <w:name w:val="MemoHeader"/>
    <w:rsid w:val="00214651"/>
    <w:pPr>
      <w:tabs>
        <w:tab w:val="left" w:pos="1440"/>
      </w:tabs>
      <w:suppressAutoHyphens/>
      <w:spacing w:after="240" w:line="240" w:lineRule="auto"/>
    </w:pPr>
    <w:rPr>
      <w:rFonts w:ascii="TheSans B5 Plain" w:eastAsia="Times New Roman" w:hAnsi="TheSans B5 Plain" w:cs="Times New Roman"/>
      <w:sz w:val="36"/>
      <w:szCs w:val="18"/>
      <w:lang w:val="en-US" w:eastAsia="ar-SA"/>
    </w:rPr>
  </w:style>
  <w:style w:type="character" w:styleId="Hyperlink">
    <w:name w:val="Hyperlink"/>
    <w:basedOn w:val="DefaultParagraphFont"/>
    <w:uiPriority w:val="99"/>
    <w:rsid w:val="00214651"/>
    <w:rPr>
      <w:rFonts w:cs="Times New Roman"/>
      <w:color w:val="0000FF"/>
      <w:u w:val="single"/>
    </w:rPr>
  </w:style>
  <w:style w:type="paragraph" w:styleId="ListParagraph">
    <w:name w:val="List Paragraph"/>
    <w:basedOn w:val="Normal"/>
    <w:uiPriority w:val="34"/>
    <w:qFormat/>
    <w:rsid w:val="00214651"/>
    <w:pPr>
      <w:ind w:left="720"/>
      <w:contextualSpacing/>
    </w:pPr>
  </w:style>
  <w:style w:type="paragraph" w:styleId="BalloonText">
    <w:name w:val="Balloon Text"/>
    <w:basedOn w:val="Normal"/>
    <w:link w:val="BalloonTextChar"/>
    <w:uiPriority w:val="99"/>
    <w:semiHidden/>
    <w:unhideWhenUsed/>
    <w:rsid w:val="00214651"/>
    <w:rPr>
      <w:rFonts w:ascii="Tahoma" w:hAnsi="Tahoma" w:cs="Tahoma"/>
      <w:sz w:val="16"/>
      <w:szCs w:val="16"/>
    </w:rPr>
  </w:style>
  <w:style w:type="character" w:customStyle="1" w:styleId="BalloonTextChar">
    <w:name w:val="Balloon Text Char"/>
    <w:basedOn w:val="DefaultParagraphFont"/>
    <w:link w:val="BalloonText"/>
    <w:uiPriority w:val="99"/>
    <w:semiHidden/>
    <w:rsid w:val="00214651"/>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795ABC"/>
    <w:rPr>
      <w:sz w:val="16"/>
      <w:szCs w:val="16"/>
    </w:rPr>
  </w:style>
  <w:style w:type="paragraph" w:styleId="CommentText">
    <w:name w:val="annotation text"/>
    <w:basedOn w:val="Normal"/>
    <w:link w:val="CommentTextChar"/>
    <w:uiPriority w:val="99"/>
    <w:semiHidden/>
    <w:unhideWhenUsed/>
    <w:rsid w:val="00795ABC"/>
  </w:style>
  <w:style w:type="character" w:customStyle="1" w:styleId="CommentTextChar">
    <w:name w:val="Comment Text Char"/>
    <w:basedOn w:val="DefaultParagraphFont"/>
    <w:link w:val="CommentText"/>
    <w:uiPriority w:val="99"/>
    <w:semiHidden/>
    <w:rsid w:val="00795A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5ABC"/>
    <w:rPr>
      <w:b/>
      <w:bCs/>
    </w:rPr>
  </w:style>
  <w:style w:type="character" w:customStyle="1" w:styleId="CommentSubjectChar">
    <w:name w:val="Comment Subject Char"/>
    <w:basedOn w:val="CommentTextChar"/>
    <w:link w:val="CommentSubject"/>
    <w:uiPriority w:val="99"/>
    <w:semiHidden/>
    <w:rsid w:val="00795ABC"/>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ictoria.root@manchester.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5FC6-BFEC-4E80-88C5-70EF73DF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Bebu</dc:creator>
  <cp:lastModifiedBy>Paul Govey</cp:lastModifiedBy>
  <cp:revision>6</cp:revision>
  <dcterms:created xsi:type="dcterms:W3CDTF">2014-04-25T10:59:00Z</dcterms:created>
  <dcterms:modified xsi:type="dcterms:W3CDTF">2014-04-25T12:42:00Z</dcterms:modified>
</cp:coreProperties>
</file>