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Default="00D77E67" w:rsidP="00356E63">
      <w:pPr>
        <w:pStyle w:val="Heading1"/>
      </w:pPr>
      <w:r w:rsidRPr="005F785F">
        <w:t>Personal Care Support</w:t>
      </w:r>
    </w:p>
    <w:p w:rsidR="00F305D5" w:rsidRPr="00F305D5" w:rsidRDefault="00F305D5" w:rsidP="00F305D5">
      <w:pPr>
        <w:rPr>
          <w:lang w:eastAsia="en-US"/>
        </w:rPr>
      </w:pPr>
    </w:p>
    <w:p w:rsidR="00D77E67" w:rsidRPr="005F785F" w:rsidRDefault="00D77E67" w:rsidP="00D77E67">
      <w:pPr>
        <w:rPr>
          <w:sz w:val="24"/>
          <w:szCs w:val="24"/>
        </w:rPr>
      </w:pPr>
      <w:r w:rsidRPr="005F785F">
        <w:rPr>
          <w:sz w:val="24"/>
          <w:szCs w:val="24"/>
        </w:rPr>
        <w:t>If you will need assistance with personal care whilst studying at University, it is essential that you contact social services as early as possible.  Your home social services department is responsible for assessing and paying for support at University, even if you will be living away from home.</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 UK student and have personal care needs, you may be eligible for </w:t>
      </w:r>
      <w:r w:rsidR="00045C6C">
        <w:rPr>
          <w:rFonts w:ascii="Calibri" w:hAnsi="Calibri"/>
          <w:lang w:val="en"/>
        </w:rPr>
        <w:t>Government funded disability</w:t>
      </w:r>
      <w:r w:rsidRPr="005F785F">
        <w:rPr>
          <w:rFonts w:ascii="Calibri" w:hAnsi="Calibri"/>
          <w:lang w:val="en"/>
        </w:rPr>
        <w:t xml:space="preserve"> benefits. If you are eligible for </w:t>
      </w:r>
      <w:r w:rsidR="00045C6C">
        <w:rPr>
          <w:rFonts w:ascii="Calibri" w:hAnsi="Calibri"/>
          <w:lang w:val="en"/>
        </w:rPr>
        <w:t>a</w:t>
      </w:r>
      <w:r w:rsidRPr="005F785F">
        <w:rPr>
          <w:rFonts w:ascii="Calibri" w:hAnsi="Calibri"/>
          <w:lang w:val="en"/>
        </w:rPr>
        <w:t xml:space="preserve"> care component, you should contact your local Social Services to discuss your everyday needs and find out if you qualify for personal care support. If you do qualify, you may be able to receive support using contracted care, or the Direct Payments scheme. It is also sometimes possible for an arrangement to be made between your funding body and local Social Services to use Community Service Volunteers to help provide both academic and personal care support.</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an overseas student, it may be difficult for you to visit the University in advance, in order to establish your personal support needs. It is therefore helpful if you provide as much information about yourself to us as possible before you arrive. </w:t>
      </w:r>
    </w:p>
    <w:p w:rsidR="00D77E67" w:rsidRPr="005F785F" w:rsidRDefault="00D77E67" w:rsidP="00D77E67">
      <w:pPr>
        <w:pStyle w:val="NormalWeb"/>
        <w:rPr>
          <w:rFonts w:ascii="Calibri" w:hAnsi="Calibri"/>
          <w:lang w:val="en"/>
        </w:rPr>
      </w:pPr>
      <w:r w:rsidRPr="005F785F">
        <w:rPr>
          <w:rFonts w:ascii="Calibri" w:hAnsi="Calibri"/>
          <w:lang w:val="en"/>
        </w:rPr>
        <w:t>Once we have established your personal support requirements, you will need to make sure that you have funding in place for them before you come to Manchester to begin your studies.</w:t>
      </w:r>
      <w:r w:rsidRPr="005F785F">
        <w:rPr>
          <w:rFonts w:ascii="Calibri" w:hAnsi="Calibri"/>
          <w:lang w:val="en"/>
        </w:rPr>
        <w:br/>
      </w:r>
      <w:r w:rsidRPr="005F785F">
        <w:rPr>
          <w:rFonts w:ascii="Calibri" w:hAnsi="Calibri"/>
          <w:lang w:val="en"/>
        </w:rPr>
        <w:br/>
      </w:r>
      <w:r w:rsidRPr="005F785F">
        <w:rPr>
          <w:rStyle w:val="Strong"/>
          <w:rFonts w:ascii="Calibri" w:hAnsi="Calibri"/>
          <w:lang w:val="en"/>
        </w:rPr>
        <w:t>The University is unable to fund any personal care support so you should ensure that you have sufficient funding to support this.</w:t>
      </w:r>
      <w:bookmarkStart w:id="0" w:name="_GoBack"/>
      <w:bookmarkEnd w:id="0"/>
    </w:p>
    <w:sectPr w:rsidR="00D77E67" w:rsidRPr="005F785F" w:rsidSect="00106DA2">
      <w:headerReference w:type="default" r:id="rId9"/>
      <w:footerReference w:type="even" r:id="rId10"/>
      <w:footerReference w:type="default" r:id="rId11"/>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EE5B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EE5BDC">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EE5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E9A7846" wp14:editId="7704E108">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EE5BDC"/>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22E5-8F2A-4F97-AFCC-5D006B80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1493</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2013-11-21T10:41:00Z</dcterms:created>
  <dcterms:modified xsi:type="dcterms:W3CDTF">2013-11-21T10:41:00Z</dcterms:modified>
</cp:coreProperties>
</file>