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EF0FD" w14:textId="77777777" w:rsidR="006F556E" w:rsidRDefault="00337822">
      <w:r>
        <w:rPr>
          <w:noProof/>
          <w:lang w:eastAsia="en-GB"/>
        </w:rPr>
        <w:drawing>
          <wp:inline distT="0" distB="0" distL="0" distR="0" wp14:anchorId="3042A6A2" wp14:editId="07FF5F1C">
            <wp:extent cx="1596597" cy="676275"/>
            <wp:effectExtent l="0" t="0" r="3810" b="0"/>
            <wp:docPr id="1" name="Picture 1" descr="TAB_col_white_background.jpg (543×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jpg (543×2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3134" cy="683280"/>
                    </a:xfrm>
                    <a:prstGeom prst="rect">
                      <a:avLst/>
                    </a:prstGeom>
                    <a:noFill/>
                    <a:ln>
                      <a:noFill/>
                    </a:ln>
                  </pic:spPr>
                </pic:pic>
              </a:graphicData>
            </a:graphic>
          </wp:inline>
        </w:drawing>
      </w:r>
    </w:p>
    <w:p w14:paraId="107FCD77" w14:textId="77777777" w:rsidR="00337822" w:rsidRDefault="00337822"/>
    <w:p w14:paraId="11FA1783" w14:textId="77777777" w:rsidR="00337822" w:rsidRPr="00337822" w:rsidRDefault="00337822">
      <w:pPr>
        <w:rPr>
          <w:rFonts w:ascii="Calibri" w:hAnsi="Calibri" w:cs="Calibri"/>
          <w:b/>
          <w:color w:val="000000"/>
          <w:spacing w:val="-4"/>
          <w:sz w:val="32"/>
          <w:szCs w:val="28"/>
        </w:rPr>
      </w:pPr>
      <w:r w:rsidRPr="00337822">
        <w:rPr>
          <w:rFonts w:ascii="Calibri" w:hAnsi="Calibri" w:cs="Calibri"/>
          <w:b/>
          <w:color w:val="000000"/>
          <w:spacing w:val="-4"/>
          <w:sz w:val="32"/>
          <w:szCs w:val="28"/>
        </w:rPr>
        <w:t>Fraud Response Plan</w:t>
      </w:r>
    </w:p>
    <w:p w14:paraId="4264C8CB" w14:textId="39CA3473" w:rsidR="00337822" w:rsidRDefault="00F12B2B">
      <w:r>
        <w:t>The last version of the Plan was a</w:t>
      </w:r>
      <w:r w:rsidR="00337822" w:rsidRPr="00337822">
        <w:t xml:space="preserve">pproved by the Board of Governors on </w:t>
      </w:r>
      <w:r w:rsidR="0021701B">
        <w:t>16</w:t>
      </w:r>
      <w:r w:rsidR="0021701B" w:rsidRPr="0021701B">
        <w:rPr>
          <w:vertAlign w:val="superscript"/>
        </w:rPr>
        <w:t>th</w:t>
      </w:r>
      <w:r w:rsidR="0021701B">
        <w:t xml:space="preserve"> February 2022</w:t>
      </w:r>
      <w:r w:rsidR="00337822" w:rsidRPr="00337822">
        <w:t xml:space="preserve">, on the recommendation of the </w:t>
      </w:r>
      <w:r w:rsidR="00C4478D">
        <w:t>Audit and Risk Committee</w:t>
      </w:r>
      <w:r w:rsidR="00337822" w:rsidRPr="00337822">
        <w:t xml:space="preserve"> meeting held on </w:t>
      </w:r>
      <w:r w:rsidR="0021701B">
        <w:t>26</w:t>
      </w:r>
      <w:r w:rsidR="0021701B" w:rsidRPr="0021701B">
        <w:rPr>
          <w:vertAlign w:val="superscript"/>
        </w:rPr>
        <w:t>th</w:t>
      </w:r>
      <w:r w:rsidR="0021701B">
        <w:t xml:space="preserve"> January 2022.</w:t>
      </w:r>
    </w:p>
    <w:p w14:paraId="2F77E32C" w14:textId="6EEBFD3D" w:rsidR="00C4478D" w:rsidRPr="00641C3A" w:rsidRDefault="00641C3A" w:rsidP="00C4478D">
      <w:r>
        <w:t>Last</w:t>
      </w:r>
      <w:r w:rsidR="00F4494C">
        <w:t xml:space="preserve"> </w:t>
      </w:r>
      <w:r w:rsidR="001C3E5D">
        <w:t xml:space="preserve">Audit and </w:t>
      </w:r>
      <w:r w:rsidR="001C3E5D" w:rsidRPr="00641C3A">
        <w:t xml:space="preserve">Risk Committee </w:t>
      </w:r>
      <w:r w:rsidR="00F4494C" w:rsidRPr="00641C3A">
        <w:t>r</w:t>
      </w:r>
      <w:r w:rsidR="00C4478D" w:rsidRPr="00641C3A">
        <w:t>eview</w:t>
      </w:r>
      <w:r w:rsidR="00F4494C" w:rsidRPr="00641C3A">
        <w:t xml:space="preserve"> date:</w:t>
      </w:r>
      <w:r w:rsidR="00C4478D" w:rsidRPr="00641C3A">
        <w:t xml:space="preserve"> </w:t>
      </w:r>
      <w:r w:rsidR="085E0230" w:rsidRPr="00641C3A">
        <w:t>12th June</w:t>
      </w:r>
      <w:r w:rsidR="00A535E3" w:rsidRPr="00641C3A">
        <w:t xml:space="preserve"> 202</w:t>
      </w:r>
      <w:r w:rsidR="00277C46" w:rsidRPr="00641C3A">
        <w:t>4</w:t>
      </w:r>
    </w:p>
    <w:p w14:paraId="2552D724" w14:textId="77777777" w:rsidR="00936A10" w:rsidRPr="00641C3A" w:rsidRDefault="00936A10" w:rsidP="00C4478D">
      <w:pPr>
        <w:rPr>
          <w:b/>
        </w:rPr>
      </w:pPr>
      <w:r w:rsidRPr="00641C3A">
        <w:rPr>
          <w:b/>
        </w:rPr>
        <w:t>Overview</w:t>
      </w:r>
    </w:p>
    <w:p w14:paraId="761456D8" w14:textId="77777777" w:rsidR="00936A10" w:rsidRPr="00641C3A" w:rsidRDefault="00936A10" w:rsidP="00C4478D">
      <w:r w:rsidRPr="00641C3A">
        <w:t xml:space="preserve">The attached Fraud Response Plan includes the following </w:t>
      </w:r>
      <w:r w:rsidR="001B6459" w:rsidRPr="00641C3A">
        <w:t>sections:</w:t>
      </w:r>
    </w:p>
    <w:p w14:paraId="05548359" w14:textId="77777777" w:rsidR="00936A10" w:rsidRPr="00641C3A" w:rsidRDefault="00936A10" w:rsidP="00EB64BE">
      <w:pPr>
        <w:pStyle w:val="ListParagraph"/>
        <w:numPr>
          <w:ilvl w:val="0"/>
          <w:numId w:val="10"/>
        </w:numPr>
      </w:pPr>
      <w:r w:rsidRPr="00641C3A">
        <w:t>The Fraud Response Plan itself</w:t>
      </w:r>
    </w:p>
    <w:p w14:paraId="163FAFF2" w14:textId="77777777" w:rsidR="00936A10" w:rsidRPr="00641C3A" w:rsidRDefault="00936A10">
      <w:pPr>
        <w:pStyle w:val="ListParagraph"/>
        <w:numPr>
          <w:ilvl w:val="0"/>
          <w:numId w:val="10"/>
        </w:numPr>
      </w:pPr>
      <w:r w:rsidRPr="00641C3A">
        <w:t xml:space="preserve">Appendix A - Advice for Staff who suspect a fraud has been committed </w:t>
      </w:r>
    </w:p>
    <w:p w14:paraId="244D9CC0" w14:textId="77777777" w:rsidR="00936A10" w:rsidRPr="00641C3A" w:rsidRDefault="00936A10">
      <w:pPr>
        <w:pStyle w:val="ListParagraph"/>
        <w:numPr>
          <w:ilvl w:val="0"/>
          <w:numId w:val="10"/>
        </w:numPr>
      </w:pPr>
      <w:r w:rsidRPr="00641C3A">
        <w:t xml:space="preserve">Appendix B - Preliminary Investigations </w:t>
      </w:r>
    </w:p>
    <w:p w14:paraId="50833050" w14:textId="688BC536" w:rsidR="00936A10" w:rsidRPr="00641C3A" w:rsidRDefault="00936A10" w:rsidP="00EB64BE">
      <w:pPr>
        <w:pStyle w:val="ListParagraph"/>
        <w:numPr>
          <w:ilvl w:val="0"/>
          <w:numId w:val="10"/>
        </w:numPr>
      </w:pPr>
      <w:r w:rsidRPr="00641C3A">
        <w:t>Appendix C - Useful Links: University Policies and Procedures</w:t>
      </w:r>
      <w:r w:rsidR="00D30BB8" w:rsidRPr="00641C3A">
        <w:t xml:space="preserve">, External Links &amp; UKRI terms and conditions in relation to fraud investigations and reporting </w:t>
      </w:r>
      <w:r w:rsidR="00221A10" w:rsidRPr="00641C3A">
        <w:t>[</w:t>
      </w:r>
      <w:r w:rsidR="00D30BB8" w:rsidRPr="00641C3A">
        <w:t>extract</w:t>
      </w:r>
      <w:r w:rsidR="00221A10" w:rsidRPr="00641C3A">
        <w:t>]</w:t>
      </w:r>
    </w:p>
    <w:p w14:paraId="53E1609A" w14:textId="77777777" w:rsidR="00936A10" w:rsidRPr="00641C3A" w:rsidRDefault="00936A10">
      <w:proofErr w:type="gramStart"/>
      <w:r w:rsidRPr="00641C3A">
        <w:t>All of</w:t>
      </w:r>
      <w:proofErr w:type="gramEnd"/>
      <w:r w:rsidRPr="00641C3A">
        <w:t xml:space="preserve"> the above must be read and actioned where relevant upon suspicion of a fraud.  The key points to note are:</w:t>
      </w:r>
    </w:p>
    <w:p w14:paraId="0843D13C" w14:textId="77777777" w:rsidR="00936A10" w:rsidRPr="00641C3A" w:rsidRDefault="00936A10" w:rsidP="00EB64BE">
      <w:pPr>
        <w:pStyle w:val="ListParagraph"/>
        <w:numPr>
          <w:ilvl w:val="0"/>
          <w:numId w:val="11"/>
        </w:numPr>
      </w:pPr>
      <w:r w:rsidRPr="00641C3A">
        <w:t>Where there is a suspicion or allegation of fraud, the Chief Financial Officer (or such other person to whom the Registrar, Secretary and Chief Operating Officer may delegate responsibility) must be informed in the first instance.</w:t>
      </w:r>
    </w:p>
    <w:p w14:paraId="2CBEA3BE" w14:textId="7C01085E" w:rsidR="001B6459" w:rsidRPr="00641C3A" w:rsidRDefault="00936A10" w:rsidP="00EB64BE">
      <w:pPr>
        <w:pStyle w:val="ListParagraph"/>
        <w:numPr>
          <w:ilvl w:val="0"/>
          <w:numId w:val="11"/>
        </w:numPr>
      </w:pPr>
      <w:r w:rsidRPr="00641C3A">
        <w:t>As part of commencing an investigation, the Chief Financial Officer must consider key other parties who should be informed of the investigation</w:t>
      </w:r>
      <w:r w:rsidR="001B6459" w:rsidRPr="00641C3A">
        <w:t>.  T</w:t>
      </w:r>
      <w:r w:rsidRPr="00641C3A">
        <w:t>hese may include the</w:t>
      </w:r>
      <w:r w:rsidR="001B6459" w:rsidRPr="00641C3A">
        <w:t xml:space="preserve"> following officers</w:t>
      </w:r>
      <w:r w:rsidR="00BB4581" w:rsidRPr="00641C3A">
        <w:t xml:space="preserve"> </w:t>
      </w:r>
      <w:r w:rsidR="001B6459" w:rsidRPr="00641C3A">
        <w:t>where relevant:</w:t>
      </w:r>
    </w:p>
    <w:p w14:paraId="289C8BAA" w14:textId="77777777" w:rsidR="001B6459" w:rsidRPr="00641C3A" w:rsidRDefault="00936A10" w:rsidP="00EB64BE">
      <w:pPr>
        <w:pStyle w:val="ListParagraph"/>
        <w:numPr>
          <w:ilvl w:val="1"/>
          <w:numId w:val="11"/>
        </w:numPr>
      </w:pPr>
      <w:r w:rsidRPr="00641C3A">
        <w:t xml:space="preserve">Director of People and Organisational </w:t>
      </w:r>
      <w:proofErr w:type="gramStart"/>
      <w:r w:rsidRPr="00641C3A">
        <w:t>Devel</w:t>
      </w:r>
      <w:r w:rsidR="001B6459" w:rsidRPr="00641C3A">
        <w:t>opment;</w:t>
      </w:r>
      <w:proofErr w:type="gramEnd"/>
    </w:p>
    <w:p w14:paraId="18A6B1DB" w14:textId="3E2E097F" w:rsidR="001B6459" w:rsidRPr="00641C3A" w:rsidRDefault="009A1FCA" w:rsidP="591FBFBA">
      <w:pPr>
        <w:pStyle w:val="ListParagraph"/>
        <w:numPr>
          <w:ilvl w:val="1"/>
          <w:numId w:val="11"/>
        </w:numPr>
      </w:pPr>
      <w:r w:rsidRPr="00641C3A">
        <w:t xml:space="preserve">General </w:t>
      </w:r>
      <w:proofErr w:type="gramStart"/>
      <w:r w:rsidRPr="00641C3A">
        <w:t>Counsel</w:t>
      </w:r>
      <w:r w:rsidR="001B6459" w:rsidRPr="00641C3A">
        <w:t>;</w:t>
      </w:r>
      <w:proofErr w:type="gramEnd"/>
    </w:p>
    <w:p w14:paraId="4E01E1C5" w14:textId="77777777" w:rsidR="001B6459" w:rsidRDefault="001B6459" w:rsidP="00EB64BE">
      <w:pPr>
        <w:pStyle w:val="ListParagraph"/>
        <w:numPr>
          <w:ilvl w:val="1"/>
          <w:numId w:val="11"/>
        </w:numPr>
      </w:pPr>
      <w:r>
        <w:t xml:space="preserve">Director of Research and Business Engagement; and </w:t>
      </w:r>
    </w:p>
    <w:p w14:paraId="393F19C9" w14:textId="77777777" w:rsidR="00936A10" w:rsidRDefault="001B6459" w:rsidP="00EB64BE">
      <w:pPr>
        <w:pStyle w:val="ListParagraph"/>
        <w:numPr>
          <w:ilvl w:val="1"/>
          <w:numId w:val="11"/>
        </w:numPr>
      </w:pPr>
      <w:r>
        <w:t xml:space="preserve">Director of Risk and Compliance </w:t>
      </w:r>
    </w:p>
    <w:p w14:paraId="44CCF7FB" w14:textId="713FCBBF" w:rsidR="001B6459" w:rsidRPr="00936A10" w:rsidRDefault="00A535E3" w:rsidP="00830578">
      <w:pPr>
        <w:pStyle w:val="ListParagraph"/>
        <w:numPr>
          <w:ilvl w:val="0"/>
          <w:numId w:val="12"/>
        </w:numPr>
      </w:pPr>
      <w:r>
        <w:t xml:space="preserve">The Chief Financial Officer must also </w:t>
      </w:r>
      <w:r w:rsidR="00852F89">
        <w:t xml:space="preserve">immediately </w:t>
      </w:r>
      <w:r w:rsidR="000E2C8A">
        <w:t>inform</w:t>
      </w:r>
      <w:r>
        <w:t xml:space="preserve"> UKRI </w:t>
      </w:r>
      <w:r w:rsidR="00852F89">
        <w:t xml:space="preserve">of any </w:t>
      </w:r>
      <w:r>
        <w:t xml:space="preserve">allegations </w:t>
      </w:r>
      <w:r w:rsidR="00852F89">
        <w:t>of fraud or suspected f</w:t>
      </w:r>
      <w:r>
        <w:t xml:space="preserve">raud </w:t>
      </w:r>
      <w:r w:rsidR="00852F89">
        <w:t xml:space="preserve">which may relate to UKRI funded activities </w:t>
      </w:r>
      <w:proofErr w:type="gramStart"/>
      <w:r w:rsidR="00852F89">
        <w:t xml:space="preserve">in order </w:t>
      </w:r>
      <w:r>
        <w:t>to</w:t>
      </w:r>
      <w:proofErr w:type="gramEnd"/>
      <w:r>
        <w:t xml:space="preserve"> meet the requirements of the terms and conditions of their </w:t>
      </w:r>
      <w:r w:rsidR="000E2C8A">
        <w:t>grants (see Appendix C for the relevant extract of the terms and conditions).</w:t>
      </w:r>
      <w:r>
        <w:t xml:space="preserve"> </w:t>
      </w:r>
    </w:p>
    <w:p w14:paraId="0652285C" w14:textId="77777777" w:rsidR="00337822" w:rsidRDefault="00337822">
      <w:r>
        <w:br w:type="page"/>
      </w:r>
    </w:p>
    <w:p w14:paraId="18E3128A" w14:textId="77777777" w:rsidR="00337822" w:rsidRPr="00337822" w:rsidRDefault="00337822" w:rsidP="591FBFBA">
      <w:pPr>
        <w:jc w:val="center"/>
        <w:rPr>
          <w:b/>
          <w:bCs/>
          <w:sz w:val="28"/>
          <w:szCs w:val="28"/>
        </w:rPr>
      </w:pPr>
      <w:r w:rsidRPr="591FBFBA">
        <w:rPr>
          <w:b/>
          <w:bCs/>
          <w:sz w:val="28"/>
          <w:szCs w:val="28"/>
        </w:rPr>
        <w:t>University of Manchester</w:t>
      </w:r>
    </w:p>
    <w:p w14:paraId="5A4AE5B0" w14:textId="77777777" w:rsidR="00337822" w:rsidRPr="00337822" w:rsidRDefault="00337822" w:rsidP="00337822">
      <w:pPr>
        <w:jc w:val="center"/>
        <w:rPr>
          <w:b/>
          <w:sz w:val="28"/>
        </w:rPr>
      </w:pPr>
      <w:r w:rsidRPr="00337822">
        <w:rPr>
          <w:b/>
          <w:sz w:val="28"/>
        </w:rPr>
        <w:t>Fraud Response Plan (FRP)</w:t>
      </w:r>
    </w:p>
    <w:p w14:paraId="065A7B90" w14:textId="77777777" w:rsidR="00337822" w:rsidRPr="00337822" w:rsidRDefault="00337822" w:rsidP="00337822">
      <w:pPr>
        <w:jc w:val="center"/>
        <w:rPr>
          <w:b/>
          <w:sz w:val="28"/>
        </w:rPr>
      </w:pPr>
    </w:p>
    <w:p w14:paraId="584308FF" w14:textId="77777777" w:rsidR="00337822" w:rsidRPr="00337822" w:rsidRDefault="00337822" w:rsidP="00337822">
      <w:pPr>
        <w:pStyle w:val="ListParagraph"/>
        <w:numPr>
          <w:ilvl w:val="0"/>
          <w:numId w:val="1"/>
        </w:numPr>
        <w:rPr>
          <w:b/>
        </w:rPr>
      </w:pPr>
      <w:r w:rsidRPr="00337822">
        <w:rPr>
          <w:b/>
        </w:rPr>
        <w:t>Introduction</w:t>
      </w:r>
    </w:p>
    <w:p w14:paraId="1EBCF5A1" w14:textId="77777777" w:rsidR="00337822" w:rsidRDefault="00337822" w:rsidP="00337822">
      <w:pPr>
        <w:pStyle w:val="ListParagraph"/>
        <w:numPr>
          <w:ilvl w:val="1"/>
          <w:numId w:val="1"/>
        </w:numPr>
      </w:pPr>
      <w:r>
        <w:t xml:space="preserve">Fraud includes any of the following: theft, false accounting, bribery, corruption, money laundering, forgery, deception and collusion or other financial malpractice. </w:t>
      </w:r>
    </w:p>
    <w:p w14:paraId="5227F6E8" w14:textId="77777777" w:rsidR="00337822" w:rsidRDefault="00337822" w:rsidP="00337822">
      <w:pPr>
        <w:pStyle w:val="ListParagraph"/>
        <w:ind w:left="792"/>
      </w:pPr>
    </w:p>
    <w:p w14:paraId="6237FED1" w14:textId="17536DA0" w:rsidR="00337822" w:rsidRDefault="00337822" w:rsidP="00337822">
      <w:pPr>
        <w:pStyle w:val="ListParagraph"/>
        <w:numPr>
          <w:ilvl w:val="1"/>
          <w:numId w:val="1"/>
        </w:numPr>
      </w:pPr>
      <w:r>
        <w:t xml:space="preserve">The University of Manchester promotes efficient, transparent and accountable working practices for all staff in all areas of its business, and to protect its financial and other assets. Under no circumstances should staff feel that they must tolerate the abuse of systems employed at the University by other staff members or outside persons in ways that </w:t>
      </w:r>
      <w:r w:rsidR="006C7D69">
        <w:t>are</w:t>
      </w:r>
      <w:r>
        <w:t xml:space="preserve"> fraudulent.</w:t>
      </w:r>
    </w:p>
    <w:p w14:paraId="19377E48" w14:textId="77777777" w:rsidR="00337822" w:rsidRDefault="00337822" w:rsidP="00337822">
      <w:pPr>
        <w:pStyle w:val="ListParagraph"/>
        <w:ind w:left="792"/>
      </w:pPr>
    </w:p>
    <w:p w14:paraId="00F44848" w14:textId="68CE0665" w:rsidR="00337822" w:rsidRDefault="00337822" w:rsidP="00337822">
      <w:pPr>
        <w:pStyle w:val="ListParagraph"/>
        <w:numPr>
          <w:ilvl w:val="1"/>
          <w:numId w:val="1"/>
        </w:numPr>
      </w:pPr>
      <w:r>
        <w:t>University General Regulation VIII: Public Interest Disclosure Procedures (see:</w:t>
      </w:r>
      <w:r w:rsidR="00E279B2">
        <w:t xml:space="preserve"> </w:t>
      </w:r>
      <w:hyperlink r:id="rId9" w:history="1">
        <w:r w:rsidR="002049E2">
          <w:rPr>
            <w:rStyle w:val="Hyperlink"/>
          </w:rPr>
          <w:t>The University of Manchester - General Regulations (The University of Manchester)</w:t>
        </w:r>
      </w:hyperlink>
      <w:r>
        <w:t xml:space="preserve">) protects staff who report serious concerns that they believe indicate malpractice or wrongdoing, and provides a procedure for the investigation of such allegations. The Fraud Response Plan </w:t>
      </w:r>
      <w:r w:rsidR="000D63B8">
        <w:t>sets out</w:t>
      </w:r>
      <w:r>
        <w:t xml:space="preserve"> how investigations into allegations </w:t>
      </w:r>
      <w:r w:rsidR="000D63B8">
        <w:t xml:space="preserve">of financial malpractice, impropriety or fraud </w:t>
      </w:r>
      <w:r>
        <w:t xml:space="preserve">should be conducted.  It provides staff with information regarding the reporting lines, authority levels and responsibilities for action in </w:t>
      </w:r>
      <w:r w:rsidR="00E96E04">
        <w:t xml:space="preserve">such </w:t>
      </w:r>
      <w:r>
        <w:t>case</w:t>
      </w:r>
      <w:r w:rsidR="00E96E04">
        <w:t>s</w:t>
      </w:r>
      <w:r>
        <w:t xml:space="preserve">. </w:t>
      </w:r>
    </w:p>
    <w:p w14:paraId="3685A782" w14:textId="77777777" w:rsidR="00337822" w:rsidRDefault="00337822" w:rsidP="00337822">
      <w:pPr>
        <w:pStyle w:val="ListParagraph"/>
      </w:pPr>
    </w:p>
    <w:p w14:paraId="4077E64B" w14:textId="21E6DE37" w:rsidR="00337822" w:rsidRDefault="00337822" w:rsidP="00337822">
      <w:pPr>
        <w:pStyle w:val="ListParagraph"/>
        <w:numPr>
          <w:ilvl w:val="1"/>
          <w:numId w:val="1"/>
        </w:numPr>
      </w:pPr>
      <w:r>
        <w:t xml:space="preserve">The University seeks to be flexible in how it investigates fraud, and as such may, within the constraints of General Regulation VIII, the Financial Regulations and Financial Procedures, vary its approach in individual cases. The Registrar, Secretary and Chief Operating Officer will usually delegate the responsibility for investigating allegations of fraud to the </w:t>
      </w:r>
      <w:r w:rsidR="00C4478D">
        <w:t>Chief Financial Officer</w:t>
      </w:r>
      <w:r>
        <w:t xml:space="preserve">. However, ultimate accountability rests with the University’s Registrar Secretary and Chief Operating Officer, as stated in General Regulation VIII. </w:t>
      </w:r>
    </w:p>
    <w:p w14:paraId="52CA95CD" w14:textId="77777777" w:rsidR="00337822" w:rsidRDefault="00337822" w:rsidP="00337822">
      <w:pPr>
        <w:pStyle w:val="ListParagraph"/>
      </w:pPr>
    </w:p>
    <w:p w14:paraId="40E1A90C" w14:textId="77777777" w:rsidR="00337822" w:rsidRDefault="00337822" w:rsidP="00337822">
      <w:pPr>
        <w:pStyle w:val="ListParagraph"/>
        <w:numPr>
          <w:ilvl w:val="1"/>
          <w:numId w:val="1"/>
        </w:numPr>
      </w:pPr>
      <w:r>
        <w:t xml:space="preserve">In more serious cases, the </w:t>
      </w:r>
      <w:r w:rsidR="00C4478D">
        <w:t>Chief Financial Officer</w:t>
      </w:r>
      <w:r>
        <w:t xml:space="preserve"> may convene a Fraud Response Group of designated staff to help decide the appropriate course of action, which may include Internal Audit. </w:t>
      </w:r>
    </w:p>
    <w:p w14:paraId="2C1F0774" w14:textId="77777777" w:rsidR="00337822" w:rsidRDefault="00337822" w:rsidP="00337822">
      <w:pPr>
        <w:pStyle w:val="ListParagraph"/>
      </w:pPr>
    </w:p>
    <w:p w14:paraId="3D6DBBAA" w14:textId="683D1AC6" w:rsidR="00337822" w:rsidRDefault="00337822" w:rsidP="00337822">
      <w:pPr>
        <w:pStyle w:val="ListParagraph"/>
        <w:numPr>
          <w:ilvl w:val="1"/>
          <w:numId w:val="1"/>
        </w:numPr>
      </w:pPr>
      <w:r>
        <w:t xml:space="preserve">In deciding the level of action to be taken, it may be necessary to estimate the value and risk posed by the alleged fraud. It is accepted that this can often be difficult to </w:t>
      </w:r>
      <w:proofErr w:type="gramStart"/>
      <w:r>
        <w:t>judge, and</w:t>
      </w:r>
      <w:proofErr w:type="gramEnd"/>
      <w:r>
        <w:t xml:space="preserve"> may not relate to the complexity of the fraud. All alleged frauds must be investigated, as an apparently minor fraud may conceal a much larger scale of losses</w:t>
      </w:r>
      <w:r w:rsidR="008118EC">
        <w:t xml:space="preserve"> or be significant to a research grant for example</w:t>
      </w:r>
      <w:r>
        <w:t>.</w:t>
      </w:r>
      <w:r w:rsidR="008118EC">
        <w:t xml:space="preserve">  Therefore, whilst frauds above a certain </w:t>
      </w:r>
      <w:r w:rsidR="00F56F47">
        <w:t xml:space="preserve">threshold </w:t>
      </w:r>
      <w:r w:rsidR="008118EC">
        <w:t xml:space="preserve">must be reported to the </w:t>
      </w:r>
      <w:proofErr w:type="spellStart"/>
      <w:r w:rsidR="008118EC">
        <w:t>OfS</w:t>
      </w:r>
      <w:proofErr w:type="spellEnd"/>
      <w:r w:rsidR="008118EC">
        <w:t xml:space="preserve"> (see 2.</w:t>
      </w:r>
      <w:r w:rsidR="6F9E053F">
        <w:t>4</w:t>
      </w:r>
      <w:r w:rsidR="008118EC">
        <w:t>), this Fraud Response Plan applies to all alleged frauds regardless of the value.</w:t>
      </w:r>
    </w:p>
    <w:p w14:paraId="35C55062" w14:textId="77777777" w:rsidR="00337822" w:rsidRDefault="00337822" w:rsidP="00337822">
      <w:pPr>
        <w:pStyle w:val="ListParagraph"/>
      </w:pPr>
    </w:p>
    <w:p w14:paraId="6DA9A175" w14:textId="77777777" w:rsidR="005429CB" w:rsidRPr="005429CB" w:rsidRDefault="005429CB" w:rsidP="005429CB">
      <w:pPr>
        <w:pStyle w:val="ListParagraph"/>
        <w:numPr>
          <w:ilvl w:val="0"/>
          <w:numId w:val="1"/>
        </w:numPr>
        <w:rPr>
          <w:b/>
        </w:rPr>
      </w:pPr>
      <w:r w:rsidRPr="005429CB">
        <w:rPr>
          <w:b/>
        </w:rPr>
        <w:t>Purpose of the Fraud Response Plan</w:t>
      </w:r>
    </w:p>
    <w:p w14:paraId="0C1D51EC" w14:textId="3A08D6D8" w:rsidR="001A1F85" w:rsidRDefault="005429CB" w:rsidP="0001590C">
      <w:pPr>
        <w:pStyle w:val="ListParagraph"/>
        <w:numPr>
          <w:ilvl w:val="1"/>
          <w:numId w:val="1"/>
        </w:numPr>
      </w:pPr>
      <w:r>
        <w:t xml:space="preserve">The purpose of the Fraud Response Plan is to provide guidance to all University of Manchester staff </w:t>
      </w:r>
      <w:proofErr w:type="gramStart"/>
      <w:r>
        <w:t>in the event that</w:t>
      </w:r>
      <w:proofErr w:type="gramEnd"/>
      <w:r>
        <w:t xml:space="preserve"> they suspect fraud or irregular activity to be taking place within the University and to ensure that all assets are safeguarded. The Plan is produced in response to the requirements of General Regulation VIII and the Financial Regulations and Procedures (see Appendix C). In all cases where there may be any doubt or apparent conflict, the University’s General Regulations prevail over the Financial Regulations, which prevail over the Financial Procedures, which prevail over any such supplemental rules or guidelines, including this Fraud Response Plan. </w:t>
      </w:r>
      <w:r w:rsidR="0001590C">
        <w:br/>
      </w:r>
    </w:p>
    <w:p w14:paraId="6E7B77E3" w14:textId="6460F5FD" w:rsidR="0001590C" w:rsidRPr="00641C3A" w:rsidRDefault="0001590C" w:rsidP="591FBFBA">
      <w:pPr>
        <w:pStyle w:val="ListParagraph"/>
        <w:numPr>
          <w:ilvl w:val="1"/>
          <w:numId w:val="1"/>
        </w:numPr>
      </w:pPr>
      <w:r w:rsidRPr="00641C3A">
        <w:t>In further detail, the purpose of the Fraud Response Plan is to:</w:t>
      </w:r>
    </w:p>
    <w:p w14:paraId="73D96A17" w14:textId="26E9BFC8" w:rsidR="00B71A41" w:rsidRPr="00641C3A" w:rsidRDefault="00B71A41" w:rsidP="591FBFBA">
      <w:pPr>
        <w:pStyle w:val="ListParagraph"/>
        <w:numPr>
          <w:ilvl w:val="0"/>
          <w:numId w:val="2"/>
        </w:numPr>
      </w:pPr>
      <w:r w:rsidRPr="00641C3A">
        <w:t xml:space="preserve">Support disciplinary and other investigatory processes within the </w:t>
      </w:r>
      <w:proofErr w:type="gramStart"/>
      <w:r w:rsidRPr="00641C3A">
        <w:t>University;</w:t>
      </w:r>
      <w:proofErr w:type="gramEnd"/>
      <w:r w:rsidRPr="00641C3A">
        <w:t xml:space="preserve"> </w:t>
      </w:r>
    </w:p>
    <w:p w14:paraId="37D61AB9" w14:textId="104D4D0D" w:rsidR="00FC7E33" w:rsidRPr="00641C3A" w:rsidRDefault="00FC7E33" w:rsidP="591FBFBA">
      <w:pPr>
        <w:pStyle w:val="ListParagraph"/>
        <w:numPr>
          <w:ilvl w:val="0"/>
          <w:numId w:val="2"/>
        </w:numPr>
      </w:pPr>
      <w:r w:rsidRPr="00641C3A">
        <w:t xml:space="preserve">Establish and secure evidence necessary for possible criminal and disciplinary </w:t>
      </w:r>
      <w:proofErr w:type="gramStart"/>
      <w:r w:rsidRPr="00641C3A">
        <w:t>action;</w:t>
      </w:r>
      <w:proofErr w:type="gramEnd"/>
      <w:r w:rsidRPr="00641C3A">
        <w:t xml:space="preserve"> </w:t>
      </w:r>
    </w:p>
    <w:p w14:paraId="1EC0AA4F" w14:textId="3952C82C" w:rsidR="006C5A63" w:rsidRPr="00641C3A" w:rsidRDefault="006C5A63" w:rsidP="591FBFBA">
      <w:pPr>
        <w:pStyle w:val="ListParagraph"/>
        <w:numPr>
          <w:ilvl w:val="0"/>
          <w:numId w:val="2"/>
        </w:numPr>
      </w:pPr>
      <w:r w:rsidRPr="00641C3A">
        <w:t xml:space="preserve">Help to recover losses for the </w:t>
      </w:r>
      <w:proofErr w:type="gramStart"/>
      <w:r w:rsidRPr="00641C3A">
        <w:t>University;</w:t>
      </w:r>
      <w:proofErr w:type="gramEnd"/>
      <w:r w:rsidRPr="00641C3A">
        <w:t xml:space="preserve"> </w:t>
      </w:r>
    </w:p>
    <w:p w14:paraId="7D0FF2C5" w14:textId="77777777" w:rsidR="00FC7E33" w:rsidRPr="00641C3A" w:rsidRDefault="00FC7E33" w:rsidP="591FBFBA">
      <w:pPr>
        <w:pStyle w:val="ListParagraph"/>
        <w:numPr>
          <w:ilvl w:val="0"/>
          <w:numId w:val="2"/>
        </w:numPr>
      </w:pPr>
      <w:r w:rsidRPr="00641C3A">
        <w:t xml:space="preserve">Highlight areas of weakness in the operating systems employed at the University, so helping to prevent future </w:t>
      </w:r>
      <w:proofErr w:type="gramStart"/>
      <w:r w:rsidRPr="00641C3A">
        <w:t>losses;</w:t>
      </w:r>
      <w:proofErr w:type="gramEnd"/>
      <w:r w:rsidRPr="00641C3A">
        <w:t xml:space="preserve"> </w:t>
      </w:r>
    </w:p>
    <w:p w14:paraId="13211827" w14:textId="44E8AF08" w:rsidR="00011575" w:rsidRPr="00641C3A" w:rsidRDefault="00B71A41" w:rsidP="591FBFBA">
      <w:pPr>
        <w:pStyle w:val="ListParagraph"/>
        <w:numPr>
          <w:ilvl w:val="0"/>
          <w:numId w:val="2"/>
        </w:numPr>
      </w:pPr>
      <w:r w:rsidRPr="00641C3A">
        <w:t xml:space="preserve">Ensure compliance with legislation such as the Proceeds of Crime Act (2002), the Money Laundering Regulations (2017) and other regulations on suspected money laundering, the Charities Act (2006) and the Bribery Act (2010). </w:t>
      </w:r>
    </w:p>
    <w:p w14:paraId="6E03B5F8" w14:textId="466A8C24" w:rsidR="005429CB" w:rsidRPr="00641C3A" w:rsidRDefault="00011575" w:rsidP="591FBFBA">
      <w:pPr>
        <w:ind w:left="720"/>
      </w:pPr>
      <w:r w:rsidRPr="00641C3A">
        <w:t>It should be noted that disciplinary process</w:t>
      </w:r>
      <w:r w:rsidR="00A74775" w:rsidRPr="00641C3A">
        <w:t>es</w:t>
      </w:r>
      <w:r w:rsidRPr="00641C3A">
        <w:t xml:space="preserve">, </w:t>
      </w:r>
      <w:r w:rsidR="00A74775" w:rsidRPr="00641C3A">
        <w:t>(</w:t>
      </w:r>
      <w:r w:rsidRPr="00641C3A">
        <w:t>as outlined by People &amp; Organisational Development Disciplinary policy and procedure</w:t>
      </w:r>
      <w:r w:rsidR="00A74775" w:rsidRPr="00641C3A">
        <w:t>)</w:t>
      </w:r>
      <w:r w:rsidRPr="00641C3A">
        <w:t xml:space="preserve"> will </w:t>
      </w:r>
      <w:r w:rsidR="00A74775" w:rsidRPr="00641C3A">
        <w:t xml:space="preserve">be followed at any time it is considered appropriate, if sufficient grounds are found during the Fraud Response Plan process.  In these cases, the disciplinary process will take precedence. </w:t>
      </w:r>
    </w:p>
    <w:p w14:paraId="1F68E860" w14:textId="57253B55" w:rsidR="005429CB" w:rsidRDefault="005429CB" w:rsidP="005429CB">
      <w:pPr>
        <w:pStyle w:val="ListParagraph"/>
        <w:numPr>
          <w:ilvl w:val="1"/>
          <w:numId w:val="1"/>
        </w:numPr>
      </w:pPr>
      <w:r>
        <w:t>Th</w:t>
      </w:r>
      <w:r w:rsidR="000E2C8A">
        <w:t>is</w:t>
      </w:r>
      <w:r>
        <w:t xml:space="preserve"> </w:t>
      </w:r>
      <w:r w:rsidR="00A41EAF">
        <w:t>applies</w:t>
      </w:r>
      <w:r>
        <w:t xml:space="preserve"> to </w:t>
      </w:r>
      <w:proofErr w:type="gramStart"/>
      <w:r w:rsidR="00A535E3">
        <w:t>University</w:t>
      </w:r>
      <w:proofErr w:type="gramEnd"/>
      <w:r w:rsidR="00A535E3">
        <w:t xml:space="preserve"> </w:t>
      </w:r>
      <w:r>
        <w:t xml:space="preserve">staff. For the avoidance of doubt, this includes casual staff and staff employed by the National Health Service (or other bodies) who also hold honorary contracts with the University, in respect of all their activities within the University. This includes Schools based in part at NHS hospitals and other sites. </w:t>
      </w:r>
      <w:r w:rsidR="001743D3">
        <w:t>I</w:t>
      </w:r>
      <w:r>
        <w:t xml:space="preserve">nvestigations under the Plan may </w:t>
      </w:r>
      <w:r w:rsidR="000E2C8A">
        <w:t xml:space="preserve">lead to identifying </w:t>
      </w:r>
      <w:r>
        <w:t xml:space="preserve">allegedly fraudulent actions by </w:t>
      </w:r>
      <w:r w:rsidR="001743D3">
        <w:t xml:space="preserve">staff or </w:t>
      </w:r>
      <w:r>
        <w:t xml:space="preserve">students </w:t>
      </w:r>
      <w:proofErr w:type="gramStart"/>
      <w:r>
        <w:t>of</w:t>
      </w:r>
      <w:proofErr w:type="gramEnd"/>
      <w:r>
        <w:t xml:space="preserve"> the University and outside persons and organisations. Information may be passed to the Police or other external bodies before, during or after such investigations. The Plan provides staff with information regarding the reporting lines, authority levels and responsibilities for action in the case of a suspected fraud. </w:t>
      </w:r>
    </w:p>
    <w:p w14:paraId="16A77954" w14:textId="77777777" w:rsidR="005429CB" w:rsidRDefault="005429CB" w:rsidP="005429CB">
      <w:pPr>
        <w:pStyle w:val="ListParagraph"/>
      </w:pPr>
    </w:p>
    <w:p w14:paraId="31E645D0" w14:textId="7DCFA5A1" w:rsidR="005429CB" w:rsidRPr="00641C3A" w:rsidRDefault="005429CB" w:rsidP="591FBFBA">
      <w:pPr>
        <w:pStyle w:val="ListParagraph"/>
        <w:numPr>
          <w:ilvl w:val="1"/>
          <w:numId w:val="1"/>
        </w:numPr>
      </w:pPr>
      <w:r w:rsidRPr="00641C3A">
        <w:t>Th</w:t>
      </w:r>
      <w:r w:rsidR="003A549F" w:rsidRPr="00641C3A">
        <w:t>e following notification rules sh</w:t>
      </w:r>
      <w:r w:rsidR="00D03AA1" w:rsidRPr="00641C3A">
        <w:t>all</w:t>
      </w:r>
      <w:r w:rsidR="003A549F" w:rsidRPr="00641C3A">
        <w:t xml:space="preserve"> be followed:</w:t>
      </w:r>
      <w:r w:rsidRPr="00641C3A">
        <w:t xml:space="preserve"> </w:t>
      </w:r>
    </w:p>
    <w:p w14:paraId="28A72C5B" w14:textId="28E0482A" w:rsidR="005429CB" w:rsidRPr="00641C3A" w:rsidRDefault="005429CB" w:rsidP="591FBFBA">
      <w:pPr>
        <w:pStyle w:val="ListParagraph"/>
        <w:numPr>
          <w:ilvl w:val="0"/>
          <w:numId w:val="2"/>
        </w:numPr>
      </w:pPr>
      <w:r w:rsidRPr="00641C3A">
        <w:t xml:space="preserve">Notify </w:t>
      </w:r>
      <w:proofErr w:type="spellStart"/>
      <w:r w:rsidRPr="00641C3A">
        <w:t>OfS</w:t>
      </w:r>
      <w:proofErr w:type="spellEnd"/>
      <w:r w:rsidRPr="00641C3A">
        <w:t xml:space="preserve"> (the Office for Students) of such instances </w:t>
      </w:r>
      <w:r w:rsidR="00A535E3" w:rsidRPr="00641C3A">
        <w:t xml:space="preserve">that </w:t>
      </w:r>
      <w:r w:rsidRPr="00641C3A">
        <w:t>are covered by the mandatory requirements of their Terms and Conditions of funding for higher education institutions for the period in issue. This includes all significant frauds</w:t>
      </w:r>
      <w:r w:rsidR="008118EC" w:rsidRPr="00641C3A">
        <w:t xml:space="preserve">, which for </w:t>
      </w:r>
      <w:proofErr w:type="spellStart"/>
      <w:r w:rsidR="008118EC" w:rsidRPr="00641C3A">
        <w:t>OfS</w:t>
      </w:r>
      <w:proofErr w:type="spellEnd"/>
      <w:r w:rsidR="008118EC" w:rsidRPr="00641C3A">
        <w:t xml:space="preserve"> purposes only</w:t>
      </w:r>
      <w:r w:rsidRPr="00641C3A">
        <w:t xml:space="preserve">, </w:t>
      </w:r>
      <w:r w:rsidR="008118EC" w:rsidRPr="00641C3A">
        <w:t xml:space="preserve">are </w:t>
      </w:r>
      <w:r w:rsidRPr="00641C3A">
        <w:t xml:space="preserve">defined as those </w:t>
      </w:r>
      <w:r w:rsidRPr="00641C3A">
        <w:rPr>
          <w:b/>
          <w:bCs/>
        </w:rPr>
        <w:t xml:space="preserve">exceeding £25,000 </w:t>
      </w:r>
      <w:r w:rsidRPr="00641C3A">
        <w:t>(see Appendix D</w:t>
      </w:r>
      <w:proofErr w:type="gramStart"/>
      <w:r w:rsidRPr="00641C3A">
        <w:t>);</w:t>
      </w:r>
      <w:proofErr w:type="gramEnd"/>
      <w:r w:rsidRPr="00641C3A">
        <w:t xml:space="preserve"> </w:t>
      </w:r>
    </w:p>
    <w:p w14:paraId="305D6904" w14:textId="77777777" w:rsidR="005429CB" w:rsidRPr="00641C3A" w:rsidRDefault="005429CB" w:rsidP="591FBFBA">
      <w:pPr>
        <w:pStyle w:val="ListParagraph"/>
        <w:numPr>
          <w:ilvl w:val="0"/>
          <w:numId w:val="2"/>
        </w:numPr>
      </w:pPr>
      <w:r w:rsidRPr="00641C3A">
        <w:t xml:space="preserve">Notify the </w:t>
      </w:r>
      <w:proofErr w:type="spellStart"/>
      <w:r w:rsidRPr="00641C3A">
        <w:t>OfS</w:t>
      </w:r>
      <w:proofErr w:type="spellEnd"/>
      <w:r w:rsidRPr="00641C3A">
        <w:t xml:space="preserve"> of any serious incidents which the University is obliged to report as an exempt charity (see Appendix D</w:t>
      </w:r>
      <w:proofErr w:type="gramStart"/>
      <w:r w:rsidRPr="00641C3A">
        <w:t>);</w:t>
      </w:r>
      <w:proofErr w:type="gramEnd"/>
      <w:r w:rsidRPr="00641C3A">
        <w:t xml:space="preserve"> </w:t>
      </w:r>
    </w:p>
    <w:p w14:paraId="6B0AFBEB" w14:textId="3BB6DBA0" w:rsidR="009706BC" w:rsidRPr="00641C3A" w:rsidRDefault="009706BC" w:rsidP="591FBFBA">
      <w:pPr>
        <w:pStyle w:val="ListParagraph"/>
        <w:numPr>
          <w:ilvl w:val="0"/>
          <w:numId w:val="2"/>
        </w:numPr>
      </w:pPr>
      <w:r w:rsidRPr="00641C3A">
        <w:t xml:space="preserve">Notify the Trustee of the University of Manchester Superannuation Scheme (UMSS) of any incidents which involve activity of the Scheme which are carried out by employed </w:t>
      </w:r>
      <w:proofErr w:type="gramStart"/>
      <w:r w:rsidRPr="00641C3A">
        <w:t>staff;</w:t>
      </w:r>
      <w:proofErr w:type="gramEnd"/>
    </w:p>
    <w:p w14:paraId="0A927CA6" w14:textId="3F3D38B7" w:rsidR="005429CB" w:rsidRPr="00641C3A" w:rsidRDefault="005429CB" w:rsidP="591FBFBA">
      <w:pPr>
        <w:pStyle w:val="ListParagraph"/>
        <w:numPr>
          <w:ilvl w:val="0"/>
          <w:numId w:val="2"/>
        </w:numPr>
      </w:pPr>
      <w:r w:rsidRPr="00641C3A">
        <w:t xml:space="preserve">Notify any other relevant bodies (such as HM Revenue and Customs, the </w:t>
      </w:r>
      <w:r w:rsidR="00A535E3" w:rsidRPr="00641C3A">
        <w:t xml:space="preserve">UKRI </w:t>
      </w:r>
      <w:r w:rsidRPr="00641C3A">
        <w:t xml:space="preserve">Research Councils and other grant </w:t>
      </w:r>
      <w:r w:rsidR="00A535E3" w:rsidRPr="00641C3A">
        <w:t xml:space="preserve">funding </w:t>
      </w:r>
      <w:r w:rsidRPr="00641C3A">
        <w:t>organisations</w:t>
      </w:r>
      <w:proofErr w:type="gramStart"/>
      <w:r w:rsidRPr="00641C3A">
        <w:t>);</w:t>
      </w:r>
      <w:proofErr w:type="gramEnd"/>
      <w:r w:rsidRPr="00641C3A">
        <w:t xml:space="preserve"> </w:t>
      </w:r>
    </w:p>
    <w:p w14:paraId="3EAC556B" w14:textId="64AB4972" w:rsidR="000D61A1" w:rsidRPr="00641C3A" w:rsidRDefault="000D61A1" w:rsidP="591FBFBA">
      <w:pPr>
        <w:pStyle w:val="ListParagraph"/>
        <w:numPr>
          <w:ilvl w:val="0"/>
          <w:numId w:val="2"/>
        </w:numPr>
      </w:pPr>
      <w:r w:rsidRPr="00641C3A">
        <w:t>Notify the Police should this be deemed necessary.</w:t>
      </w:r>
    </w:p>
    <w:p w14:paraId="017DA16E" w14:textId="77777777" w:rsidR="005429CB" w:rsidRDefault="005429CB" w:rsidP="005429CB">
      <w:pPr>
        <w:pStyle w:val="ListParagraph"/>
        <w:ind w:left="1080"/>
      </w:pPr>
    </w:p>
    <w:p w14:paraId="4BA6AACA" w14:textId="002C3B95" w:rsidR="00337822" w:rsidRDefault="005429CB" w:rsidP="005429CB">
      <w:pPr>
        <w:pStyle w:val="ListParagraph"/>
        <w:numPr>
          <w:ilvl w:val="1"/>
          <w:numId w:val="1"/>
        </w:numPr>
      </w:pPr>
      <w:r>
        <w:t xml:space="preserve">This </w:t>
      </w:r>
      <w:r w:rsidR="00625DBE">
        <w:t>plan</w:t>
      </w:r>
      <w:r>
        <w:t xml:space="preserve"> shall be operated in conjunction with related University policies, including the Anti-Corruption and Bribery Policy and the Money Laundering Policy.</w:t>
      </w:r>
    </w:p>
    <w:p w14:paraId="53F2D934" w14:textId="77777777" w:rsidR="005429CB" w:rsidRDefault="005429CB" w:rsidP="005429CB"/>
    <w:p w14:paraId="268392AF" w14:textId="77777777" w:rsidR="005429CB" w:rsidRPr="005429CB" w:rsidRDefault="005429CB" w:rsidP="005429CB">
      <w:pPr>
        <w:pStyle w:val="ListParagraph"/>
        <w:numPr>
          <w:ilvl w:val="0"/>
          <w:numId w:val="1"/>
        </w:numPr>
        <w:rPr>
          <w:b/>
        </w:rPr>
      </w:pPr>
      <w:r w:rsidRPr="005429CB">
        <w:rPr>
          <w:b/>
        </w:rPr>
        <w:t>Initiating Action and the Conduct of Investigations</w:t>
      </w:r>
    </w:p>
    <w:p w14:paraId="209F018B" w14:textId="77777777" w:rsidR="005429CB" w:rsidRDefault="005429CB" w:rsidP="005429CB">
      <w:pPr>
        <w:pStyle w:val="ListParagraph"/>
        <w:numPr>
          <w:ilvl w:val="1"/>
          <w:numId w:val="1"/>
        </w:numPr>
      </w:pPr>
      <w:r>
        <w:t xml:space="preserve">A summary of possible responses by staff if they discover an apparent fraud can be found in Appendix A. </w:t>
      </w:r>
    </w:p>
    <w:p w14:paraId="0F0AED4B" w14:textId="77777777" w:rsidR="005429CB" w:rsidRDefault="005429CB" w:rsidP="005429CB">
      <w:pPr>
        <w:pStyle w:val="ListParagraph"/>
        <w:ind w:left="792"/>
      </w:pPr>
    </w:p>
    <w:p w14:paraId="307B61A3" w14:textId="078AF9A3" w:rsidR="0052142C" w:rsidRDefault="005429CB" w:rsidP="0052142C">
      <w:pPr>
        <w:pStyle w:val="ListParagraph"/>
        <w:numPr>
          <w:ilvl w:val="1"/>
          <w:numId w:val="1"/>
        </w:numPr>
      </w:pPr>
      <w:r w:rsidRPr="591FBFBA">
        <w:rPr>
          <w:b/>
          <w:bCs/>
        </w:rPr>
        <w:t xml:space="preserve">All actual or suspected incidents of fraudulent activity must be reported immediately to the </w:t>
      </w:r>
      <w:r w:rsidR="00C4478D" w:rsidRPr="591FBFBA">
        <w:rPr>
          <w:b/>
          <w:bCs/>
        </w:rPr>
        <w:t>Chief Financial Officer</w:t>
      </w:r>
      <w:r w:rsidRPr="591FBFBA">
        <w:rPr>
          <w:b/>
          <w:bCs/>
        </w:rPr>
        <w:t>.</w:t>
      </w:r>
      <w:r>
        <w:t xml:space="preserve"> The </w:t>
      </w:r>
      <w:r w:rsidR="00C4478D">
        <w:t>Chief Financial Officer</w:t>
      </w:r>
      <w:r>
        <w:t xml:space="preserve"> will then inform the Registrar, Secretary and Chief Operating Officer. If the </w:t>
      </w:r>
      <w:r w:rsidR="000E2C8A">
        <w:t xml:space="preserve">actual or suspected incident </w:t>
      </w:r>
      <w:r>
        <w:t xml:space="preserve">concerns the </w:t>
      </w:r>
      <w:r w:rsidR="00C4478D">
        <w:t>Chief Financial Officer</w:t>
      </w:r>
      <w:r>
        <w:t xml:space="preserve">, or he/she is unavailable it should be raised </w:t>
      </w:r>
      <w:r w:rsidR="000E2C8A">
        <w:t xml:space="preserve">directly </w:t>
      </w:r>
      <w:r>
        <w:t xml:space="preserve">with the Registrar, Secretary and Chief Operating Officer. The Registrar, Secretary and Chief Operating Officer will either undertake the </w:t>
      </w:r>
      <w:proofErr w:type="gramStart"/>
      <w:r>
        <w:t>investigation, or</w:t>
      </w:r>
      <w:proofErr w:type="gramEnd"/>
      <w:r>
        <w:t xml:space="preserve"> appoint another person to investigate and report. If this is inappropriate for any reason, concerns should be reported to the President and Vice-Chancellor or the Chair of the Board. Allegations of suspected bribery must be reported to the Director of Compliance and Risk by the </w:t>
      </w:r>
      <w:r w:rsidR="00C4478D">
        <w:t>Chief Financial Officer</w:t>
      </w:r>
      <w:r>
        <w:t xml:space="preserve">. </w:t>
      </w:r>
      <w:proofErr w:type="gramStart"/>
      <w:r w:rsidR="000E2C8A">
        <w:t>In the event that</w:t>
      </w:r>
      <w:proofErr w:type="gramEnd"/>
      <w:r w:rsidR="000E2C8A">
        <w:t xml:space="preserve"> s</w:t>
      </w:r>
      <w:r>
        <w:t xml:space="preserve">taff report suspicions through their Head of School (or comparable senior manager), </w:t>
      </w:r>
      <w:r w:rsidR="000E2C8A">
        <w:t xml:space="preserve">then the Head of School (or comparable senior manager) </w:t>
      </w:r>
      <w:r>
        <w:t xml:space="preserve">shall pass on the allegations to the </w:t>
      </w:r>
      <w:r w:rsidR="00C4478D">
        <w:t>Chief Financial Officer</w:t>
      </w:r>
      <w:r>
        <w:t xml:space="preserve"> without delay. (If staff believe that their Head of School has failed properly to report a suspected fraud, they must notify the </w:t>
      </w:r>
      <w:r w:rsidR="00C4478D">
        <w:t>Chief Financial Officer</w:t>
      </w:r>
      <w:r>
        <w:t xml:space="preserve"> themselves immediately). </w:t>
      </w:r>
      <w:r>
        <w:br/>
      </w:r>
    </w:p>
    <w:p w14:paraId="62411E9E" w14:textId="6F4A764E" w:rsidR="0052142C" w:rsidRDefault="00852F89" w:rsidP="0052142C">
      <w:pPr>
        <w:pStyle w:val="ListParagraph"/>
        <w:numPr>
          <w:ilvl w:val="1"/>
          <w:numId w:val="1"/>
        </w:numPr>
      </w:pPr>
      <w:r>
        <w:t xml:space="preserve">The Chief Financial Officer must also immediately inform UKRI of any allegations of fraud or suspected fraud which may relate to UKRI funded activities </w:t>
      </w:r>
      <w:proofErr w:type="gramStart"/>
      <w:r>
        <w:t>in order to</w:t>
      </w:r>
      <w:proofErr w:type="gramEnd"/>
      <w:r>
        <w:t xml:space="preserve"> meet the requirements of the terms and conditions of their grants </w:t>
      </w:r>
      <w:r w:rsidR="0052142C" w:rsidRPr="0052142C">
        <w:t>(see Appendix C for the relevant extract of the terms and conditions).</w:t>
      </w:r>
    </w:p>
    <w:p w14:paraId="33BD133E" w14:textId="77777777" w:rsidR="005429CB" w:rsidRDefault="005429CB" w:rsidP="005429CB">
      <w:pPr>
        <w:pStyle w:val="ListParagraph"/>
      </w:pPr>
    </w:p>
    <w:p w14:paraId="779802F8" w14:textId="45718E05" w:rsidR="001B6459" w:rsidRDefault="005429CB">
      <w:pPr>
        <w:pStyle w:val="ListParagraph"/>
        <w:numPr>
          <w:ilvl w:val="1"/>
          <w:numId w:val="1"/>
        </w:numPr>
      </w:pPr>
      <w:r>
        <w:t xml:space="preserve">The </w:t>
      </w:r>
      <w:r w:rsidR="00C4478D">
        <w:t>Chief Financial Officer</w:t>
      </w:r>
      <w:r>
        <w:t xml:space="preserve"> or the Registrar, Secretary and Chief Operating Officer shall normally </w:t>
      </w:r>
      <w:r w:rsidRPr="00641C3A">
        <w:t xml:space="preserve">inform the </w:t>
      </w:r>
      <w:r w:rsidR="00E61492" w:rsidRPr="00641C3A">
        <w:t>General Counsel</w:t>
      </w:r>
      <w:r w:rsidRPr="00641C3A">
        <w:t>, who</w:t>
      </w:r>
      <w:r>
        <w:t xml:space="preserve"> can advise on the legal aspects of appropriate responses and procedures for any investigations.</w:t>
      </w:r>
      <w:r w:rsidR="001B6459">
        <w:t xml:space="preserve">  In </w:t>
      </w:r>
      <w:proofErr w:type="gramStart"/>
      <w:r w:rsidR="001B6459">
        <w:t>addition</w:t>
      </w:r>
      <w:proofErr w:type="gramEnd"/>
      <w:r w:rsidR="001B6459">
        <w:t xml:space="preserve"> the Director of People and Organisational Change should also be informed in relation to the potential investigation of </w:t>
      </w:r>
      <w:proofErr w:type="gramStart"/>
      <w:r w:rsidR="001B6459">
        <w:t>University</w:t>
      </w:r>
      <w:proofErr w:type="gramEnd"/>
      <w:r w:rsidR="001B6459">
        <w:t xml:space="preserve"> employees.</w:t>
      </w:r>
    </w:p>
    <w:p w14:paraId="1DB6CEF2" w14:textId="77777777" w:rsidR="00F4494C" w:rsidRDefault="00F4494C" w:rsidP="00EB64BE">
      <w:pPr>
        <w:pStyle w:val="ListParagraph"/>
      </w:pPr>
    </w:p>
    <w:p w14:paraId="092DCE4B" w14:textId="4847DFE3" w:rsidR="00F4494C" w:rsidRDefault="00F4494C" w:rsidP="005429CB">
      <w:pPr>
        <w:pStyle w:val="ListParagraph"/>
        <w:numPr>
          <w:ilvl w:val="1"/>
          <w:numId w:val="1"/>
        </w:numPr>
      </w:pPr>
      <w:r>
        <w:t xml:space="preserve">If the </w:t>
      </w:r>
      <w:r w:rsidR="00936A10">
        <w:t>alleged</w:t>
      </w:r>
      <w:r>
        <w:t xml:space="preserve"> fraud involves </w:t>
      </w:r>
      <w:r w:rsidR="00406CE6">
        <w:t xml:space="preserve">the fraudulent misappropriation of research grant funding </w:t>
      </w:r>
      <w:r w:rsidR="00BC480F">
        <w:t xml:space="preserve">(either by an investigator or </w:t>
      </w:r>
      <w:r w:rsidR="000E1C94">
        <w:t xml:space="preserve">employee </w:t>
      </w:r>
      <w:r w:rsidR="00935D87">
        <w:t xml:space="preserve">where payment is </w:t>
      </w:r>
      <w:r w:rsidR="004E7652">
        <w:t>funded via a</w:t>
      </w:r>
      <w:r w:rsidR="000E1C94">
        <w:t xml:space="preserve"> research grant) </w:t>
      </w:r>
      <w:r w:rsidR="007476E2">
        <w:t xml:space="preserve">and research training grants (e.g. PGR studentships) </w:t>
      </w:r>
      <w:r w:rsidR="00406CE6">
        <w:t xml:space="preserve">then the Director of Research and Business Engagement must be informed straight away as the various grant funders will have specific terms and conditions regarding </w:t>
      </w:r>
      <w:r w:rsidR="00936A10">
        <w:t>t</w:t>
      </w:r>
      <w:r w:rsidR="00406CE6">
        <w:t>he reporting of frauds.</w:t>
      </w:r>
      <w:r w:rsidR="00936A10">
        <w:t xml:space="preserve">  These may include early notification to a research funder even if only a suspected fraud.</w:t>
      </w:r>
      <w:r w:rsidR="007476E2">
        <w:t xml:space="preserve">  In </w:t>
      </w:r>
      <w:r w:rsidR="006E5C0F">
        <w:t>addition,</w:t>
      </w:r>
      <w:r w:rsidR="007476E2">
        <w:t xml:space="preserve"> the Director of Research and Business Engagement will consider any contractual conditions on externally funded activity.  Consideration will also need to be given in relation to any impact on the University’s research misconduct policy.</w:t>
      </w:r>
    </w:p>
    <w:p w14:paraId="3D4FC573" w14:textId="03A4816F" w:rsidR="005429CB" w:rsidRDefault="005429CB" w:rsidP="005429CB">
      <w:pPr>
        <w:pStyle w:val="ListParagraph"/>
      </w:pPr>
    </w:p>
    <w:p w14:paraId="144AFD1C" w14:textId="1641E5F4" w:rsidR="009706BC" w:rsidRDefault="009706BC" w:rsidP="009706BC">
      <w:pPr>
        <w:pStyle w:val="ListParagraph"/>
        <w:numPr>
          <w:ilvl w:val="1"/>
          <w:numId w:val="1"/>
        </w:numPr>
      </w:pPr>
      <w:r>
        <w:t>If the alleged fraud involves the fraudulent misappropriation of assets of UMSS then the Head of Pensions and Chair of Trustee must be informed straight away as the Trustee will have specific policies and legislation regarding the reporting of fraud.  These may include early notification to the full Trustee and/ or the Pensions Regulator.</w:t>
      </w:r>
    </w:p>
    <w:p w14:paraId="2DA45483" w14:textId="77777777" w:rsidR="009706BC" w:rsidRDefault="009706BC" w:rsidP="005429CB">
      <w:pPr>
        <w:pStyle w:val="ListParagraph"/>
      </w:pPr>
    </w:p>
    <w:p w14:paraId="38569B14" w14:textId="77777777" w:rsidR="005429CB" w:rsidRDefault="005429CB" w:rsidP="005429CB">
      <w:pPr>
        <w:pStyle w:val="ListParagraph"/>
        <w:numPr>
          <w:ilvl w:val="1"/>
          <w:numId w:val="1"/>
        </w:numPr>
      </w:pPr>
      <w:r>
        <w:t xml:space="preserve">During the initial investigation of any matters raised, all reasonable steps will </w:t>
      </w:r>
      <w:r w:rsidR="00E9538E">
        <w:t xml:space="preserve">be taken not </w:t>
      </w:r>
      <w:r>
        <w:t xml:space="preserve">to breach confidentiality or to reveal the identity of the complainant until a formal investigation is initiated. Thereafter confidentiality will be maintained in so far as it is consistent with a fair investigation and with the right of the person or persons being investigated to be aware of the nature of the matter raised. </w:t>
      </w:r>
    </w:p>
    <w:p w14:paraId="6D8820FC" w14:textId="77777777" w:rsidR="005429CB" w:rsidRDefault="005429CB" w:rsidP="005429CB">
      <w:pPr>
        <w:pStyle w:val="ListParagraph"/>
      </w:pPr>
    </w:p>
    <w:p w14:paraId="1A6651C5" w14:textId="77777777" w:rsidR="005429CB" w:rsidRDefault="005429CB" w:rsidP="005429CB">
      <w:pPr>
        <w:pStyle w:val="ListParagraph"/>
        <w:numPr>
          <w:ilvl w:val="1"/>
          <w:numId w:val="1"/>
        </w:numPr>
      </w:pPr>
      <w:r>
        <w:t xml:space="preserve">Should other University investigatory processes (such as the Procedure for Allegations of Misconduct in Research) uncover evidence of financial fraud (as defined in section 1.1 above), then the Registrar, Secretary and Chief Operating Officer may authorise an additional investigation under the Fraud Response Plan. If, at the start of an investigation, it is unclear under which process it should initially take place, the Registrar, Secretary and Chief Operating Officer shall decide. </w:t>
      </w:r>
    </w:p>
    <w:p w14:paraId="625BAD89" w14:textId="77777777" w:rsidR="005429CB" w:rsidRDefault="005429CB" w:rsidP="005429CB">
      <w:pPr>
        <w:pStyle w:val="ListParagraph"/>
      </w:pPr>
    </w:p>
    <w:p w14:paraId="721D38BC" w14:textId="77777777" w:rsidR="005429CB" w:rsidRDefault="005429CB" w:rsidP="005429CB">
      <w:pPr>
        <w:pStyle w:val="ListParagraph"/>
        <w:numPr>
          <w:ilvl w:val="1"/>
          <w:numId w:val="1"/>
        </w:numPr>
      </w:pPr>
      <w:r>
        <w:t>A description of the detailed procedures for investigating allegations of fraud may be found in Appendix B. The internet links in Appendix C may be helpful.</w:t>
      </w:r>
    </w:p>
    <w:p w14:paraId="66166793" w14:textId="77777777" w:rsidR="005429CB" w:rsidRDefault="005429CB" w:rsidP="005429CB">
      <w:pPr>
        <w:pStyle w:val="ListParagraph"/>
      </w:pPr>
    </w:p>
    <w:p w14:paraId="0490662C" w14:textId="77777777" w:rsidR="005429CB" w:rsidRPr="005429CB" w:rsidRDefault="005429CB" w:rsidP="005429CB">
      <w:pPr>
        <w:pStyle w:val="ListParagraph"/>
        <w:numPr>
          <w:ilvl w:val="0"/>
          <w:numId w:val="1"/>
        </w:numPr>
        <w:rPr>
          <w:b/>
        </w:rPr>
      </w:pPr>
      <w:r w:rsidRPr="005429CB">
        <w:rPr>
          <w:b/>
        </w:rPr>
        <w:t>Annual Review of Fraud Response Plan</w:t>
      </w:r>
    </w:p>
    <w:p w14:paraId="32AC4B73" w14:textId="52ECC7EC" w:rsidR="005429CB" w:rsidRPr="00641C3A" w:rsidRDefault="005429CB" w:rsidP="591FBFBA">
      <w:pPr>
        <w:pStyle w:val="ListParagraph"/>
        <w:numPr>
          <w:ilvl w:val="1"/>
          <w:numId w:val="1"/>
        </w:numPr>
      </w:pPr>
      <w:r w:rsidRPr="00641C3A">
        <w:t xml:space="preserve">This Fraud Response Plan will be </w:t>
      </w:r>
      <w:r w:rsidR="68766A35" w:rsidRPr="00641C3A">
        <w:t xml:space="preserve">formally </w:t>
      </w:r>
      <w:r w:rsidRPr="00641C3A">
        <w:t xml:space="preserve">reviewed </w:t>
      </w:r>
      <w:r w:rsidR="71F9141A" w:rsidRPr="00641C3A">
        <w:t xml:space="preserve">every two years.  </w:t>
      </w:r>
      <w:r w:rsidR="46B0061C" w:rsidRPr="00641C3A">
        <w:t xml:space="preserve">The Finance Directorate will </w:t>
      </w:r>
      <w:r w:rsidR="71F9141A" w:rsidRPr="00641C3A">
        <w:t>review</w:t>
      </w:r>
      <w:r w:rsidR="324B735B" w:rsidRPr="00641C3A">
        <w:t xml:space="preserve"> it at least annually to</w:t>
      </w:r>
      <w:r w:rsidRPr="00641C3A">
        <w:t xml:space="preserve"> ensure that details such as contact names are current and correct and that job titles and reporting lines within the University have not been altered. Such minor changes </w:t>
      </w:r>
      <w:r w:rsidR="119DE5F4" w:rsidRPr="00641C3A">
        <w:t>will</w:t>
      </w:r>
      <w:r w:rsidRPr="00641C3A">
        <w:t xml:space="preserve"> be approved by the </w:t>
      </w:r>
      <w:r w:rsidR="00C4478D" w:rsidRPr="00641C3A">
        <w:t>Chief Financial Officer</w:t>
      </w:r>
      <w:r w:rsidRPr="00641C3A">
        <w:t xml:space="preserve">. </w:t>
      </w:r>
    </w:p>
    <w:p w14:paraId="16D74DBA" w14:textId="77777777" w:rsidR="005429CB" w:rsidRDefault="005429CB" w:rsidP="005429CB">
      <w:pPr>
        <w:pStyle w:val="ListParagraph"/>
        <w:ind w:left="792"/>
      </w:pPr>
    </w:p>
    <w:p w14:paraId="5CCD8EF8" w14:textId="1311DC5B" w:rsidR="005429CB" w:rsidRDefault="005429CB" w:rsidP="005429CB">
      <w:pPr>
        <w:pStyle w:val="ListParagraph"/>
        <w:numPr>
          <w:ilvl w:val="1"/>
          <w:numId w:val="1"/>
        </w:numPr>
      </w:pPr>
      <w:r>
        <w:t xml:space="preserve">Any proposed material changes to the plan must first be reported to and approved by the Board of Governors on the recommendation of the University’s </w:t>
      </w:r>
      <w:r w:rsidR="00C4478D">
        <w:t>Audit and Risk Committee</w:t>
      </w:r>
      <w:r>
        <w:t>.</w:t>
      </w:r>
    </w:p>
    <w:p w14:paraId="54F294FD" w14:textId="77777777" w:rsidR="005429CB" w:rsidRDefault="005429CB" w:rsidP="005429CB"/>
    <w:p w14:paraId="794A8007" w14:textId="77777777" w:rsidR="005429CB" w:rsidRDefault="005429CB">
      <w:r>
        <w:br w:type="page"/>
      </w:r>
    </w:p>
    <w:tbl>
      <w:tblPr>
        <w:tblStyle w:val="GridTable4"/>
        <w:tblW w:w="0" w:type="auto"/>
        <w:tblLook w:val="04A0" w:firstRow="1" w:lastRow="0" w:firstColumn="1" w:lastColumn="0" w:noHBand="0" w:noVBand="1"/>
      </w:tblPr>
      <w:tblGrid>
        <w:gridCol w:w="3114"/>
        <w:gridCol w:w="5902"/>
      </w:tblGrid>
      <w:tr w:rsidR="005429CB" w14:paraId="417D47F6" w14:textId="77777777" w:rsidTr="591FBF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3A1E8FBE" w14:textId="77777777" w:rsidR="005429CB" w:rsidRDefault="005429CB" w:rsidP="005429CB">
            <w:r>
              <w:t>Document Control Box</w:t>
            </w:r>
          </w:p>
        </w:tc>
      </w:tr>
      <w:tr w:rsidR="005429CB" w14:paraId="49B406AB" w14:textId="77777777" w:rsidTr="591FB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3E7D55" w14:textId="77777777" w:rsidR="005429CB" w:rsidRDefault="005429CB" w:rsidP="005429CB">
            <w:r>
              <w:t>Policy title:</w:t>
            </w:r>
          </w:p>
        </w:tc>
        <w:tc>
          <w:tcPr>
            <w:tcW w:w="5902" w:type="dxa"/>
          </w:tcPr>
          <w:p w14:paraId="3E5B2555" w14:textId="093B270F" w:rsidR="005429CB" w:rsidRDefault="00E63153" w:rsidP="005429CB">
            <w:pPr>
              <w:cnfStyle w:val="000000100000" w:firstRow="0" w:lastRow="0" w:firstColumn="0" w:lastColumn="0" w:oddVBand="0" w:evenVBand="0" w:oddHBand="1" w:evenHBand="0" w:firstRowFirstColumn="0" w:firstRowLastColumn="0" w:lastRowFirstColumn="0" w:lastRowLastColumn="0"/>
            </w:pPr>
            <w:r>
              <w:t xml:space="preserve">Fraud Response Plan </w:t>
            </w:r>
          </w:p>
        </w:tc>
      </w:tr>
      <w:tr w:rsidR="005429CB" w14:paraId="3B34BF5B" w14:textId="77777777" w:rsidTr="591FBFBA">
        <w:tc>
          <w:tcPr>
            <w:cnfStyle w:val="001000000000" w:firstRow="0" w:lastRow="0" w:firstColumn="1" w:lastColumn="0" w:oddVBand="0" w:evenVBand="0" w:oddHBand="0" w:evenHBand="0" w:firstRowFirstColumn="0" w:firstRowLastColumn="0" w:lastRowFirstColumn="0" w:lastRowLastColumn="0"/>
            <w:tcW w:w="3114" w:type="dxa"/>
          </w:tcPr>
          <w:p w14:paraId="1A70B154" w14:textId="77777777" w:rsidR="005429CB" w:rsidRDefault="005429CB" w:rsidP="005429CB">
            <w:r>
              <w:t>Date approved:</w:t>
            </w:r>
          </w:p>
        </w:tc>
        <w:tc>
          <w:tcPr>
            <w:tcW w:w="5902" w:type="dxa"/>
          </w:tcPr>
          <w:p w14:paraId="704FA9DF" w14:textId="17D9E179" w:rsidR="005429CB" w:rsidRDefault="00641C3A" w:rsidP="005429CB">
            <w:pPr>
              <w:cnfStyle w:val="000000000000" w:firstRow="0" w:lastRow="0" w:firstColumn="0" w:lastColumn="0" w:oddVBand="0" w:evenVBand="0" w:oddHBand="0" w:evenHBand="0" w:firstRowFirstColumn="0" w:firstRowLastColumn="0" w:lastRowFirstColumn="0" w:lastRowLastColumn="0"/>
            </w:pPr>
            <w:r>
              <w:t>12</w:t>
            </w:r>
            <w:r w:rsidRPr="00641C3A">
              <w:rPr>
                <w:vertAlign w:val="superscript"/>
              </w:rPr>
              <w:t>th</w:t>
            </w:r>
            <w:r>
              <w:t xml:space="preserve"> June 2024</w:t>
            </w:r>
          </w:p>
        </w:tc>
      </w:tr>
      <w:tr w:rsidR="00C4478D" w14:paraId="68AF9AFB" w14:textId="77777777" w:rsidTr="591FB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9DDCE6" w14:textId="77777777" w:rsidR="00C4478D" w:rsidRDefault="00C4478D" w:rsidP="005429CB">
            <w:r>
              <w:t>Date last reviewed:</w:t>
            </w:r>
          </w:p>
        </w:tc>
        <w:tc>
          <w:tcPr>
            <w:tcW w:w="5902" w:type="dxa"/>
          </w:tcPr>
          <w:p w14:paraId="50305166" w14:textId="6D49AE92" w:rsidR="00C4478D" w:rsidRDefault="000E2C8A" w:rsidP="005429CB">
            <w:pPr>
              <w:cnfStyle w:val="000000100000" w:firstRow="0" w:lastRow="0" w:firstColumn="0" w:lastColumn="0" w:oddVBand="0" w:evenVBand="0" w:oddHBand="1" w:evenHBand="0" w:firstRowFirstColumn="0" w:firstRowLastColumn="0" w:lastRowFirstColumn="0" w:lastRowLastColumn="0"/>
            </w:pPr>
            <w:r>
              <w:t>16</w:t>
            </w:r>
            <w:r w:rsidRPr="004A54F7">
              <w:rPr>
                <w:vertAlign w:val="superscript"/>
              </w:rPr>
              <w:t>th</w:t>
            </w:r>
            <w:r>
              <w:t xml:space="preserve"> February 2022</w:t>
            </w:r>
          </w:p>
        </w:tc>
      </w:tr>
      <w:tr w:rsidR="005429CB" w14:paraId="76AA6E43" w14:textId="77777777" w:rsidTr="591FBFBA">
        <w:tc>
          <w:tcPr>
            <w:cnfStyle w:val="001000000000" w:firstRow="0" w:lastRow="0" w:firstColumn="1" w:lastColumn="0" w:oddVBand="0" w:evenVBand="0" w:oddHBand="0" w:evenHBand="0" w:firstRowFirstColumn="0" w:firstRowLastColumn="0" w:lastRowFirstColumn="0" w:lastRowLastColumn="0"/>
            <w:tcW w:w="3114" w:type="dxa"/>
          </w:tcPr>
          <w:p w14:paraId="33D982B9" w14:textId="77777777" w:rsidR="005429CB" w:rsidRDefault="005429CB" w:rsidP="005429CB">
            <w:r>
              <w:t>Approving body:</w:t>
            </w:r>
          </w:p>
        </w:tc>
        <w:tc>
          <w:tcPr>
            <w:tcW w:w="5902" w:type="dxa"/>
          </w:tcPr>
          <w:p w14:paraId="3A78D07E" w14:textId="77777777" w:rsidR="005429CB" w:rsidRDefault="00E63153" w:rsidP="005429CB">
            <w:pPr>
              <w:cnfStyle w:val="000000000000" w:firstRow="0" w:lastRow="0" w:firstColumn="0" w:lastColumn="0" w:oddVBand="0" w:evenVBand="0" w:oddHBand="0" w:evenHBand="0" w:firstRowFirstColumn="0" w:firstRowLastColumn="0" w:lastRowFirstColumn="0" w:lastRowLastColumn="0"/>
            </w:pPr>
            <w:r>
              <w:t>Board of Governors</w:t>
            </w:r>
          </w:p>
          <w:p w14:paraId="47E35115" w14:textId="5E0FE57D" w:rsidR="00E63153" w:rsidRDefault="6D388B4C" w:rsidP="00827A21">
            <w:pPr>
              <w:cnfStyle w:val="000000000000" w:firstRow="0" w:lastRow="0" w:firstColumn="0" w:lastColumn="0" w:oddVBand="0" w:evenVBand="0" w:oddHBand="0" w:evenHBand="0" w:firstRowFirstColumn="0" w:firstRowLastColumn="0" w:lastRowFirstColumn="0" w:lastRowLastColumn="0"/>
            </w:pPr>
            <w:r>
              <w:t xml:space="preserve">(Recommended by the </w:t>
            </w:r>
            <w:r w:rsidR="2E84CE79">
              <w:t>Finance and Capital Planning Sub-</w:t>
            </w:r>
            <w:r w:rsidR="00C4478D">
              <w:t>Committee</w:t>
            </w:r>
            <w:r>
              <w:t xml:space="preserve"> meeting on</w:t>
            </w:r>
            <w:r w:rsidR="2FCC18F1">
              <w:t xml:space="preserve"> </w:t>
            </w:r>
            <w:r w:rsidR="07619673">
              <w:t>1</w:t>
            </w:r>
            <w:r w:rsidR="730C17EC">
              <w:t>4</w:t>
            </w:r>
            <w:r w:rsidR="2FCC18F1" w:rsidRPr="591FBFBA">
              <w:rPr>
                <w:vertAlign w:val="superscript"/>
              </w:rPr>
              <w:t>th</w:t>
            </w:r>
            <w:r w:rsidR="2FCC18F1">
              <w:t xml:space="preserve"> </w:t>
            </w:r>
            <w:r w:rsidR="7E926877">
              <w:t>May</w:t>
            </w:r>
            <w:r w:rsidR="2FCC18F1">
              <w:t>2024</w:t>
            </w:r>
            <w:r>
              <w:t>)</w:t>
            </w:r>
          </w:p>
        </w:tc>
      </w:tr>
      <w:tr w:rsidR="005429CB" w14:paraId="22545E8E" w14:textId="77777777" w:rsidTr="591FB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55062A" w14:textId="77777777" w:rsidR="005429CB" w:rsidRDefault="005429CB" w:rsidP="005429CB">
            <w:r>
              <w:t>Version:</w:t>
            </w:r>
          </w:p>
        </w:tc>
        <w:tc>
          <w:tcPr>
            <w:tcW w:w="5902" w:type="dxa"/>
          </w:tcPr>
          <w:p w14:paraId="6FDA3C9E" w14:textId="0F557E93" w:rsidR="005429CB" w:rsidRDefault="008F3C66" w:rsidP="005429CB">
            <w:pPr>
              <w:cnfStyle w:val="000000100000" w:firstRow="0" w:lastRow="0" w:firstColumn="0" w:lastColumn="0" w:oddVBand="0" w:evenVBand="0" w:oddHBand="1" w:evenHBand="0" w:firstRowFirstColumn="0" w:firstRowLastColumn="0" w:lastRowFirstColumn="0" w:lastRowLastColumn="0"/>
            </w:pPr>
            <w:r>
              <w:t>20</w:t>
            </w:r>
            <w:r w:rsidR="00D82A46">
              <w:t>2</w:t>
            </w:r>
            <w:r w:rsidR="00112D8D">
              <w:t>4</w:t>
            </w:r>
          </w:p>
        </w:tc>
      </w:tr>
      <w:tr w:rsidR="005429CB" w14:paraId="78DC38BB" w14:textId="77777777" w:rsidTr="591FBFBA">
        <w:tc>
          <w:tcPr>
            <w:cnfStyle w:val="001000000000" w:firstRow="0" w:lastRow="0" w:firstColumn="1" w:lastColumn="0" w:oddVBand="0" w:evenVBand="0" w:oddHBand="0" w:evenHBand="0" w:firstRowFirstColumn="0" w:firstRowLastColumn="0" w:lastRowFirstColumn="0" w:lastRowLastColumn="0"/>
            <w:tcW w:w="3114" w:type="dxa"/>
          </w:tcPr>
          <w:p w14:paraId="19BC4062" w14:textId="77777777" w:rsidR="005429CB" w:rsidRDefault="005429CB" w:rsidP="005429CB">
            <w:r>
              <w:t>Supersedes:</w:t>
            </w:r>
          </w:p>
        </w:tc>
        <w:tc>
          <w:tcPr>
            <w:tcW w:w="5902" w:type="dxa"/>
          </w:tcPr>
          <w:p w14:paraId="65FEBE6D" w14:textId="0C3DFB47" w:rsidR="005429CB" w:rsidRDefault="00234315" w:rsidP="005429CB">
            <w:pPr>
              <w:cnfStyle w:val="000000000000" w:firstRow="0" w:lastRow="0" w:firstColumn="0" w:lastColumn="0" w:oddVBand="0" w:evenVBand="0" w:oddHBand="0" w:evenHBand="0" w:firstRowFirstColumn="0" w:firstRowLastColumn="0" w:lastRowFirstColumn="0" w:lastRowLastColumn="0"/>
            </w:pPr>
            <w:r>
              <w:t>Fraud Response Plan (20</w:t>
            </w:r>
            <w:r w:rsidR="00D82A46">
              <w:t>2</w:t>
            </w:r>
            <w:r w:rsidR="000E2C8A">
              <w:t>2</w:t>
            </w:r>
            <w:r>
              <w:t>)</w:t>
            </w:r>
          </w:p>
        </w:tc>
      </w:tr>
      <w:tr w:rsidR="005429CB" w14:paraId="18AD4F74" w14:textId="77777777" w:rsidTr="591FB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7955AC" w14:textId="77777777" w:rsidR="005429CB" w:rsidRDefault="00E63153" w:rsidP="005429CB">
            <w:r>
              <w:t>Previous review dates:</w:t>
            </w:r>
          </w:p>
        </w:tc>
        <w:tc>
          <w:tcPr>
            <w:tcW w:w="5902" w:type="dxa"/>
          </w:tcPr>
          <w:p w14:paraId="50D86526" w14:textId="000451C3" w:rsidR="005429CB" w:rsidRDefault="00234315" w:rsidP="005429CB">
            <w:pPr>
              <w:cnfStyle w:val="000000100000" w:firstRow="0" w:lastRow="0" w:firstColumn="0" w:lastColumn="0" w:oddVBand="0" w:evenVBand="0" w:oddHBand="1" w:evenHBand="0" w:firstRowFirstColumn="0" w:firstRowLastColumn="0" w:lastRowFirstColumn="0" w:lastRowLastColumn="0"/>
            </w:pPr>
            <w:r>
              <w:t>2018</w:t>
            </w:r>
            <w:r w:rsidR="00C4478D">
              <w:t>, 2020</w:t>
            </w:r>
            <w:r w:rsidR="000E2C8A">
              <w:t>, 2022</w:t>
            </w:r>
          </w:p>
        </w:tc>
      </w:tr>
      <w:tr w:rsidR="005429CB" w14:paraId="1CC1F5B8" w14:textId="77777777" w:rsidTr="591FBFBA">
        <w:tc>
          <w:tcPr>
            <w:cnfStyle w:val="001000000000" w:firstRow="0" w:lastRow="0" w:firstColumn="1" w:lastColumn="0" w:oddVBand="0" w:evenVBand="0" w:oddHBand="0" w:evenHBand="0" w:firstRowFirstColumn="0" w:firstRowLastColumn="0" w:lastRowFirstColumn="0" w:lastRowLastColumn="0"/>
            <w:tcW w:w="3114" w:type="dxa"/>
          </w:tcPr>
          <w:p w14:paraId="4BCDD727" w14:textId="77777777" w:rsidR="005429CB" w:rsidRDefault="00E63153" w:rsidP="005429CB">
            <w:r>
              <w:t>Next review date:</w:t>
            </w:r>
          </w:p>
        </w:tc>
        <w:tc>
          <w:tcPr>
            <w:tcW w:w="5902" w:type="dxa"/>
          </w:tcPr>
          <w:p w14:paraId="32C3CDFB" w14:textId="6EE848D7" w:rsidR="005429CB" w:rsidRDefault="00C4478D" w:rsidP="005429CB">
            <w:pPr>
              <w:cnfStyle w:val="000000000000" w:firstRow="0" w:lastRow="0" w:firstColumn="0" w:lastColumn="0" w:oddVBand="0" w:evenVBand="0" w:oddHBand="0" w:evenHBand="0" w:firstRowFirstColumn="0" w:firstRowLastColumn="0" w:lastRowFirstColumn="0" w:lastRowLastColumn="0"/>
            </w:pPr>
            <w:r>
              <w:t>202</w:t>
            </w:r>
            <w:r w:rsidR="00D82A46">
              <w:t>4</w:t>
            </w:r>
          </w:p>
        </w:tc>
      </w:tr>
      <w:tr w:rsidR="00E63153" w14:paraId="01156B22" w14:textId="77777777" w:rsidTr="591FB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FC5E06" w14:textId="77777777" w:rsidR="00E63153" w:rsidRDefault="00E63153" w:rsidP="005429CB">
            <w:r>
              <w:t>Related Statutes, Ordinances and General Regulations:</w:t>
            </w:r>
          </w:p>
        </w:tc>
        <w:tc>
          <w:tcPr>
            <w:tcW w:w="5902" w:type="dxa"/>
          </w:tcPr>
          <w:p w14:paraId="07AFDF47" w14:textId="77777777" w:rsidR="00E63153" w:rsidRDefault="0050294F" w:rsidP="005429CB">
            <w:pPr>
              <w:cnfStyle w:val="000000100000" w:firstRow="0" w:lastRow="0" w:firstColumn="0" w:lastColumn="0" w:oddVBand="0" w:evenVBand="0" w:oddHBand="1" w:evenHBand="0" w:firstRowFirstColumn="0" w:firstRowLastColumn="0" w:lastRowFirstColumn="0" w:lastRowLastColumn="0"/>
            </w:pPr>
            <w:r w:rsidRPr="0050294F">
              <w:t>Ordinance XXX.1(g) Statute XIII.9(c), Ordinance XVIII, Section 1 and General Regulation VIII</w:t>
            </w:r>
          </w:p>
        </w:tc>
      </w:tr>
      <w:tr w:rsidR="00E63153" w14:paraId="130F7013" w14:textId="77777777" w:rsidTr="591FBFBA">
        <w:tc>
          <w:tcPr>
            <w:cnfStyle w:val="001000000000" w:firstRow="0" w:lastRow="0" w:firstColumn="1" w:lastColumn="0" w:oddVBand="0" w:evenVBand="0" w:oddHBand="0" w:evenHBand="0" w:firstRowFirstColumn="0" w:firstRowLastColumn="0" w:lastRowFirstColumn="0" w:lastRowLastColumn="0"/>
            <w:tcW w:w="3114" w:type="dxa"/>
          </w:tcPr>
          <w:p w14:paraId="2DBB9DA4" w14:textId="77777777" w:rsidR="00E63153" w:rsidRDefault="00E63153" w:rsidP="005429CB">
            <w:r>
              <w:t>Equality relevance outcome:</w:t>
            </w:r>
          </w:p>
        </w:tc>
        <w:tc>
          <w:tcPr>
            <w:tcW w:w="5902" w:type="dxa"/>
          </w:tcPr>
          <w:p w14:paraId="119B6F74" w14:textId="77777777" w:rsidR="00E63153" w:rsidRDefault="00234315" w:rsidP="005429CB">
            <w:pPr>
              <w:cnfStyle w:val="000000000000" w:firstRow="0" w:lastRow="0" w:firstColumn="0" w:lastColumn="0" w:oddVBand="0" w:evenVBand="0" w:oddHBand="0" w:evenHBand="0" w:firstRowFirstColumn="0" w:firstRowLastColumn="0" w:lastRowFirstColumn="0" w:lastRowLastColumn="0"/>
            </w:pPr>
            <w:r>
              <w:t>Medium</w:t>
            </w:r>
          </w:p>
        </w:tc>
      </w:tr>
      <w:tr w:rsidR="00E63153" w14:paraId="6998E2E6" w14:textId="77777777" w:rsidTr="591FB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4B4A34" w14:textId="77777777" w:rsidR="00E63153" w:rsidRDefault="00E63153" w:rsidP="005429CB">
            <w:r>
              <w:t>Related policies:</w:t>
            </w:r>
          </w:p>
        </w:tc>
        <w:tc>
          <w:tcPr>
            <w:tcW w:w="5902" w:type="dxa"/>
          </w:tcPr>
          <w:p w14:paraId="2D6A7F0D" w14:textId="77777777" w:rsidR="00E63153" w:rsidRDefault="00234315" w:rsidP="005429CB">
            <w:pPr>
              <w:cnfStyle w:val="000000100000" w:firstRow="0" w:lastRow="0" w:firstColumn="0" w:lastColumn="0" w:oddVBand="0" w:evenVBand="0" w:oddHBand="1" w:evenHBand="0" w:firstRowFirstColumn="0" w:firstRowLastColumn="0" w:lastRowFirstColumn="0" w:lastRowLastColumn="0"/>
            </w:pPr>
            <w:r>
              <w:t>Financial Regulations</w:t>
            </w:r>
          </w:p>
        </w:tc>
      </w:tr>
      <w:tr w:rsidR="00234315" w14:paraId="083D5222" w14:textId="77777777" w:rsidTr="591FBFBA">
        <w:tc>
          <w:tcPr>
            <w:cnfStyle w:val="001000000000" w:firstRow="0" w:lastRow="0" w:firstColumn="1" w:lastColumn="0" w:oddVBand="0" w:evenVBand="0" w:oddHBand="0" w:evenHBand="0" w:firstRowFirstColumn="0" w:firstRowLastColumn="0" w:lastRowFirstColumn="0" w:lastRowLastColumn="0"/>
            <w:tcW w:w="3114" w:type="dxa"/>
          </w:tcPr>
          <w:p w14:paraId="29456ED8" w14:textId="77777777" w:rsidR="00234315" w:rsidRDefault="00234315" w:rsidP="005429CB">
            <w:r>
              <w:t>Related procedures</w:t>
            </w:r>
          </w:p>
        </w:tc>
        <w:tc>
          <w:tcPr>
            <w:tcW w:w="5902" w:type="dxa"/>
          </w:tcPr>
          <w:p w14:paraId="67BA0D6A" w14:textId="77777777" w:rsidR="00234315" w:rsidRDefault="00234315" w:rsidP="00234315">
            <w:pPr>
              <w:cnfStyle w:val="000000000000" w:firstRow="0" w:lastRow="0" w:firstColumn="0" w:lastColumn="0" w:oddVBand="0" w:evenVBand="0" w:oddHBand="0" w:evenHBand="0" w:firstRowFirstColumn="0" w:firstRowLastColumn="0" w:lastRowFirstColumn="0" w:lastRowLastColumn="0"/>
            </w:pPr>
            <w:r>
              <w:t>Financial Procedures</w:t>
            </w:r>
          </w:p>
          <w:p w14:paraId="67A17725" w14:textId="77777777" w:rsidR="00234315" w:rsidRDefault="00234315" w:rsidP="00234315">
            <w:pPr>
              <w:cnfStyle w:val="000000000000" w:firstRow="0" w:lastRow="0" w:firstColumn="0" w:lastColumn="0" w:oddVBand="0" w:evenVBand="0" w:oddHBand="0" w:evenHBand="0" w:firstRowFirstColumn="0" w:firstRowLastColumn="0" w:lastRowFirstColumn="0" w:lastRowLastColumn="0"/>
            </w:pPr>
            <w:r>
              <w:t>Anti-Corruption and Bribery Policy</w:t>
            </w:r>
          </w:p>
          <w:p w14:paraId="3864A5E7" w14:textId="77777777" w:rsidR="00234315" w:rsidRDefault="00234315" w:rsidP="00234315">
            <w:pPr>
              <w:cnfStyle w:val="000000000000" w:firstRow="0" w:lastRow="0" w:firstColumn="0" w:lastColumn="0" w:oddVBand="0" w:evenVBand="0" w:oddHBand="0" w:evenHBand="0" w:firstRowFirstColumn="0" w:firstRowLastColumn="0" w:lastRowFirstColumn="0" w:lastRowLastColumn="0"/>
            </w:pPr>
            <w:r>
              <w:t>Money Laundering Policy</w:t>
            </w:r>
          </w:p>
        </w:tc>
      </w:tr>
      <w:tr w:rsidR="00E63153" w14:paraId="671ED1A5" w14:textId="77777777" w:rsidTr="591FB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849335" w14:textId="77777777" w:rsidR="00E63153" w:rsidRDefault="00E63153" w:rsidP="005429CB">
            <w:r>
              <w:t>Related guidance and or codes of practice:</w:t>
            </w:r>
          </w:p>
        </w:tc>
        <w:tc>
          <w:tcPr>
            <w:tcW w:w="5902" w:type="dxa"/>
          </w:tcPr>
          <w:p w14:paraId="00101C38" w14:textId="77777777" w:rsidR="00234315" w:rsidRDefault="00234315" w:rsidP="00234315">
            <w:pPr>
              <w:cnfStyle w:val="000000100000" w:firstRow="0" w:lastRow="0" w:firstColumn="0" w:lastColumn="0" w:oddVBand="0" w:evenVBand="0" w:oddHBand="1" w:evenHBand="0" w:firstRowFirstColumn="0" w:firstRowLastColumn="0" w:lastRowFirstColumn="0" w:lastRowLastColumn="0"/>
            </w:pPr>
            <w:r>
              <w:t>Expenses Guidelines</w:t>
            </w:r>
          </w:p>
          <w:p w14:paraId="05173A28" w14:textId="77777777" w:rsidR="00234315" w:rsidRDefault="00234315" w:rsidP="00234315">
            <w:pPr>
              <w:cnfStyle w:val="000000100000" w:firstRow="0" w:lastRow="0" w:firstColumn="0" w:lastColumn="0" w:oddVBand="0" w:evenVBand="0" w:oddHBand="1" w:evenHBand="0" w:firstRowFirstColumn="0" w:firstRowLastColumn="0" w:lastRowFirstColumn="0" w:lastRowLastColumn="0"/>
            </w:pPr>
            <w:r>
              <w:t>Handy Guide for Expenses Claim Signatories</w:t>
            </w:r>
          </w:p>
        </w:tc>
      </w:tr>
      <w:tr w:rsidR="00E63153" w14:paraId="626FCF26" w14:textId="77777777" w:rsidTr="591FBFBA">
        <w:tc>
          <w:tcPr>
            <w:cnfStyle w:val="001000000000" w:firstRow="0" w:lastRow="0" w:firstColumn="1" w:lastColumn="0" w:oddVBand="0" w:evenVBand="0" w:oddHBand="0" w:evenHBand="0" w:firstRowFirstColumn="0" w:firstRowLastColumn="0" w:lastRowFirstColumn="0" w:lastRowLastColumn="0"/>
            <w:tcW w:w="3114" w:type="dxa"/>
          </w:tcPr>
          <w:p w14:paraId="245D8885" w14:textId="77777777" w:rsidR="00E63153" w:rsidRDefault="00E63153" w:rsidP="005429CB">
            <w:r>
              <w:t>Related information:</w:t>
            </w:r>
          </w:p>
        </w:tc>
        <w:tc>
          <w:tcPr>
            <w:tcW w:w="5902" w:type="dxa"/>
          </w:tcPr>
          <w:p w14:paraId="334B14F5" w14:textId="77777777" w:rsidR="00234315" w:rsidRDefault="00234315" w:rsidP="005429CB">
            <w:pPr>
              <w:cnfStyle w:val="000000000000" w:firstRow="0" w:lastRow="0" w:firstColumn="0" w:lastColumn="0" w:oddVBand="0" w:evenVBand="0" w:oddHBand="0" w:evenHBand="0" w:firstRowFirstColumn="0" w:firstRowLastColumn="0" w:lastRowFirstColumn="0" w:lastRowLastColumn="0"/>
            </w:pPr>
            <w:proofErr w:type="spellStart"/>
            <w:r>
              <w:t>OfS</w:t>
            </w:r>
            <w:proofErr w:type="spellEnd"/>
            <w:r>
              <w:t xml:space="preserve"> Terms and conditions of funding for Higher Education Institutions currently in issue</w:t>
            </w:r>
          </w:p>
        </w:tc>
      </w:tr>
      <w:tr w:rsidR="00E63153" w14:paraId="3405547C" w14:textId="77777777" w:rsidTr="591FB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6ABDF7" w14:textId="77777777" w:rsidR="00E63153" w:rsidRDefault="00E63153" w:rsidP="005429CB">
            <w:r>
              <w:t>Policy owner:</w:t>
            </w:r>
          </w:p>
        </w:tc>
        <w:tc>
          <w:tcPr>
            <w:tcW w:w="5902" w:type="dxa"/>
          </w:tcPr>
          <w:p w14:paraId="7806B2C6" w14:textId="77777777" w:rsidR="00E63153" w:rsidRDefault="00C4478D" w:rsidP="005429CB">
            <w:pPr>
              <w:cnfStyle w:val="000000100000" w:firstRow="0" w:lastRow="0" w:firstColumn="0" w:lastColumn="0" w:oddVBand="0" w:evenVBand="0" w:oddHBand="1" w:evenHBand="0" w:firstRowFirstColumn="0" w:firstRowLastColumn="0" w:lastRowFirstColumn="0" w:lastRowLastColumn="0"/>
            </w:pPr>
            <w:r>
              <w:t>Chief Financial Officer</w:t>
            </w:r>
          </w:p>
        </w:tc>
      </w:tr>
      <w:tr w:rsidR="00E63153" w14:paraId="414FFFB2" w14:textId="77777777" w:rsidTr="591FBFBA">
        <w:tc>
          <w:tcPr>
            <w:cnfStyle w:val="001000000000" w:firstRow="0" w:lastRow="0" w:firstColumn="1" w:lastColumn="0" w:oddVBand="0" w:evenVBand="0" w:oddHBand="0" w:evenHBand="0" w:firstRowFirstColumn="0" w:firstRowLastColumn="0" w:lastRowFirstColumn="0" w:lastRowLastColumn="0"/>
            <w:tcW w:w="3114" w:type="dxa"/>
          </w:tcPr>
          <w:p w14:paraId="4B86EAF1" w14:textId="77777777" w:rsidR="00E63153" w:rsidRDefault="00E63153" w:rsidP="005429CB">
            <w:r>
              <w:t>Lead contact:</w:t>
            </w:r>
          </w:p>
        </w:tc>
        <w:tc>
          <w:tcPr>
            <w:tcW w:w="5902" w:type="dxa"/>
          </w:tcPr>
          <w:p w14:paraId="11F00DD9" w14:textId="77777777" w:rsidR="00E63153" w:rsidRDefault="008F3C66" w:rsidP="005429CB">
            <w:pPr>
              <w:cnfStyle w:val="000000000000" w:firstRow="0" w:lastRow="0" w:firstColumn="0" w:lastColumn="0" w:oddVBand="0" w:evenVBand="0" w:oddHBand="0" w:evenHBand="0" w:firstRowFirstColumn="0" w:firstRowLastColumn="0" w:lastRowFirstColumn="0" w:lastRowLastColumn="0"/>
            </w:pPr>
            <w:r>
              <w:t>Financial Controller</w:t>
            </w:r>
          </w:p>
        </w:tc>
      </w:tr>
    </w:tbl>
    <w:p w14:paraId="35111C8B" w14:textId="77777777" w:rsidR="005429CB" w:rsidRDefault="005429CB" w:rsidP="005429CB"/>
    <w:p w14:paraId="6C80C1E8" w14:textId="77777777" w:rsidR="002630D8" w:rsidRDefault="002630D8">
      <w:r>
        <w:br w:type="page"/>
      </w:r>
    </w:p>
    <w:p w14:paraId="229BD114" w14:textId="77777777" w:rsidR="002630D8" w:rsidRPr="002630D8" w:rsidRDefault="002630D8" w:rsidP="002630D8">
      <w:pPr>
        <w:jc w:val="center"/>
        <w:rPr>
          <w:b/>
          <w:sz w:val="28"/>
          <w:szCs w:val="28"/>
        </w:rPr>
      </w:pPr>
      <w:r w:rsidRPr="002630D8">
        <w:rPr>
          <w:b/>
          <w:sz w:val="28"/>
          <w:szCs w:val="28"/>
        </w:rPr>
        <w:t>Appendices</w:t>
      </w:r>
    </w:p>
    <w:p w14:paraId="4EB0A00A" w14:textId="77777777" w:rsidR="002630D8" w:rsidRDefault="002630D8" w:rsidP="002630D8"/>
    <w:p w14:paraId="68F88D2D" w14:textId="77777777" w:rsidR="002630D8" w:rsidRPr="002630D8" w:rsidRDefault="002630D8" w:rsidP="002630D8">
      <w:pPr>
        <w:rPr>
          <w:b/>
        </w:rPr>
      </w:pPr>
      <w:r>
        <w:rPr>
          <w:b/>
        </w:rPr>
        <w:t>Appendix A</w:t>
      </w:r>
    </w:p>
    <w:p w14:paraId="224CE69E" w14:textId="77777777" w:rsidR="002630D8" w:rsidRPr="002630D8" w:rsidRDefault="002630D8" w:rsidP="002630D8">
      <w:pPr>
        <w:rPr>
          <w:b/>
        </w:rPr>
      </w:pPr>
      <w:r w:rsidRPr="002630D8">
        <w:rPr>
          <w:b/>
        </w:rPr>
        <w:t xml:space="preserve">Advice for Staff who suspect a fraud has been committed </w:t>
      </w:r>
    </w:p>
    <w:p w14:paraId="7B380B1E" w14:textId="77777777" w:rsidR="002630D8" w:rsidRDefault="002630D8" w:rsidP="002630D8">
      <w:r>
        <w:t xml:space="preserve">Fraud takes many forms, and it is hard to be definitive in how best to approach this situation. The advice below is </w:t>
      </w:r>
      <w:proofErr w:type="gramStart"/>
      <w:r>
        <w:t>general, and</w:t>
      </w:r>
      <w:proofErr w:type="gramEnd"/>
      <w:r>
        <w:t xml:space="preserve"> may not be appropriate in all cases. </w:t>
      </w:r>
    </w:p>
    <w:p w14:paraId="300F884B" w14:textId="77777777" w:rsidR="002630D8" w:rsidRDefault="002630D8" w:rsidP="002630D8">
      <w:pPr>
        <w:pStyle w:val="ListParagraph"/>
        <w:numPr>
          <w:ilvl w:val="0"/>
          <w:numId w:val="5"/>
        </w:numPr>
      </w:pPr>
      <w:r>
        <w:t xml:space="preserve">Firstly, try to confirm discreetly whatever has raised your suspicions. There may be alternative explanations - for example, money may have been paid into the wrong account by </w:t>
      </w:r>
      <w:proofErr w:type="gramStart"/>
      <w:r>
        <w:t>mistake, or</w:t>
      </w:r>
      <w:proofErr w:type="gramEnd"/>
      <w:r>
        <w:t xml:space="preserve"> mislaid by the bank. Advice may be obtained from your Head of School Finance or Head of Faculty Finance.</w:t>
      </w:r>
    </w:p>
    <w:p w14:paraId="5EEC6B9A" w14:textId="77777777" w:rsidR="002630D8" w:rsidRDefault="002630D8" w:rsidP="002630D8">
      <w:pPr>
        <w:pStyle w:val="ListParagraph"/>
        <w:ind w:left="360"/>
      </w:pPr>
    </w:p>
    <w:p w14:paraId="2EE8E24A" w14:textId="77777777" w:rsidR="002630D8" w:rsidRDefault="002630D8" w:rsidP="002630D8">
      <w:pPr>
        <w:pStyle w:val="ListParagraph"/>
        <w:numPr>
          <w:ilvl w:val="0"/>
          <w:numId w:val="5"/>
        </w:numPr>
      </w:pPr>
      <w:r>
        <w:t xml:space="preserve">Try to safeguard evidence. If necessary, copy documents (including electronic records) discreetly. Fraudsters often destroy evidence at the first opportunity. </w:t>
      </w:r>
    </w:p>
    <w:p w14:paraId="373E0793" w14:textId="77777777" w:rsidR="002630D8" w:rsidRDefault="002630D8" w:rsidP="002630D8">
      <w:pPr>
        <w:pStyle w:val="ListParagraph"/>
      </w:pPr>
    </w:p>
    <w:p w14:paraId="61B5724F" w14:textId="77777777" w:rsidR="002630D8" w:rsidRDefault="002630D8" w:rsidP="002630D8">
      <w:pPr>
        <w:pStyle w:val="ListParagraph"/>
        <w:numPr>
          <w:ilvl w:val="0"/>
          <w:numId w:val="5"/>
        </w:numPr>
      </w:pPr>
      <w:r>
        <w:t xml:space="preserve">Where possible, try to preserve confidentiality. Only discuss suspicions with your manager or other responsible persons. </w:t>
      </w:r>
    </w:p>
    <w:p w14:paraId="08EF2DB9" w14:textId="77777777" w:rsidR="002630D8" w:rsidRDefault="002630D8" w:rsidP="002630D8">
      <w:pPr>
        <w:pStyle w:val="ListParagraph"/>
      </w:pPr>
    </w:p>
    <w:p w14:paraId="5AB9D0B2" w14:textId="77777777" w:rsidR="002630D8" w:rsidRDefault="002630D8" w:rsidP="002630D8">
      <w:pPr>
        <w:pStyle w:val="ListParagraph"/>
        <w:numPr>
          <w:ilvl w:val="0"/>
          <w:numId w:val="5"/>
        </w:numPr>
      </w:pPr>
      <w:r>
        <w:t xml:space="preserve">If you suspect a colleague is committing fraud, do not confront him or her with accusations of wrongdoing. This may allow the destruction of evidence, and in extreme cases might expose you to physical danger. If your suspicions are mistaken, then workplace relationships may be poisoned irretrievably. The official investigators are best placed to interview suspects. </w:t>
      </w:r>
    </w:p>
    <w:p w14:paraId="2588293D" w14:textId="77777777" w:rsidR="002630D8" w:rsidRDefault="002630D8" w:rsidP="002630D8">
      <w:pPr>
        <w:pStyle w:val="ListParagraph"/>
      </w:pPr>
    </w:p>
    <w:p w14:paraId="73A2C433" w14:textId="77777777" w:rsidR="002630D8" w:rsidRDefault="002630D8" w:rsidP="002630D8">
      <w:pPr>
        <w:pStyle w:val="ListParagraph"/>
        <w:numPr>
          <w:ilvl w:val="0"/>
          <w:numId w:val="5"/>
        </w:numPr>
      </w:pPr>
      <w:r>
        <w:t xml:space="preserve">Do not allow personal likes or dislikes to influence your actions. </w:t>
      </w:r>
    </w:p>
    <w:p w14:paraId="464DDDD3" w14:textId="77777777" w:rsidR="002630D8" w:rsidRDefault="002630D8" w:rsidP="002630D8">
      <w:pPr>
        <w:pStyle w:val="ListParagraph"/>
      </w:pPr>
    </w:p>
    <w:p w14:paraId="3443C6E3" w14:textId="2F3F4169" w:rsidR="002630D8" w:rsidRDefault="009548A8" w:rsidP="002630D8">
      <w:pPr>
        <w:pStyle w:val="ListParagraph"/>
        <w:numPr>
          <w:ilvl w:val="0"/>
          <w:numId w:val="5"/>
        </w:numPr>
      </w:pPr>
      <w:r>
        <w:t>Immediately</w:t>
      </w:r>
      <w:r w:rsidR="3BDE3864">
        <w:t xml:space="preserve"> r</w:t>
      </w:r>
      <w:r w:rsidR="002630D8">
        <w:t xml:space="preserve">eport the situation to your manager, </w:t>
      </w:r>
      <w:proofErr w:type="gramStart"/>
      <w:r w:rsidR="002630D8">
        <w:t>a</w:t>
      </w:r>
      <w:r w:rsidR="0A56C5F0">
        <w:t>nd also</w:t>
      </w:r>
      <w:proofErr w:type="gramEnd"/>
      <w:r w:rsidR="0A56C5F0">
        <w:t xml:space="preserve"> </w:t>
      </w:r>
      <w:r w:rsidR="002630D8">
        <w:t xml:space="preserve">the </w:t>
      </w:r>
      <w:r w:rsidR="00C4478D">
        <w:t xml:space="preserve">Chief Financial </w:t>
      </w:r>
      <w:proofErr w:type="gramStart"/>
      <w:r w:rsidR="00C4478D">
        <w:t>Officer</w:t>
      </w:r>
      <w:r w:rsidR="002630D8">
        <w:t xml:space="preserve"> ,</w:t>
      </w:r>
      <w:proofErr w:type="gramEnd"/>
      <w:r w:rsidR="002630D8">
        <w:t xml:space="preserve"> as is required by the Financial Regulations and the Fraud Response Plan. Reports of suspected frauds should be copied to the Financial Controller. </w:t>
      </w:r>
    </w:p>
    <w:p w14:paraId="2731C723" w14:textId="77777777" w:rsidR="002630D8" w:rsidRDefault="002630D8" w:rsidP="002630D8">
      <w:pPr>
        <w:pStyle w:val="ListParagraph"/>
      </w:pPr>
    </w:p>
    <w:p w14:paraId="3BB146EF" w14:textId="6AADF45F" w:rsidR="002630D8" w:rsidRDefault="002630D8" w:rsidP="002630D8">
      <w:pPr>
        <w:pStyle w:val="ListParagraph"/>
        <w:numPr>
          <w:ilvl w:val="0"/>
          <w:numId w:val="5"/>
        </w:numPr>
      </w:pPr>
      <w:r>
        <w:t xml:space="preserve">If for any reason you do not wish to go through your manager, </w:t>
      </w:r>
      <w:r w:rsidR="741C8731">
        <w:t xml:space="preserve">immediately </w:t>
      </w:r>
      <w:r>
        <w:t xml:space="preserve">report the situation yourself to the </w:t>
      </w:r>
      <w:r w:rsidR="00C4478D">
        <w:t>Chief Financial Officer</w:t>
      </w:r>
      <w:r>
        <w:t xml:space="preserve">. </w:t>
      </w:r>
    </w:p>
    <w:p w14:paraId="1AFB01AA" w14:textId="77777777" w:rsidR="002630D8" w:rsidRDefault="002630D8" w:rsidP="002630D8">
      <w:pPr>
        <w:pStyle w:val="ListParagraph"/>
      </w:pPr>
    </w:p>
    <w:p w14:paraId="2A7B8B22" w14:textId="77777777" w:rsidR="002630D8" w:rsidRDefault="002630D8" w:rsidP="002630D8">
      <w:pPr>
        <w:pStyle w:val="ListParagraph"/>
        <w:numPr>
          <w:ilvl w:val="0"/>
          <w:numId w:val="5"/>
        </w:numPr>
      </w:pPr>
      <w:r>
        <w:t xml:space="preserve">Suspected incidents of bribery or corruption must be reported to the Director of Compliance &amp; Risk via the </w:t>
      </w:r>
      <w:r w:rsidR="00C4478D">
        <w:t>Chief Financial Officer</w:t>
      </w:r>
      <w:r>
        <w:t>.</w:t>
      </w:r>
    </w:p>
    <w:p w14:paraId="60956FEA" w14:textId="77777777" w:rsidR="00406CE6" w:rsidRDefault="00406CE6" w:rsidP="00EB64BE">
      <w:pPr>
        <w:pStyle w:val="ListParagraph"/>
      </w:pPr>
    </w:p>
    <w:p w14:paraId="5FF358AB" w14:textId="77777777" w:rsidR="00406CE6" w:rsidRDefault="00406CE6" w:rsidP="002630D8">
      <w:pPr>
        <w:pStyle w:val="ListParagraph"/>
        <w:numPr>
          <w:ilvl w:val="0"/>
          <w:numId w:val="5"/>
        </w:numPr>
      </w:pPr>
      <w:r>
        <w:t>Similarly suspected frauds or incidents of bribery or corruption where research grants may be involved must be reported to the Director of Research and Business Engagement via the Chief Financial Officer.</w:t>
      </w:r>
    </w:p>
    <w:p w14:paraId="159D9135" w14:textId="77777777" w:rsidR="002630D8" w:rsidRDefault="002630D8" w:rsidP="002630D8">
      <w:pPr>
        <w:pStyle w:val="ListParagraph"/>
      </w:pPr>
    </w:p>
    <w:p w14:paraId="58D8661C" w14:textId="77777777" w:rsidR="002630D8" w:rsidRDefault="002630D8" w:rsidP="002630D8">
      <w:pPr>
        <w:pStyle w:val="ListParagraph"/>
        <w:numPr>
          <w:ilvl w:val="0"/>
          <w:numId w:val="5"/>
        </w:numPr>
      </w:pPr>
      <w:r>
        <w:t xml:space="preserve">Once you have reported the incident, you should be contacted soon after by the investigators. If this does not happen, follow up directly with the </w:t>
      </w:r>
      <w:r w:rsidR="00C4478D">
        <w:t>Chief Financial Officer</w:t>
      </w:r>
      <w:r>
        <w:t xml:space="preserve">. Your manager is obliged to forward your concerns. </w:t>
      </w:r>
    </w:p>
    <w:p w14:paraId="00D2216F" w14:textId="77777777" w:rsidR="002630D8" w:rsidRDefault="002630D8" w:rsidP="002630D8">
      <w:pPr>
        <w:pStyle w:val="ListParagraph"/>
      </w:pPr>
    </w:p>
    <w:p w14:paraId="185949F6" w14:textId="69FB4908" w:rsidR="002630D8" w:rsidRDefault="002630D8" w:rsidP="002630D8">
      <w:pPr>
        <w:pStyle w:val="ListParagraph"/>
        <w:numPr>
          <w:ilvl w:val="0"/>
          <w:numId w:val="5"/>
        </w:numPr>
      </w:pPr>
      <w:r>
        <w:t xml:space="preserve">Remember that General Regulation VIII and the law both protect whistle-blowers. Link to General Regulation VIII: Public Interest Disclosure Procedure: </w:t>
      </w:r>
      <w:hyperlink r:id="rId10" w:history="1">
        <w:r w:rsidR="00D05373">
          <w:rPr>
            <w:rStyle w:val="Hyperlink"/>
          </w:rPr>
          <w:t>The University of Manchester - General Regulations (The University of Manchester)</w:t>
        </w:r>
      </w:hyperlink>
    </w:p>
    <w:p w14:paraId="7AC69BB2" w14:textId="77777777" w:rsidR="002630D8" w:rsidRPr="002630D8" w:rsidRDefault="002630D8" w:rsidP="002630D8">
      <w:pPr>
        <w:rPr>
          <w:b/>
        </w:rPr>
      </w:pPr>
      <w:r w:rsidRPr="002630D8">
        <w:rPr>
          <w:b/>
        </w:rPr>
        <w:t>Appendix B</w:t>
      </w:r>
    </w:p>
    <w:p w14:paraId="304FF92C" w14:textId="02976927" w:rsidR="002630D8" w:rsidRPr="002630D8" w:rsidRDefault="004F7E80" w:rsidP="591FBFBA">
      <w:pPr>
        <w:rPr>
          <w:b/>
          <w:bCs/>
        </w:rPr>
      </w:pPr>
      <w:r w:rsidRPr="591FBFBA">
        <w:rPr>
          <w:b/>
          <w:bCs/>
        </w:rPr>
        <w:t xml:space="preserve"> </w:t>
      </w:r>
      <w:r w:rsidR="002630D8" w:rsidRPr="591FBFBA">
        <w:rPr>
          <w:b/>
          <w:bCs/>
        </w:rPr>
        <w:t xml:space="preserve">Investigations </w:t>
      </w:r>
    </w:p>
    <w:p w14:paraId="0716CA0E" w14:textId="595AC215" w:rsidR="002630D8" w:rsidRDefault="002630D8" w:rsidP="002630D8">
      <w:pPr>
        <w:pStyle w:val="ListParagraph"/>
        <w:numPr>
          <w:ilvl w:val="0"/>
          <w:numId w:val="6"/>
        </w:numPr>
      </w:pPr>
      <w:r>
        <w:t xml:space="preserve">Following the receipt of an allegation of fraud or financial malpractice, (such as misappropriation of cash, stores and property or money laundering) the </w:t>
      </w:r>
      <w:r w:rsidR="00C4478D">
        <w:t>Chief Financial Officer</w:t>
      </w:r>
      <w:r>
        <w:t xml:space="preserve"> (or such other person to whom the Registrar, Secretary and Chief Operating Officer may delegate responsibility) shall conduct a</w:t>
      </w:r>
      <w:r w:rsidR="000D61A1">
        <w:t xml:space="preserve"> </w:t>
      </w:r>
      <w:r w:rsidR="000D71E1">
        <w:t xml:space="preserve"> preliminary </w:t>
      </w:r>
      <w:r>
        <w:t xml:space="preserve">investigation to </w:t>
      </w:r>
      <w:r w:rsidR="000D61A1">
        <w:t xml:space="preserve">determine the facts and to </w:t>
      </w:r>
      <w:r>
        <w:t xml:space="preserve">establish whether or not there are prima facie grounds for the concern or complaint, and if so, the appropriate means for dealing with it. The </w:t>
      </w:r>
      <w:r w:rsidR="00C4478D">
        <w:t>Chief Financial Officer</w:t>
      </w:r>
      <w:r>
        <w:t xml:space="preserve"> will appoint a lead officer to conduct the </w:t>
      </w:r>
      <w:r w:rsidR="000B0D34">
        <w:t xml:space="preserve">preliminary </w:t>
      </w:r>
      <w:r>
        <w:t xml:space="preserve">investigation. </w:t>
      </w:r>
    </w:p>
    <w:p w14:paraId="10522FFD" w14:textId="77777777" w:rsidR="002630D8" w:rsidRDefault="002630D8" w:rsidP="002630D8">
      <w:pPr>
        <w:pStyle w:val="ListParagraph"/>
        <w:ind w:left="360"/>
      </w:pPr>
    </w:p>
    <w:p w14:paraId="3C07B987" w14:textId="28709734" w:rsidR="002630D8" w:rsidRDefault="002630D8" w:rsidP="002630D8">
      <w:pPr>
        <w:pStyle w:val="ListParagraph"/>
        <w:numPr>
          <w:ilvl w:val="0"/>
          <w:numId w:val="6"/>
        </w:numPr>
      </w:pPr>
      <w:r>
        <w:t xml:space="preserve">If, after preliminary investigation the matter is judged not to require </w:t>
      </w:r>
      <w:r w:rsidR="000B0D34">
        <w:t>Full</w:t>
      </w:r>
      <w:r>
        <w:t xml:space="preserve"> Investigation, it may then be dismissed. </w:t>
      </w:r>
    </w:p>
    <w:p w14:paraId="0EE06ED6" w14:textId="77777777" w:rsidR="002630D8" w:rsidRDefault="002630D8" w:rsidP="00DF6853"/>
    <w:p w14:paraId="5308BAD8" w14:textId="570CC708" w:rsidR="002630D8" w:rsidRPr="00934DCE" w:rsidRDefault="002630D8" w:rsidP="002630D8">
      <w:pPr>
        <w:rPr>
          <w:b/>
        </w:rPr>
      </w:pPr>
      <w:r w:rsidRPr="00934DCE">
        <w:rPr>
          <w:b/>
        </w:rPr>
        <w:t xml:space="preserve">Conduct of </w:t>
      </w:r>
      <w:r w:rsidR="000D71E1">
        <w:rPr>
          <w:b/>
        </w:rPr>
        <w:t xml:space="preserve">Full </w:t>
      </w:r>
      <w:r w:rsidRPr="00934DCE">
        <w:rPr>
          <w:b/>
        </w:rPr>
        <w:t xml:space="preserve">Investigations </w:t>
      </w:r>
    </w:p>
    <w:p w14:paraId="655448DE" w14:textId="08F6F4D4" w:rsidR="00541224" w:rsidRDefault="00541224" w:rsidP="591FBFBA">
      <w:pPr>
        <w:pStyle w:val="ListParagraph"/>
        <w:numPr>
          <w:ilvl w:val="0"/>
          <w:numId w:val="6"/>
        </w:numPr>
      </w:pPr>
      <w:r>
        <w:t>If the preliminary investigation shows grounds exist, the matter will be subject to a full investigat</w:t>
      </w:r>
      <w:r w:rsidR="32C16C63">
        <w:t>ion</w:t>
      </w:r>
      <w:r>
        <w:t xml:space="preserve"> and a report prepared. The Chief Financial Officer will usually undertake the investigation on behalf of the Registrar, Secretary and Chief Operating Officer. The detailed investigation will be led by Internal Audit or an appointed lead officer. </w:t>
      </w:r>
    </w:p>
    <w:p w14:paraId="21F99ED3" w14:textId="77777777" w:rsidR="00DF6853" w:rsidRDefault="00DF6853" w:rsidP="00DF6853">
      <w:pPr>
        <w:pStyle w:val="ListParagraph"/>
        <w:numPr>
          <w:ilvl w:val="0"/>
          <w:numId w:val="6"/>
        </w:numPr>
      </w:pPr>
      <w:r>
        <w:t xml:space="preserve">The Chief Financial Officer may also convene a Fraud Response Group (FRG) to assist in managing the investigation, comprising staff with the appropriate skills and seniority to effectively investigate the allegations. </w:t>
      </w:r>
    </w:p>
    <w:p w14:paraId="004EDC2C" w14:textId="77777777" w:rsidR="00DF6853" w:rsidRDefault="00DF6853" w:rsidP="00DF6853">
      <w:pPr>
        <w:pStyle w:val="ListParagraph"/>
      </w:pPr>
    </w:p>
    <w:p w14:paraId="6C613D74" w14:textId="77777777" w:rsidR="00DF6853" w:rsidRDefault="00DF6853" w:rsidP="00DF6853">
      <w:pPr>
        <w:pStyle w:val="ListParagraph"/>
        <w:numPr>
          <w:ilvl w:val="0"/>
          <w:numId w:val="6"/>
        </w:numPr>
      </w:pPr>
      <w:r>
        <w:t xml:space="preserve">The Chief Financial Officer shall inform the Registrar, Secretary and Chief Operating Officer (who may then inform the President and Vice-Chancellor), if there appears to have been a clear and serious breach of UK criminal law. In such circumstances, the matter may be passed to the Police straight away for further investigation. </w:t>
      </w:r>
    </w:p>
    <w:p w14:paraId="697F7131" w14:textId="77777777" w:rsidR="00DF6853" w:rsidRDefault="00DF6853" w:rsidP="00DF6853">
      <w:pPr>
        <w:pStyle w:val="ListParagraph"/>
      </w:pPr>
    </w:p>
    <w:p w14:paraId="59265C29" w14:textId="3C0F2C1E" w:rsidR="00DF6853" w:rsidRDefault="00DF6853" w:rsidP="00DF6853">
      <w:pPr>
        <w:pStyle w:val="ListParagraph"/>
        <w:numPr>
          <w:ilvl w:val="0"/>
          <w:numId w:val="6"/>
        </w:numPr>
      </w:pPr>
      <w:r>
        <w:t>Section 16 of General Regulation VIII requires that all matters raised formally under th</w:t>
      </w:r>
      <w:r w:rsidR="00A40EF3">
        <w:t xml:space="preserve">e Fraud Response Plan </w:t>
      </w:r>
      <w:r>
        <w:t xml:space="preserve">shall be reported to the University Audit and Risk Committee. </w:t>
      </w:r>
    </w:p>
    <w:p w14:paraId="0CA24F5B" w14:textId="77777777" w:rsidR="00541224" w:rsidRDefault="00541224" w:rsidP="0002444C">
      <w:pPr>
        <w:pStyle w:val="ListParagraph"/>
        <w:ind w:left="360"/>
      </w:pPr>
    </w:p>
    <w:p w14:paraId="10F4C5AA" w14:textId="051B0E55" w:rsidR="00934DCE" w:rsidRDefault="002630D8" w:rsidP="002630D8">
      <w:pPr>
        <w:pStyle w:val="ListParagraph"/>
        <w:numPr>
          <w:ilvl w:val="0"/>
          <w:numId w:val="6"/>
        </w:numPr>
      </w:pPr>
      <w:r>
        <w:t xml:space="preserve">The team conducting the investigation will be entitled to the full co-operation of all University staff members and have access to all required buildings, systems, records (both manual and electronic) and staff to enable a complete investigation of the suspected fraud. Staff should note that failure to co-operate fully with an investigation may itself constitute grounds for disciplinary action. </w:t>
      </w:r>
    </w:p>
    <w:p w14:paraId="194FD264" w14:textId="77777777" w:rsidR="00934DCE" w:rsidRDefault="00934DCE" w:rsidP="00934DCE">
      <w:pPr>
        <w:pStyle w:val="ListParagraph"/>
        <w:ind w:left="360"/>
      </w:pPr>
    </w:p>
    <w:p w14:paraId="264712AF" w14:textId="38933BF6" w:rsidR="00934DCE" w:rsidRDefault="002630D8" w:rsidP="002630D8">
      <w:pPr>
        <w:pStyle w:val="ListParagraph"/>
        <w:numPr>
          <w:ilvl w:val="0"/>
          <w:numId w:val="6"/>
        </w:numPr>
      </w:pPr>
      <w:r>
        <w:t xml:space="preserve">The Registrar, Secretary and Chief Operating Officer has delegated to the Director of </w:t>
      </w:r>
      <w:r w:rsidR="009706BC">
        <w:t xml:space="preserve">People and Organisational Development </w:t>
      </w:r>
      <w:r>
        <w:t xml:space="preserve">the power to decide whether the emails and electronic records of a member of staff should be accessed. If access is approved, this will be arranged by IT Services. </w:t>
      </w:r>
    </w:p>
    <w:p w14:paraId="0FA47A93" w14:textId="77777777" w:rsidR="00934DCE" w:rsidRDefault="00934DCE" w:rsidP="00934DCE">
      <w:pPr>
        <w:pStyle w:val="ListParagraph"/>
      </w:pPr>
    </w:p>
    <w:p w14:paraId="33FF1951" w14:textId="77777777" w:rsidR="00934DCE" w:rsidRDefault="002630D8" w:rsidP="002630D8">
      <w:pPr>
        <w:pStyle w:val="ListParagraph"/>
        <w:numPr>
          <w:ilvl w:val="0"/>
          <w:numId w:val="6"/>
        </w:numPr>
      </w:pPr>
      <w:r>
        <w:t xml:space="preserve">In some instances, the investigations may require technical expertise that the investigating team do not possess. In these circumstances, the </w:t>
      </w:r>
      <w:r w:rsidR="00C4478D">
        <w:t>Chief Financial Officer</w:t>
      </w:r>
      <w:r>
        <w:t xml:space="preserve"> may decide to appoint external specialists to lead or contribute to any further investigation. </w:t>
      </w:r>
    </w:p>
    <w:p w14:paraId="6CBABCCD" w14:textId="77777777" w:rsidR="006B21BD" w:rsidRDefault="006B21BD" w:rsidP="00E8687C">
      <w:pPr>
        <w:pStyle w:val="ListParagraph"/>
      </w:pPr>
    </w:p>
    <w:p w14:paraId="4377F9E6" w14:textId="3249AA2C" w:rsidR="006B21BD" w:rsidRDefault="006B21BD" w:rsidP="002630D8">
      <w:pPr>
        <w:pStyle w:val="ListParagraph"/>
        <w:numPr>
          <w:ilvl w:val="0"/>
          <w:numId w:val="6"/>
        </w:numPr>
      </w:pPr>
      <w:r>
        <w:t>It is advisable to consider at an early stage whether to report the fraud to the police as an internal investigation can impair a criminal police investigation.  Interviews under police caution should always take precedence.</w:t>
      </w:r>
    </w:p>
    <w:p w14:paraId="5C7B0FF1" w14:textId="77777777" w:rsidR="00934DCE" w:rsidRDefault="00934DCE" w:rsidP="00934DCE">
      <w:pPr>
        <w:pStyle w:val="ListParagraph"/>
      </w:pPr>
    </w:p>
    <w:p w14:paraId="781F7062" w14:textId="7203D6FB" w:rsidR="00934DCE" w:rsidRDefault="002630D8" w:rsidP="002630D8">
      <w:pPr>
        <w:pStyle w:val="ListParagraph"/>
        <w:numPr>
          <w:ilvl w:val="0"/>
          <w:numId w:val="6"/>
        </w:numPr>
      </w:pPr>
      <w:r>
        <w:t xml:space="preserve">Should the investigation produce evidence of misconduct by one or more members of the University’s staff, then management may decide to initiate action immediately under Statute </w:t>
      </w:r>
      <w:proofErr w:type="spellStart"/>
      <w:r>
        <w:t>Xlll</w:t>
      </w:r>
      <w:proofErr w:type="spellEnd"/>
      <w:r>
        <w:t xml:space="preserve"> (Academic and Academic-Related Staff: Dismissal, Discipline, Grievance Procedures and Related Matters) or the Disciplinary and Dismissal Procedure for Support Staff. In such cases, the investigating team will support the disciplinary investigations as required. The production of a final report (see below) may, if appropriate, be delayed until after all disciplinary action has been completed</w:t>
      </w:r>
      <w:r w:rsidR="004C0ED5">
        <w:t>.  It is expected that the disciplinary process should run in parallel with the Fraud Response Plan.</w:t>
      </w:r>
    </w:p>
    <w:p w14:paraId="692745A7" w14:textId="77777777" w:rsidR="00934DCE" w:rsidRDefault="00934DCE" w:rsidP="00934DCE">
      <w:pPr>
        <w:pStyle w:val="ListParagraph"/>
      </w:pPr>
    </w:p>
    <w:p w14:paraId="22A800CB" w14:textId="77777777" w:rsidR="00934DCE" w:rsidRDefault="002630D8" w:rsidP="002630D8">
      <w:pPr>
        <w:pStyle w:val="ListParagraph"/>
        <w:numPr>
          <w:ilvl w:val="0"/>
          <w:numId w:val="6"/>
        </w:numPr>
      </w:pPr>
      <w:r>
        <w:t xml:space="preserve">Upon the completion of the investigation, a draft report will be produced and agreed by the </w:t>
      </w:r>
      <w:r w:rsidR="00C4478D">
        <w:t>Chief Financial Officer</w:t>
      </w:r>
      <w:r>
        <w:t>. Where necessary, this will be discussed with the Registrar, Secretary and Chief Operating Officer at the earliest possible opportunity. The r</w:t>
      </w:r>
      <w:r w:rsidR="00934DCE">
        <w:t>eport may then be finalised.</w:t>
      </w:r>
    </w:p>
    <w:p w14:paraId="22333F85" w14:textId="77777777" w:rsidR="00934DCE" w:rsidRDefault="00934DCE" w:rsidP="00934DCE">
      <w:pPr>
        <w:pStyle w:val="ListParagraph"/>
      </w:pPr>
    </w:p>
    <w:p w14:paraId="231887A4" w14:textId="77777777" w:rsidR="00934DCE" w:rsidRDefault="002630D8" w:rsidP="00934DCE">
      <w:pPr>
        <w:pStyle w:val="ListParagraph"/>
        <w:numPr>
          <w:ilvl w:val="0"/>
          <w:numId w:val="6"/>
        </w:numPr>
      </w:pPr>
      <w:r>
        <w:t>The report shall contain:</w:t>
      </w:r>
    </w:p>
    <w:p w14:paraId="7F186C80" w14:textId="77777777" w:rsidR="00934DCE" w:rsidRDefault="002630D8" w:rsidP="00934DCE">
      <w:pPr>
        <w:pStyle w:val="ListParagraph"/>
        <w:numPr>
          <w:ilvl w:val="0"/>
          <w:numId w:val="7"/>
        </w:numPr>
      </w:pPr>
      <w:r>
        <w:t xml:space="preserve">A description of the incident/issues alleged including an assessment of </w:t>
      </w:r>
      <w:r w:rsidR="00934DCE">
        <w:t xml:space="preserve">the value of any </w:t>
      </w:r>
      <w:proofErr w:type="gramStart"/>
      <w:r w:rsidR="00934DCE">
        <w:t>losses;</w:t>
      </w:r>
      <w:proofErr w:type="gramEnd"/>
      <w:r w:rsidR="00934DCE">
        <w:t xml:space="preserve"> </w:t>
      </w:r>
    </w:p>
    <w:p w14:paraId="6707671B" w14:textId="77777777" w:rsidR="002630D8" w:rsidRDefault="002630D8" w:rsidP="00934DCE">
      <w:pPr>
        <w:pStyle w:val="ListParagraph"/>
        <w:numPr>
          <w:ilvl w:val="0"/>
          <w:numId w:val="7"/>
        </w:numPr>
      </w:pPr>
      <w:r>
        <w:t xml:space="preserve">the people involved and </w:t>
      </w:r>
      <w:proofErr w:type="gramStart"/>
      <w:r>
        <w:t xml:space="preserve">the means by </w:t>
      </w:r>
      <w:r w:rsidR="00934DCE">
        <w:t>which</w:t>
      </w:r>
      <w:proofErr w:type="gramEnd"/>
      <w:r w:rsidR="00934DCE">
        <w:t xml:space="preserve"> the fraud was allowed to </w:t>
      </w:r>
      <w:r>
        <w:t xml:space="preserve">occur (highlighting any control and/or operating weaknesses within the systems) </w:t>
      </w:r>
    </w:p>
    <w:p w14:paraId="220B5359" w14:textId="77777777" w:rsidR="002630D8" w:rsidRDefault="002630D8" w:rsidP="00934DCE">
      <w:pPr>
        <w:pStyle w:val="ListParagraph"/>
        <w:numPr>
          <w:ilvl w:val="0"/>
          <w:numId w:val="7"/>
        </w:numPr>
      </w:pPr>
      <w:r>
        <w:t xml:space="preserve">all possible facts ascertained relating to the alleged </w:t>
      </w:r>
      <w:proofErr w:type="gramStart"/>
      <w:r>
        <w:t>fraud;</w:t>
      </w:r>
      <w:proofErr w:type="gramEnd"/>
      <w:r>
        <w:t xml:space="preserve"> </w:t>
      </w:r>
    </w:p>
    <w:p w14:paraId="27893D53" w14:textId="7536688C" w:rsidR="002630D8" w:rsidRDefault="002630D8" w:rsidP="00934DCE">
      <w:pPr>
        <w:pStyle w:val="ListParagraph"/>
        <w:numPr>
          <w:ilvl w:val="0"/>
          <w:numId w:val="7"/>
        </w:numPr>
      </w:pPr>
      <w:r>
        <w:t xml:space="preserve">measures recommended to prevent a recurrence and a brief risk assessment as to the viability of </w:t>
      </w:r>
      <w:proofErr w:type="gramStart"/>
      <w:r>
        <w:t>these;</w:t>
      </w:r>
      <w:proofErr w:type="gramEnd"/>
      <w:r>
        <w:t xml:space="preserve"> </w:t>
      </w:r>
    </w:p>
    <w:p w14:paraId="57025146" w14:textId="77777777" w:rsidR="002630D8" w:rsidRDefault="002630D8" w:rsidP="00934DCE">
      <w:pPr>
        <w:pStyle w:val="ListParagraph"/>
        <w:numPr>
          <w:ilvl w:val="0"/>
          <w:numId w:val="7"/>
        </w:numPr>
      </w:pPr>
      <w:r>
        <w:t xml:space="preserve">future recommendations to minimise the risk of such an </w:t>
      </w:r>
      <w:proofErr w:type="gramStart"/>
      <w:r>
        <w:t>occurrence;</w:t>
      </w:r>
      <w:proofErr w:type="gramEnd"/>
      <w:r>
        <w:t xml:space="preserve"> </w:t>
      </w:r>
    </w:p>
    <w:p w14:paraId="0EF4C625" w14:textId="77777777" w:rsidR="002630D8" w:rsidRDefault="002630D8" w:rsidP="00934DCE">
      <w:pPr>
        <w:pStyle w:val="ListParagraph"/>
        <w:numPr>
          <w:ilvl w:val="0"/>
          <w:numId w:val="7"/>
        </w:numPr>
      </w:pPr>
      <w:r>
        <w:t xml:space="preserve">a recommendation as to the way forward; and </w:t>
      </w:r>
    </w:p>
    <w:p w14:paraId="5F623981" w14:textId="77777777" w:rsidR="002630D8" w:rsidRDefault="002630D8" w:rsidP="00934DCE">
      <w:pPr>
        <w:pStyle w:val="ListParagraph"/>
        <w:numPr>
          <w:ilvl w:val="0"/>
          <w:numId w:val="7"/>
        </w:numPr>
      </w:pPr>
      <w:r>
        <w:t xml:space="preserve">any other relevant material. </w:t>
      </w:r>
    </w:p>
    <w:p w14:paraId="5644EF51" w14:textId="77777777" w:rsidR="00934DCE" w:rsidRDefault="00934DCE" w:rsidP="00934DCE">
      <w:pPr>
        <w:pStyle w:val="ListParagraph"/>
      </w:pPr>
    </w:p>
    <w:p w14:paraId="2D9DCE05" w14:textId="0156C6D8" w:rsidR="00934DCE" w:rsidRDefault="002630D8" w:rsidP="002630D8">
      <w:pPr>
        <w:pStyle w:val="ListParagraph"/>
        <w:numPr>
          <w:ilvl w:val="0"/>
          <w:numId w:val="6"/>
        </w:numPr>
      </w:pPr>
      <w:r>
        <w:t xml:space="preserve">In the case of major frauds, the Registrar, Secretary and Chief Operating Officer shall report the matter to the President and Vice-Chancellor (and the Chairs of the Board and the </w:t>
      </w:r>
      <w:r w:rsidR="00C4478D">
        <w:t>Audit and Risk Committee</w:t>
      </w:r>
      <w:r>
        <w:t xml:space="preserve">). The report may include recommendations as to further action, having considered factors such as </w:t>
      </w:r>
      <w:r w:rsidR="009706BC">
        <w:t>any People</w:t>
      </w:r>
      <w:r>
        <w:t xml:space="preserve"> issues (unless these have already been addressed - see above), publicity, the scale and seriousness of the fraud and any legal or other implications. There are likely to be three possible outcomes: </w:t>
      </w:r>
    </w:p>
    <w:p w14:paraId="19F55642" w14:textId="7916F0F5" w:rsidR="00934DCE" w:rsidRDefault="002630D8" w:rsidP="00934DCE">
      <w:pPr>
        <w:pStyle w:val="ListParagraph"/>
        <w:numPr>
          <w:ilvl w:val="0"/>
          <w:numId w:val="9"/>
        </w:numPr>
      </w:pPr>
      <w:r>
        <w:t xml:space="preserve">If it is determined </w:t>
      </w:r>
      <w:proofErr w:type="gramStart"/>
      <w:r>
        <w:t>on the basis of</w:t>
      </w:r>
      <w:proofErr w:type="gramEnd"/>
      <w:r>
        <w:t xml:space="preserve"> the evidence that no fraud has taken place, then the </w:t>
      </w:r>
      <w:r w:rsidR="00C4478D">
        <w:t>Chief Financial Officer</w:t>
      </w:r>
      <w:r>
        <w:t xml:space="preserve"> will en</w:t>
      </w:r>
      <w:r w:rsidR="00934DCE">
        <w:t xml:space="preserve">sure that all relevant parties are informed.  If any individual(s) have been suspended pending </w:t>
      </w:r>
      <w:r>
        <w:t>investigation, the Direc</w:t>
      </w:r>
      <w:r w:rsidR="00934DCE">
        <w:t xml:space="preserve">torate </w:t>
      </w:r>
      <w:r w:rsidR="009706BC">
        <w:t xml:space="preserve">of People and Organisational Development </w:t>
      </w:r>
      <w:r w:rsidR="00934DCE">
        <w:t xml:space="preserve">will be responsible for </w:t>
      </w:r>
      <w:proofErr w:type="gramStart"/>
      <w:r>
        <w:t>taking action</w:t>
      </w:r>
      <w:proofErr w:type="gramEnd"/>
      <w:r>
        <w:t xml:space="preserve"> relating to the lifti</w:t>
      </w:r>
      <w:r w:rsidR="00934DCE">
        <w:t xml:space="preserve">ng of the suspension of </w:t>
      </w:r>
      <w:proofErr w:type="gramStart"/>
      <w:r w:rsidR="00934DCE">
        <w:t>staff;</w:t>
      </w:r>
      <w:proofErr w:type="gramEnd"/>
      <w:r w:rsidR="00934DCE">
        <w:t xml:space="preserve"> </w:t>
      </w:r>
    </w:p>
    <w:p w14:paraId="73FADD8B" w14:textId="3A0B3ACE" w:rsidR="00934DCE" w:rsidRDefault="002630D8" w:rsidP="00934DCE">
      <w:pPr>
        <w:pStyle w:val="ListParagraph"/>
        <w:numPr>
          <w:ilvl w:val="0"/>
          <w:numId w:val="9"/>
        </w:numPr>
      </w:pPr>
      <w:r>
        <w:t xml:space="preserve">If it is determined </w:t>
      </w:r>
      <w:proofErr w:type="gramStart"/>
      <w:r>
        <w:t>on the basis of</w:t>
      </w:r>
      <w:proofErr w:type="gramEnd"/>
      <w:r>
        <w:t xml:space="preserve"> the </w:t>
      </w:r>
      <w:r w:rsidR="00934DCE">
        <w:t xml:space="preserve">evidence that a fraud has been </w:t>
      </w:r>
      <w:r>
        <w:t>or is taking place, the President and V</w:t>
      </w:r>
      <w:r w:rsidR="00934DCE">
        <w:t xml:space="preserve">ice-Chancellor (acting through </w:t>
      </w:r>
      <w:r>
        <w:t>the Registrar, Secretary and Chief Opera</w:t>
      </w:r>
      <w:r w:rsidR="00934DCE">
        <w:t xml:space="preserve">ting Officer) will ensure that action has been taken under the University’s formal Disciplinary </w:t>
      </w:r>
      <w:r>
        <w:t xml:space="preserve">Procedures by the </w:t>
      </w:r>
      <w:r w:rsidR="00934DCE">
        <w:t>Directorate</w:t>
      </w:r>
      <w:r w:rsidR="009706BC">
        <w:t xml:space="preserve"> of People and Organisational Development</w:t>
      </w:r>
      <w:r w:rsidR="00934DCE">
        <w:t xml:space="preserve">. The </w:t>
      </w:r>
      <w:r w:rsidR="00F55E42">
        <w:t>Chief Financial Officer</w:t>
      </w:r>
      <w:r w:rsidR="00934DCE">
        <w:t xml:space="preserve"> will also agree</w:t>
      </w:r>
      <w:r>
        <w:t xml:space="preserve"> any </w:t>
      </w:r>
      <w:r w:rsidR="00934DCE">
        <w:t xml:space="preserve">action necessary under the </w:t>
      </w:r>
      <w:r>
        <w:t xml:space="preserve">University’s requirements for reporting </w:t>
      </w:r>
      <w:r w:rsidR="00934DCE">
        <w:t xml:space="preserve">to external bodies (including </w:t>
      </w:r>
      <w:proofErr w:type="spellStart"/>
      <w:r>
        <w:t>OfS</w:t>
      </w:r>
      <w:proofErr w:type="spellEnd"/>
      <w:r>
        <w:t>). The report ma</w:t>
      </w:r>
      <w:r w:rsidR="00934DCE">
        <w:t xml:space="preserve">y recommend that the matter be </w:t>
      </w:r>
      <w:r>
        <w:t>reported to the Police if this has not happened at an earlier stage and/or that civil acti</w:t>
      </w:r>
      <w:r w:rsidR="00934DCE">
        <w:t>on is taken to recover losses.</w:t>
      </w:r>
      <w:r w:rsidR="004C0ED5">
        <w:t xml:space="preserve">  </w:t>
      </w:r>
    </w:p>
    <w:p w14:paraId="7A1206D8" w14:textId="66274EDB" w:rsidR="00934DCE" w:rsidRDefault="002630D8" w:rsidP="002630D8">
      <w:pPr>
        <w:pStyle w:val="ListParagraph"/>
        <w:numPr>
          <w:ilvl w:val="0"/>
          <w:numId w:val="9"/>
        </w:numPr>
      </w:pPr>
      <w:r>
        <w:t xml:space="preserve">Investigations may reveal misconduct by </w:t>
      </w:r>
      <w:r w:rsidR="00934DCE">
        <w:t xml:space="preserve">staff that does not constitute </w:t>
      </w:r>
      <w:r>
        <w:t>fraud but merits disciplinary action</w:t>
      </w:r>
      <w:r w:rsidR="00934DCE">
        <w:t xml:space="preserve">. (Examples would be failure to </w:t>
      </w:r>
      <w:r>
        <w:t xml:space="preserve">safeguard University assets or to report suspected frauds). In such cases, the </w:t>
      </w:r>
      <w:r w:rsidR="00C4478D">
        <w:t>Chief Financial Officer</w:t>
      </w:r>
      <w:r>
        <w:t xml:space="preserve"> shall refer the matter to the Directorate </w:t>
      </w:r>
      <w:r w:rsidR="009706BC">
        <w:t xml:space="preserve">of People and Organisational Development </w:t>
      </w:r>
      <w:r>
        <w:t xml:space="preserve">so suitable action can be taken. </w:t>
      </w:r>
    </w:p>
    <w:p w14:paraId="209D754C" w14:textId="77777777" w:rsidR="00934DCE" w:rsidRDefault="00934DCE" w:rsidP="00934DCE"/>
    <w:p w14:paraId="53A99C94" w14:textId="77777777" w:rsidR="00934DCE" w:rsidRDefault="002630D8" w:rsidP="002630D8">
      <w:pPr>
        <w:pStyle w:val="ListParagraph"/>
        <w:numPr>
          <w:ilvl w:val="0"/>
          <w:numId w:val="6"/>
        </w:numPr>
      </w:pPr>
      <w:r>
        <w:t xml:space="preserve">A report on each suspected fraud shall be presented to the </w:t>
      </w:r>
      <w:r w:rsidR="00C4478D">
        <w:t>Audit and Risk Committee</w:t>
      </w:r>
      <w:r>
        <w:t>, along with the findings of any investigations un</w:t>
      </w:r>
      <w:r w:rsidR="002B717D">
        <w:t>dertaken, at their next meeting</w:t>
      </w:r>
      <w:r>
        <w:t xml:space="preserve"> following the completion of the investigation. At the discretion of the </w:t>
      </w:r>
      <w:r w:rsidR="00C4478D">
        <w:t>Chief Financial Officer</w:t>
      </w:r>
      <w:r>
        <w:t xml:space="preserve">, an interim report may be presented if an </w:t>
      </w:r>
      <w:r w:rsidR="00C4478D">
        <w:t>Audit and Risk Committee</w:t>
      </w:r>
      <w:r>
        <w:t xml:space="preserve"> meeting takes place during an on-going investigation. </w:t>
      </w:r>
    </w:p>
    <w:p w14:paraId="2CE8CDE8" w14:textId="77777777" w:rsidR="00934DCE" w:rsidRDefault="00934DCE" w:rsidP="00934DCE">
      <w:pPr>
        <w:pStyle w:val="ListParagraph"/>
        <w:ind w:left="360"/>
      </w:pPr>
    </w:p>
    <w:p w14:paraId="7A300595" w14:textId="785B95B4" w:rsidR="00934DCE" w:rsidRDefault="002630D8" w:rsidP="002630D8">
      <w:pPr>
        <w:pStyle w:val="ListParagraph"/>
        <w:numPr>
          <w:ilvl w:val="0"/>
          <w:numId w:val="6"/>
        </w:numPr>
      </w:pPr>
      <w:r>
        <w:t xml:space="preserve">It may be necessary to report the incident to relevant external bodies, such as HM Revenue and Customs, the Research Councils and other grant making organisations. The </w:t>
      </w:r>
      <w:r w:rsidR="00C4478D">
        <w:t>Chief Financial Officer</w:t>
      </w:r>
      <w:r>
        <w:t xml:space="preserve"> (usually acting through the lead officer) shall co-ordinate this; in practice the Heads of Faculty and School Finance may inform the relevant bodies and, where necessary, ensure that any stolen funds are reimbursed. </w:t>
      </w:r>
    </w:p>
    <w:p w14:paraId="1F533033" w14:textId="77777777" w:rsidR="00934DCE" w:rsidRDefault="00934DCE" w:rsidP="00934DCE">
      <w:pPr>
        <w:pStyle w:val="ListParagraph"/>
      </w:pPr>
    </w:p>
    <w:p w14:paraId="556CCCCC" w14:textId="77777777" w:rsidR="00934DCE" w:rsidRPr="00934DCE" w:rsidRDefault="002630D8" w:rsidP="00934DCE">
      <w:pPr>
        <w:rPr>
          <w:b/>
        </w:rPr>
      </w:pPr>
      <w:r w:rsidRPr="00934DCE">
        <w:rPr>
          <w:b/>
        </w:rPr>
        <w:t xml:space="preserve">Action in Cases of Possible Conflicts of Interest </w:t>
      </w:r>
    </w:p>
    <w:p w14:paraId="073FCBAA" w14:textId="77777777" w:rsidR="00934DCE" w:rsidRDefault="00934DCE" w:rsidP="00934DCE">
      <w:pPr>
        <w:pStyle w:val="ListParagraph"/>
        <w:ind w:left="360"/>
      </w:pPr>
    </w:p>
    <w:p w14:paraId="3574F899" w14:textId="77777777" w:rsidR="00934DCE" w:rsidRDefault="002630D8" w:rsidP="002630D8">
      <w:pPr>
        <w:pStyle w:val="ListParagraph"/>
        <w:numPr>
          <w:ilvl w:val="0"/>
          <w:numId w:val="6"/>
        </w:numPr>
      </w:pPr>
      <w:r>
        <w:t xml:space="preserve">Should the </w:t>
      </w:r>
      <w:r w:rsidR="00C4478D">
        <w:t>Chief Financial Officer</w:t>
      </w:r>
      <w:r>
        <w:t>, Registrar, Secretary and Chief Operating Officer or President and Vice-Chancellor be alleged part</w:t>
      </w:r>
      <w:r w:rsidR="002B717D">
        <w:t>ies in a suspected fraud, this</w:t>
      </w:r>
      <w:r>
        <w:t xml:space="preserve"> </w:t>
      </w:r>
      <w:r w:rsidR="002B717D">
        <w:t>must be notified immediately</w:t>
      </w:r>
      <w:r>
        <w:t xml:space="preserve"> t</w:t>
      </w:r>
      <w:r w:rsidR="002B717D">
        <w:t>o the Chair of the Board</w:t>
      </w:r>
      <w:r>
        <w:t xml:space="preserve"> of Governors. (See General Regulation VIII, sections 12 and 13). </w:t>
      </w:r>
    </w:p>
    <w:p w14:paraId="6371D621" w14:textId="77777777" w:rsidR="00934DCE" w:rsidRDefault="00934DCE" w:rsidP="00934DCE">
      <w:pPr>
        <w:pStyle w:val="ListParagraph"/>
      </w:pPr>
    </w:p>
    <w:p w14:paraId="213093F2" w14:textId="4A296594" w:rsidR="00934DCE" w:rsidRDefault="002630D8" w:rsidP="002630D8">
      <w:pPr>
        <w:pStyle w:val="ListParagraph"/>
        <w:numPr>
          <w:ilvl w:val="0"/>
          <w:numId w:val="6"/>
        </w:numPr>
      </w:pPr>
      <w:r>
        <w:t xml:space="preserve">Should the investigations appear to implicate or involve in any way any person involved with the investigation, or their spouse, partner, family or close friend or associate, they must immediately inform </w:t>
      </w:r>
      <w:r w:rsidR="00E77E3B">
        <w:t>the C</w:t>
      </w:r>
      <w:r w:rsidR="1CD67155">
        <w:t xml:space="preserve">hief Financial Officer </w:t>
      </w:r>
      <w:r>
        <w:t xml:space="preserve">and ask to be removed from the investigation. This action is precautionary in nature and does not imply improper conduct by any person. </w:t>
      </w:r>
    </w:p>
    <w:p w14:paraId="5FA86A3A" w14:textId="77777777" w:rsidR="00934DCE" w:rsidRDefault="00934DCE" w:rsidP="00934DCE">
      <w:pPr>
        <w:pStyle w:val="ListParagraph"/>
      </w:pPr>
    </w:p>
    <w:p w14:paraId="5B001F91" w14:textId="77777777" w:rsidR="002630D8" w:rsidRDefault="002630D8" w:rsidP="002630D8">
      <w:pPr>
        <w:pStyle w:val="ListParagraph"/>
        <w:numPr>
          <w:ilvl w:val="0"/>
          <w:numId w:val="6"/>
        </w:numPr>
      </w:pPr>
      <w:proofErr w:type="gramStart"/>
      <w:r>
        <w:t>With the exception of</w:t>
      </w:r>
      <w:proofErr w:type="gramEnd"/>
      <w:r>
        <w:t xml:space="preserve"> members of the </w:t>
      </w:r>
      <w:r w:rsidR="00C4478D">
        <w:t>Audit and Risk Committee</w:t>
      </w:r>
      <w:r>
        <w:t xml:space="preserve">, lay members of the Board of Governors should not be made aware of any information relating to a suspected fraud, to avoid the possibility of them having a conflict of interest if, at a later stage, they are involved in any appeal, by an individual, against </w:t>
      </w:r>
      <w:r w:rsidR="006A5DE1">
        <w:t>associated disciplinary actions.</w:t>
      </w:r>
    </w:p>
    <w:p w14:paraId="2EC7D81E" w14:textId="77777777" w:rsidR="00731804" w:rsidRDefault="00731804" w:rsidP="00731804">
      <w:pPr>
        <w:pStyle w:val="ListParagraph"/>
      </w:pPr>
    </w:p>
    <w:p w14:paraId="43BAB397" w14:textId="77777777" w:rsidR="00731804" w:rsidRDefault="00731804" w:rsidP="00731804"/>
    <w:p w14:paraId="6C8886A3" w14:textId="77777777" w:rsidR="00731804" w:rsidRDefault="00731804">
      <w:r>
        <w:br w:type="page"/>
      </w:r>
    </w:p>
    <w:p w14:paraId="4CA212CD" w14:textId="77777777" w:rsidR="00731804" w:rsidRPr="00731804" w:rsidRDefault="00731804" w:rsidP="591FBFBA">
      <w:pPr>
        <w:rPr>
          <w:b/>
          <w:bCs/>
        </w:rPr>
      </w:pPr>
      <w:r w:rsidRPr="591FBFBA">
        <w:rPr>
          <w:b/>
          <w:bCs/>
        </w:rPr>
        <w:t>Appendix C</w:t>
      </w:r>
    </w:p>
    <w:p w14:paraId="00B8186B" w14:textId="77777777" w:rsidR="00731804" w:rsidRPr="00731804" w:rsidRDefault="00731804" w:rsidP="00731804">
      <w:pPr>
        <w:rPr>
          <w:b/>
        </w:rPr>
      </w:pPr>
      <w:r w:rsidRPr="00731804">
        <w:rPr>
          <w:b/>
        </w:rPr>
        <w:t xml:space="preserve">Useful Links: University Policies and Procedures </w:t>
      </w:r>
    </w:p>
    <w:p w14:paraId="318D8176" w14:textId="77777777" w:rsidR="00731804" w:rsidRDefault="00731804" w:rsidP="00731804">
      <w:r>
        <w:t>General Regulations</w:t>
      </w:r>
    </w:p>
    <w:p w14:paraId="4097A911" w14:textId="77777777" w:rsidR="00827A21" w:rsidRDefault="00D82A46" w:rsidP="00731804">
      <w:pPr>
        <w:rPr>
          <w:color w:val="1F497D"/>
        </w:rPr>
      </w:pPr>
      <w:hyperlink r:id="rId11" w:history="1">
        <w:r>
          <w:rPr>
            <w:rStyle w:val="Hyperlink"/>
          </w:rPr>
          <w:t>https://documents.manchester.ac.uk/display.aspx?DocID=39973</w:t>
        </w:r>
      </w:hyperlink>
      <w:r>
        <w:rPr>
          <w:color w:val="1F497D"/>
        </w:rPr>
        <w:t xml:space="preserve"> </w:t>
      </w:r>
    </w:p>
    <w:p w14:paraId="1A540A1F" w14:textId="0897BF6F" w:rsidR="00731804" w:rsidRDefault="00731804" w:rsidP="00731804">
      <w:r>
        <w:t xml:space="preserve">Financial Regulations: </w:t>
      </w:r>
    </w:p>
    <w:p w14:paraId="251518F9" w14:textId="77777777" w:rsidR="00731804" w:rsidRDefault="00731804" w:rsidP="00731804">
      <w:hyperlink r:id="rId12" w:history="1">
        <w:r w:rsidRPr="00731804">
          <w:rPr>
            <w:rStyle w:val="Hyperlink"/>
          </w:rPr>
          <w:t>http://documents.manchester.ac.uk/DocuInfo.aspx?DocID=1741</w:t>
        </w:r>
      </w:hyperlink>
      <w:r>
        <w:t xml:space="preserve"> </w:t>
      </w:r>
    </w:p>
    <w:p w14:paraId="356BD226" w14:textId="77777777" w:rsidR="00731804" w:rsidRDefault="00731804" w:rsidP="00731804">
      <w:r>
        <w:t xml:space="preserve">Financial Procedures: </w:t>
      </w:r>
    </w:p>
    <w:p w14:paraId="0469DB28" w14:textId="77777777" w:rsidR="00731804" w:rsidRDefault="00731804" w:rsidP="00731804">
      <w:hyperlink r:id="rId13" w:history="1">
        <w:r w:rsidRPr="00731804">
          <w:rPr>
            <w:rStyle w:val="Hyperlink"/>
          </w:rPr>
          <w:t>http://documents.manchester.ac.uk/DocuInfo.aspx?DocID=1742</w:t>
        </w:r>
      </w:hyperlink>
      <w:r>
        <w:t xml:space="preserve"> </w:t>
      </w:r>
    </w:p>
    <w:p w14:paraId="6C093325" w14:textId="77777777" w:rsidR="00731804" w:rsidRDefault="00731804" w:rsidP="00731804">
      <w:r>
        <w:t xml:space="preserve">Anti-Corruption and Bribery Policy: </w:t>
      </w:r>
    </w:p>
    <w:p w14:paraId="37FBF353" w14:textId="77777777" w:rsidR="00731804" w:rsidRDefault="00731804" w:rsidP="00731804">
      <w:hyperlink r:id="rId14" w:history="1">
        <w:r w:rsidRPr="00731804">
          <w:rPr>
            <w:rStyle w:val="Hyperlink"/>
          </w:rPr>
          <w:t>http://documents.manchester.ac.uk/DocuInfo.aspx?DocID=17994</w:t>
        </w:r>
      </w:hyperlink>
      <w:r>
        <w:t xml:space="preserve"> </w:t>
      </w:r>
    </w:p>
    <w:p w14:paraId="57B28BBF" w14:textId="77777777" w:rsidR="00731804" w:rsidRDefault="00731804" w:rsidP="00731804">
      <w:r>
        <w:t xml:space="preserve">Bribery Act Statement: </w:t>
      </w:r>
    </w:p>
    <w:p w14:paraId="77A7FAFF" w14:textId="77777777" w:rsidR="00731804" w:rsidRDefault="00731804" w:rsidP="00731804">
      <w:hyperlink r:id="rId15" w:history="1">
        <w:r w:rsidRPr="00731804">
          <w:rPr>
            <w:rStyle w:val="Hyperlink"/>
          </w:rPr>
          <w:t>http://documents.manchester.ac.uk/DocuInfo.aspx?DocID=15635</w:t>
        </w:r>
      </w:hyperlink>
      <w:r>
        <w:t xml:space="preserve"> </w:t>
      </w:r>
    </w:p>
    <w:p w14:paraId="0254F5F6" w14:textId="77777777" w:rsidR="00731804" w:rsidRDefault="00731804" w:rsidP="00731804">
      <w:r>
        <w:t xml:space="preserve">Money Laundering Policy: </w:t>
      </w:r>
    </w:p>
    <w:p w14:paraId="106C9272" w14:textId="77777777" w:rsidR="00731804" w:rsidRDefault="00731804" w:rsidP="00731804">
      <w:hyperlink r:id="rId16" w:history="1">
        <w:r w:rsidRPr="00731804">
          <w:rPr>
            <w:rStyle w:val="Hyperlink"/>
          </w:rPr>
          <w:t>http://documents.manchester.ac.uk/DocuInfo.aspx?DocID=17993</w:t>
        </w:r>
      </w:hyperlink>
      <w:r>
        <w:t xml:space="preserve"> </w:t>
      </w:r>
    </w:p>
    <w:p w14:paraId="303ADC1C" w14:textId="77777777" w:rsidR="00731804" w:rsidRDefault="00731804" w:rsidP="00731804">
      <w:r>
        <w:t xml:space="preserve">Public Interest Disclosure (Whistleblowing) Procedure </w:t>
      </w:r>
    </w:p>
    <w:p w14:paraId="76D4FA97" w14:textId="77777777" w:rsidR="00D75AD1" w:rsidRDefault="00663DCD" w:rsidP="00731804">
      <w:hyperlink r:id="rId17" w:history="1">
        <w:r>
          <w:rPr>
            <w:rStyle w:val="Hyperlink"/>
          </w:rPr>
          <w:t>Whistleblowing (Public Interest Disclosure) Policy &amp; Procedure (The University of Manchester)</w:t>
        </w:r>
      </w:hyperlink>
    </w:p>
    <w:p w14:paraId="121CFF6E" w14:textId="3DC2D793" w:rsidR="00731804" w:rsidRPr="00731804" w:rsidRDefault="00731804" w:rsidP="00731804">
      <w:pPr>
        <w:rPr>
          <w:b/>
        </w:rPr>
      </w:pPr>
      <w:r w:rsidRPr="00731804">
        <w:rPr>
          <w:b/>
        </w:rPr>
        <w:t xml:space="preserve">External Links: </w:t>
      </w:r>
    </w:p>
    <w:p w14:paraId="7D7FDF9F" w14:textId="77777777" w:rsidR="00731804" w:rsidRDefault="00731804" w:rsidP="00731804">
      <w:r>
        <w:t xml:space="preserve">Greater Manchester Police: </w:t>
      </w:r>
      <w:hyperlink r:id="rId18" w:history="1">
        <w:r w:rsidRPr="00731804">
          <w:rPr>
            <w:rStyle w:val="Hyperlink"/>
          </w:rPr>
          <w:t>http://www.gmp.police.uk/</w:t>
        </w:r>
      </w:hyperlink>
      <w:r>
        <w:t xml:space="preserve"> </w:t>
      </w:r>
    </w:p>
    <w:p w14:paraId="2DB2CD99" w14:textId="77777777" w:rsidR="00731804" w:rsidRDefault="00731804" w:rsidP="00731804">
      <w:r>
        <w:t xml:space="preserve">Action Fraud: </w:t>
      </w:r>
      <w:hyperlink r:id="rId19" w:history="1">
        <w:r w:rsidRPr="00731804">
          <w:rPr>
            <w:rStyle w:val="Hyperlink"/>
          </w:rPr>
          <w:t>http://www.actionfraud.police.uk/</w:t>
        </w:r>
      </w:hyperlink>
      <w:r>
        <w:t xml:space="preserve"> </w:t>
      </w:r>
    </w:p>
    <w:p w14:paraId="3F8643B8" w14:textId="128AF4A5" w:rsidR="00731804" w:rsidRDefault="00731804" w:rsidP="00731804">
      <w:r>
        <w:t>Protect (formerly Public Concern at Work):</w:t>
      </w:r>
      <w:r w:rsidR="00D82A46" w:rsidRPr="00D82A46">
        <w:t xml:space="preserve"> </w:t>
      </w:r>
      <w:hyperlink r:id="rId20" w:history="1">
        <w:r w:rsidR="00D82A46" w:rsidRPr="00F013B3">
          <w:rPr>
            <w:rStyle w:val="Hyperlink"/>
          </w:rPr>
          <w:t>https://protect-advice.org.uk/</w:t>
        </w:r>
      </w:hyperlink>
      <w:r w:rsidR="00D82A46">
        <w:t xml:space="preserve"> </w:t>
      </w:r>
      <w:r>
        <w:t xml:space="preserve"> </w:t>
      </w:r>
    </w:p>
    <w:p w14:paraId="1CE0BB38" w14:textId="77777777" w:rsidR="00731804" w:rsidRDefault="00731804" w:rsidP="00731804">
      <w:r>
        <w:t xml:space="preserve">Financial Fraud Action UK: </w:t>
      </w:r>
      <w:hyperlink r:id="rId21" w:history="1">
        <w:r w:rsidRPr="00731804">
          <w:rPr>
            <w:rStyle w:val="Hyperlink"/>
          </w:rPr>
          <w:t>http://www.financialfraudaction.org.uk/</w:t>
        </w:r>
      </w:hyperlink>
      <w:r>
        <w:t xml:space="preserve"> </w:t>
      </w:r>
    </w:p>
    <w:p w14:paraId="747B10DB" w14:textId="20127976" w:rsidR="00731804" w:rsidRDefault="00731804" w:rsidP="00731804">
      <w:pPr>
        <w:rPr>
          <w:rStyle w:val="Hyperlink"/>
        </w:rPr>
      </w:pPr>
      <w:r>
        <w:t xml:space="preserve">Office for Students: </w:t>
      </w:r>
      <w:hyperlink r:id="rId22" w:history="1">
        <w:r w:rsidRPr="00731804">
          <w:rPr>
            <w:rStyle w:val="Hyperlink"/>
          </w:rPr>
          <w:t>https://www.officeforstudents.org.uk/</w:t>
        </w:r>
      </w:hyperlink>
    </w:p>
    <w:p w14:paraId="1DCCB982" w14:textId="60003D2F" w:rsidR="00A535E3" w:rsidRPr="00014491" w:rsidRDefault="00A535E3" w:rsidP="00731804">
      <w:pPr>
        <w:rPr>
          <w:b/>
          <w:bCs/>
        </w:rPr>
      </w:pPr>
      <w:bookmarkStart w:id="0" w:name="_Hlk161062032"/>
      <w:r w:rsidRPr="00014491">
        <w:rPr>
          <w:b/>
          <w:bCs/>
        </w:rPr>
        <w:t xml:space="preserve">UKRI terms and conditions in relation to fraud investigations and reporting </w:t>
      </w:r>
      <w:r w:rsidR="00221A10">
        <w:rPr>
          <w:b/>
          <w:bCs/>
        </w:rPr>
        <w:t>[</w:t>
      </w:r>
      <w:r w:rsidRPr="00014491">
        <w:rPr>
          <w:b/>
          <w:bCs/>
        </w:rPr>
        <w:t>extract</w:t>
      </w:r>
      <w:bookmarkEnd w:id="0"/>
      <w:r w:rsidR="00221A10">
        <w:rPr>
          <w:b/>
          <w:bCs/>
        </w:rPr>
        <w:t>]</w:t>
      </w:r>
      <w:r w:rsidRPr="00014491">
        <w:rPr>
          <w:b/>
          <w:bCs/>
        </w:rPr>
        <w:t>:</w:t>
      </w:r>
    </w:p>
    <w:p w14:paraId="38D4EBEF" w14:textId="77777777" w:rsidR="00E02B7E" w:rsidRDefault="00A535E3" w:rsidP="00731804">
      <w:pPr>
        <w:rPr>
          <w:sz w:val="21"/>
          <w:szCs w:val="21"/>
        </w:rPr>
      </w:pPr>
      <w:r>
        <w:rPr>
          <w:b/>
          <w:bCs/>
          <w:sz w:val="21"/>
          <w:szCs w:val="21"/>
        </w:rPr>
        <w:t>RGC 7.5.3</w:t>
      </w:r>
      <w:r w:rsidR="000E2C8A">
        <w:rPr>
          <w:b/>
          <w:bCs/>
          <w:sz w:val="21"/>
          <w:szCs w:val="21"/>
        </w:rPr>
        <w:t xml:space="preserve">. </w:t>
      </w:r>
      <w:r>
        <w:rPr>
          <w:b/>
          <w:bCs/>
          <w:sz w:val="21"/>
          <w:szCs w:val="21"/>
        </w:rPr>
        <w:t xml:space="preserve"> </w:t>
      </w:r>
      <w:r>
        <w:rPr>
          <w:sz w:val="21"/>
          <w:szCs w:val="21"/>
        </w:rPr>
        <w:t xml:space="preserve">You must report to us any investigations and their outcomes into research misconduct associated with the Grant in advance of any enquiry whether informal or formal, and upon request provide information on Your management of research integrity and ethics as described at: </w:t>
      </w:r>
    </w:p>
    <w:p w14:paraId="2E652F95" w14:textId="346FCEA2" w:rsidR="00E02B7E" w:rsidRDefault="00E02B7E" w:rsidP="00731804">
      <w:pPr>
        <w:rPr>
          <w:sz w:val="21"/>
          <w:szCs w:val="21"/>
        </w:rPr>
      </w:pPr>
      <w:hyperlink r:id="rId23" w:history="1">
        <w:r w:rsidRPr="00E02B7E">
          <w:rPr>
            <w:rStyle w:val="Hyperlink"/>
            <w:sz w:val="21"/>
            <w:szCs w:val="21"/>
          </w:rPr>
          <w:t>https://www.ukri.org/manage-your-award/good-research-resource-hub/research-integrity/</w:t>
        </w:r>
      </w:hyperlink>
    </w:p>
    <w:p w14:paraId="09B7E09D" w14:textId="18959F4D" w:rsidR="00A535E3" w:rsidRDefault="00A535E3" w:rsidP="00731804">
      <w:pPr>
        <w:rPr>
          <w:color w:val="0461C1"/>
          <w:sz w:val="21"/>
          <w:szCs w:val="21"/>
        </w:rPr>
      </w:pPr>
      <w:r>
        <w:rPr>
          <w:sz w:val="21"/>
          <w:szCs w:val="21"/>
        </w:rPr>
        <w:t xml:space="preserve">In addition, </w:t>
      </w:r>
      <w:r w:rsidR="00DF7375">
        <w:rPr>
          <w:sz w:val="21"/>
          <w:szCs w:val="21"/>
        </w:rPr>
        <w:t>y</w:t>
      </w:r>
      <w:r>
        <w:rPr>
          <w:sz w:val="21"/>
          <w:szCs w:val="21"/>
        </w:rPr>
        <w:t xml:space="preserve">ou must provide details of any retractions or withdrawal of submissions/publications and, </w:t>
      </w:r>
      <w:r w:rsidRPr="00E909D4">
        <w:rPr>
          <w:b/>
          <w:bCs/>
          <w:sz w:val="21"/>
          <w:szCs w:val="21"/>
        </w:rPr>
        <w:t xml:space="preserve">any allegations, proven or not, of cases of fraud or attempted fraud and any other complaint or investigation into dishonesty, fraudulent activities or business misconduct, by any regulatory body or the police into </w:t>
      </w:r>
      <w:proofErr w:type="gramStart"/>
      <w:r w:rsidR="00284986">
        <w:rPr>
          <w:b/>
          <w:bCs/>
          <w:sz w:val="21"/>
          <w:szCs w:val="21"/>
        </w:rPr>
        <w:t>University</w:t>
      </w:r>
      <w:proofErr w:type="gramEnd"/>
      <w:r w:rsidRPr="00E909D4">
        <w:rPr>
          <w:b/>
          <w:bCs/>
          <w:sz w:val="21"/>
          <w:szCs w:val="21"/>
        </w:rPr>
        <w:t xml:space="preserve"> activities or those of </w:t>
      </w:r>
      <w:proofErr w:type="gramStart"/>
      <w:r w:rsidR="00284986">
        <w:rPr>
          <w:b/>
          <w:bCs/>
          <w:sz w:val="21"/>
          <w:szCs w:val="21"/>
        </w:rPr>
        <w:t>University</w:t>
      </w:r>
      <w:proofErr w:type="gramEnd"/>
      <w:r w:rsidRPr="00E909D4">
        <w:rPr>
          <w:b/>
          <w:bCs/>
          <w:sz w:val="21"/>
          <w:szCs w:val="21"/>
        </w:rPr>
        <w:t xml:space="preserve"> staff as soon as this becomes known.</w:t>
      </w:r>
      <w:r>
        <w:rPr>
          <w:sz w:val="21"/>
          <w:szCs w:val="21"/>
        </w:rPr>
        <w:t xml:space="preserve"> It is a requirement that any instances of Fraud or attempted Fraud relating to funding received by </w:t>
      </w:r>
      <w:r w:rsidR="00B17F6F">
        <w:rPr>
          <w:sz w:val="21"/>
          <w:szCs w:val="21"/>
        </w:rPr>
        <w:t>the University</w:t>
      </w:r>
      <w:r>
        <w:rPr>
          <w:sz w:val="21"/>
          <w:szCs w:val="21"/>
        </w:rPr>
        <w:t xml:space="preserve"> from </w:t>
      </w:r>
      <w:r w:rsidR="00B17F6F">
        <w:rPr>
          <w:sz w:val="21"/>
          <w:szCs w:val="21"/>
        </w:rPr>
        <w:t>UKRI</w:t>
      </w:r>
      <w:r>
        <w:rPr>
          <w:sz w:val="21"/>
          <w:szCs w:val="21"/>
        </w:rPr>
        <w:t xml:space="preserve">, should be reported to </w:t>
      </w:r>
      <w:hyperlink r:id="rId24" w:history="1">
        <w:r w:rsidR="00EA50D7" w:rsidRPr="00EA50D7">
          <w:rPr>
            <w:rStyle w:val="Hyperlink"/>
            <w:sz w:val="21"/>
            <w:szCs w:val="21"/>
          </w:rPr>
          <w:t>Funding Assurance</w:t>
        </w:r>
      </w:hyperlink>
      <w:r w:rsidR="00852F89">
        <w:rPr>
          <w:color w:val="0461C1"/>
          <w:sz w:val="21"/>
          <w:szCs w:val="21"/>
        </w:rPr>
        <w:t>.</w:t>
      </w:r>
    </w:p>
    <w:p w14:paraId="2A8DF705" w14:textId="3A48E4C0" w:rsidR="00852F89" w:rsidRPr="00B35397" w:rsidRDefault="00852F89" w:rsidP="00731804">
      <w:pPr>
        <w:rPr>
          <w:b/>
        </w:rPr>
      </w:pPr>
      <w:r>
        <w:rPr>
          <w:color w:val="0461C1"/>
          <w:sz w:val="21"/>
          <w:szCs w:val="21"/>
        </w:rPr>
        <w:t xml:space="preserve">Note that UKRI require the University </w:t>
      </w:r>
      <w:r w:rsidRPr="00B35397">
        <w:rPr>
          <w:rFonts w:cstheme="minorHAnsi"/>
        </w:rPr>
        <w:t xml:space="preserve">to declare all instances </w:t>
      </w:r>
      <w:r>
        <w:rPr>
          <w:rFonts w:cstheme="minorHAnsi"/>
        </w:rPr>
        <w:t xml:space="preserve">of fraud </w:t>
      </w:r>
      <w:r w:rsidRPr="00B35397">
        <w:rPr>
          <w:rFonts w:cstheme="minorHAnsi"/>
        </w:rPr>
        <w:t xml:space="preserve">in </w:t>
      </w:r>
      <w:r>
        <w:rPr>
          <w:rFonts w:cstheme="minorHAnsi"/>
        </w:rPr>
        <w:t>the</w:t>
      </w:r>
      <w:r w:rsidRPr="00B35397">
        <w:rPr>
          <w:rFonts w:cstheme="minorHAnsi"/>
        </w:rPr>
        <w:t xml:space="preserve"> Self-Assessment Questionnaire </w:t>
      </w:r>
      <w:r>
        <w:rPr>
          <w:rFonts w:cstheme="minorHAnsi"/>
        </w:rPr>
        <w:t xml:space="preserve">required to be completed as part of the Funding Assurance Programme Audit process. </w:t>
      </w:r>
    </w:p>
    <w:sectPr w:rsidR="00852F89" w:rsidRPr="00B353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2151"/>
    <w:multiLevelType w:val="hybridMultilevel"/>
    <w:tmpl w:val="C9F443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5640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7620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EA5579"/>
    <w:multiLevelType w:val="hybridMultilevel"/>
    <w:tmpl w:val="3D124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B69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BD4D5F"/>
    <w:multiLevelType w:val="hybridMultilevel"/>
    <w:tmpl w:val="0F662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3540B5"/>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449249B4"/>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579A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EDC79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687C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C31139"/>
    <w:multiLevelType w:val="hybridMultilevel"/>
    <w:tmpl w:val="8E1899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026376"/>
    <w:multiLevelType w:val="hybridMultilevel"/>
    <w:tmpl w:val="DD08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592531"/>
    <w:multiLevelType w:val="hybridMultilevel"/>
    <w:tmpl w:val="14CE7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8027314">
    <w:abstractNumId w:val="1"/>
  </w:num>
  <w:num w:numId="2" w16cid:durableId="115608808">
    <w:abstractNumId w:val="0"/>
  </w:num>
  <w:num w:numId="3" w16cid:durableId="608244032">
    <w:abstractNumId w:val="10"/>
  </w:num>
  <w:num w:numId="4" w16cid:durableId="302931105">
    <w:abstractNumId w:val="2"/>
  </w:num>
  <w:num w:numId="5" w16cid:durableId="1761220958">
    <w:abstractNumId w:val="9"/>
  </w:num>
  <w:num w:numId="6" w16cid:durableId="1823884920">
    <w:abstractNumId w:val="8"/>
  </w:num>
  <w:num w:numId="7" w16cid:durableId="593780823">
    <w:abstractNumId w:val="5"/>
  </w:num>
  <w:num w:numId="8" w16cid:durableId="2040471585">
    <w:abstractNumId w:val="4"/>
  </w:num>
  <w:num w:numId="9" w16cid:durableId="1101952890">
    <w:abstractNumId w:val="11"/>
  </w:num>
  <w:num w:numId="10" w16cid:durableId="1115369969">
    <w:abstractNumId w:val="13"/>
  </w:num>
  <w:num w:numId="11" w16cid:durableId="744499818">
    <w:abstractNumId w:val="3"/>
  </w:num>
  <w:num w:numId="12" w16cid:durableId="880635058">
    <w:abstractNumId w:val="12"/>
  </w:num>
  <w:num w:numId="13" w16cid:durableId="732041244">
    <w:abstractNumId w:val="7"/>
  </w:num>
  <w:num w:numId="14" w16cid:durableId="352615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E8"/>
    <w:rsid w:val="00011575"/>
    <w:rsid w:val="00014491"/>
    <w:rsid w:val="0001590C"/>
    <w:rsid w:val="0002444C"/>
    <w:rsid w:val="0003022D"/>
    <w:rsid w:val="00066A4C"/>
    <w:rsid w:val="0008020B"/>
    <w:rsid w:val="000B0D34"/>
    <w:rsid w:val="000D61A1"/>
    <w:rsid w:val="000D63B8"/>
    <w:rsid w:val="000D71E1"/>
    <w:rsid w:val="000E1C94"/>
    <w:rsid w:val="000E2C8A"/>
    <w:rsid w:val="000F6146"/>
    <w:rsid w:val="0010642D"/>
    <w:rsid w:val="00112D8D"/>
    <w:rsid w:val="00151A2B"/>
    <w:rsid w:val="00164044"/>
    <w:rsid w:val="00170007"/>
    <w:rsid w:val="001743D3"/>
    <w:rsid w:val="00180DB7"/>
    <w:rsid w:val="00182DDA"/>
    <w:rsid w:val="0018797F"/>
    <w:rsid w:val="001A1F85"/>
    <w:rsid w:val="001A5369"/>
    <w:rsid w:val="001B3C17"/>
    <w:rsid w:val="001B55FF"/>
    <w:rsid w:val="001B6459"/>
    <w:rsid w:val="001B7A00"/>
    <w:rsid w:val="001C3E5D"/>
    <w:rsid w:val="00200034"/>
    <w:rsid w:val="002049E2"/>
    <w:rsid w:val="00207C0D"/>
    <w:rsid w:val="002118E6"/>
    <w:rsid w:val="0021701B"/>
    <w:rsid w:val="00221A10"/>
    <w:rsid w:val="00225C87"/>
    <w:rsid w:val="002307F5"/>
    <w:rsid w:val="00234315"/>
    <w:rsid w:val="00241120"/>
    <w:rsid w:val="002630D8"/>
    <w:rsid w:val="00272FAB"/>
    <w:rsid w:val="00277C46"/>
    <w:rsid w:val="00284986"/>
    <w:rsid w:val="0029037B"/>
    <w:rsid w:val="002A0733"/>
    <w:rsid w:val="002A253F"/>
    <w:rsid w:val="002B717D"/>
    <w:rsid w:val="00316C1C"/>
    <w:rsid w:val="00327A3F"/>
    <w:rsid w:val="00332DEE"/>
    <w:rsid w:val="0033418F"/>
    <w:rsid w:val="00336937"/>
    <w:rsid w:val="00337822"/>
    <w:rsid w:val="00366110"/>
    <w:rsid w:val="00367DCB"/>
    <w:rsid w:val="003703E9"/>
    <w:rsid w:val="003A549F"/>
    <w:rsid w:val="003B5E87"/>
    <w:rsid w:val="00406CE6"/>
    <w:rsid w:val="00460460"/>
    <w:rsid w:val="00477001"/>
    <w:rsid w:val="00486FB3"/>
    <w:rsid w:val="004A54F7"/>
    <w:rsid w:val="004C0ED5"/>
    <w:rsid w:val="004C6738"/>
    <w:rsid w:val="004E7652"/>
    <w:rsid w:val="004F7E80"/>
    <w:rsid w:val="0050294F"/>
    <w:rsid w:val="0052142C"/>
    <w:rsid w:val="00541224"/>
    <w:rsid w:val="005429CB"/>
    <w:rsid w:val="00551852"/>
    <w:rsid w:val="005675A9"/>
    <w:rsid w:val="005762E8"/>
    <w:rsid w:val="00594D59"/>
    <w:rsid w:val="005A448C"/>
    <w:rsid w:val="005B5518"/>
    <w:rsid w:val="005C44B8"/>
    <w:rsid w:val="005C72CD"/>
    <w:rsid w:val="00625DBE"/>
    <w:rsid w:val="00635E79"/>
    <w:rsid w:val="00641C3A"/>
    <w:rsid w:val="00655A81"/>
    <w:rsid w:val="00663DCD"/>
    <w:rsid w:val="006A5DE1"/>
    <w:rsid w:val="006B21BD"/>
    <w:rsid w:val="006C5A63"/>
    <w:rsid w:val="006C7D69"/>
    <w:rsid w:val="006E49C4"/>
    <w:rsid w:val="006E5C0F"/>
    <w:rsid w:val="006F556E"/>
    <w:rsid w:val="00723774"/>
    <w:rsid w:val="00731804"/>
    <w:rsid w:val="007476E2"/>
    <w:rsid w:val="007778B8"/>
    <w:rsid w:val="007A55F2"/>
    <w:rsid w:val="007A5A4B"/>
    <w:rsid w:val="007C7911"/>
    <w:rsid w:val="008051DA"/>
    <w:rsid w:val="008118EC"/>
    <w:rsid w:val="00827A21"/>
    <w:rsid w:val="00830578"/>
    <w:rsid w:val="00852F89"/>
    <w:rsid w:val="008552C6"/>
    <w:rsid w:val="008677D6"/>
    <w:rsid w:val="0089292E"/>
    <w:rsid w:val="008B1356"/>
    <w:rsid w:val="008F14F3"/>
    <w:rsid w:val="008F3C66"/>
    <w:rsid w:val="00910351"/>
    <w:rsid w:val="0092127D"/>
    <w:rsid w:val="00934DCE"/>
    <w:rsid w:val="00935D87"/>
    <w:rsid w:val="00936A10"/>
    <w:rsid w:val="009548A8"/>
    <w:rsid w:val="009701B8"/>
    <w:rsid w:val="009706BC"/>
    <w:rsid w:val="00970C3C"/>
    <w:rsid w:val="00970DF2"/>
    <w:rsid w:val="00972556"/>
    <w:rsid w:val="00975AA8"/>
    <w:rsid w:val="009A1FCA"/>
    <w:rsid w:val="00A023B6"/>
    <w:rsid w:val="00A055CF"/>
    <w:rsid w:val="00A31647"/>
    <w:rsid w:val="00A40EF3"/>
    <w:rsid w:val="00A41EAF"/>
    <w:rsid w:val="00A45F7D"/>
    <w:rsid w:val="00A535E3"/>
    <w:rsid w:val="00A57418"/>
    <w:rsid w:val="00A7252E"/>
    <w:rsid w:val="00A74775"/>
    <w:rsid w:val="00A94B29"/>
    <w:rsid w:val="00B17F6F"/>
    <w:rsid w:val="00B22DE3"/>
    <w:rsid w:val="00B24DDB"/>
    <w:rsid w:val="00B31B66"/>
    <w:rsid w:val="00B35397"/>
    <w:rsid w:val="00B71A41"/>
    <w:rsid w:val="00B742BD"/>
    <w:rsid w:val="00B97A22"/>
    <w:rsid w:val="00BB4581"/>
    <w:rsid w:val="00BC480F"/>
    <w:rsid w:val="00BC7DB4"/>
    <w:rsid w:val="00BF2ABD"/>
    <w:rsid w:val="00C03426"/>
    <w:rsid w:val="00C31E6A"/>
    <w:rsid w:val="00C4478D"/>
    <w:rsid w:val="00C7227C"/>
    <w:rsid w:val="00C743B0"/>
    <w:rsid w:val="00CA2991"/>
    <w:rsid w:val="00CB1986"/>
    <w:rsid w:val="00CC7148"/>
    <w:rsid w:val="00D033D4"/>
    <w:rsid w:val="00D03AA1"/>
    <w:rsid w:val="00D05373"/>
    <w:rsid w:val="00D119F5"/>
    <w:rsid w:val="00D30BB8"/>
    <w:rsid w:val="00D439BE"/>
    <w:rsid w:val="00D75AD1"/>
    <w:rsid w:val="00D77833"/>
    <w:rsid w:val="00D82015"/>
    <w:rsid w:val="00D82A46"/>
    <w:rsid w:val="00D83CA6"/>
    <w:rsid w:val="00DA05EA"/>
    <w:rsid w:val="00DB7384"/>
    <w:rsid w:val="00DE0D59"/>
    <w:rsid w:val="00DE1978"/>
    <w:rsid w:val="00DF6853"/>
    <w:rsid w:val="00DF7375"/>
    <w:rsid w:val="00E02B7E"/>
    <w:rsid w:val="00E22D85"/>
    <w:rsid w:val="00E279B2"/>
    <w:rsid w:val="00E61492"/>
    <w:rsid w:val="00E63153"/>
    <w:rsid w:val="00E714F2"/>
    <w:rsid w:val="00E77E3B"/>
    <w:rsid w:val="00E8687C"/>
    <w:rsid w:val="00E9538E"/>
    <w:rsid w:val="00E96E04"/>
    <w:rsid w:val="00EA19A1"/>
    <w:rsid w:val="00EA50D7"/>
    <w:rsid w:val="00EA7EDC"/>
    <w:rsid w:val="00EB64BE"/>
    <w:rsid w:val="00EB6967"/>
    <w:rsid w:val="00ED1A34"/>
    <w:rsid w:val="00ED6E43"/>
    <w:rsid w:val="00EE216C"/>
    <w:rsid w:val="00F015E8"/>
    <w:rsid w:val="00F123B7"/>
    <w:rsid w:val="00F12B2B"/>
    <w:rsid w:val="00F4494C"/>
    <w:rsid w:val="00F55E42"/>
    <w:rsid w:val="00F56F47"/>
    <w:rsid w:val="00F722F9"/>
    <w:rsid w:val="00F93739"/>
    <w:rsid w:val="00F95025"/>
    <w:rsid w:val="00FB4134"/>
    <w:rsid w:val="00FC7E33"/>
    <w:rsid w:val="00FD08D2"/>
    <w:rsid w:val="00FD75D0"/>
    <w:rsid w:val="00FE45E8"/>
    <w:rsid w:val="0123FF2C"/>
    <w:rsid w:val="02BFCF8D"/>
    <w:rsid w:val="045B9FEE"/>
    <w:rsid w:val="05F7704F"/>
    <w:rsid w:val="0656DC94"/>
    <w:rsid w:val="07619673"/>
    <w:rsid w:val="085E0230"/>
    <w:rsid w:val="092B853C"/>
    <w:rsid w:val="09A829BF"/>
    <w:rsid w:val="0A56C5F0"/>
    <w:rsid w:val="0AC561BF"/>
    <w:rsid w:val="0CDF64DA"/>
    <w:rsid w:val="0D0FA7AC"/>
    <w:rsid w:val="0F656BB3"/>
    <w:rsid w:val="114C7734"/>
    <w:rsid w:val="119DE5F4"/>
    <w:rsid w:val="11DADC8A"/>
    <w:rsid w:val="12522139"/>
    <w:rsid w:val="12BA46DA"/>
    <w:rsid w:val="1753CA2C"/>
    <w:rsid w:val="181CEBBC"/>
    <w:rsid w:val="1C84C323"/>
    <w:rsid w:val="1CD67155"/>
    <w:rsid w:val="1CFA4E01"/>
    <w:rsid w:val="21EE6F65"/>
    <w:rsid w:val="2ABF7313"/>
    <w:rsid w:val="2E84CE79"/>
    <w:rsid w:val="2EC555DA"/>
    <w:rsid w:val="2FCC18F1"/>
    <w:rsid w:val="3111212F"/>
    <w:rsid w:val="324B735B"/>
    <w:rsid w:val="32C16C63"/>
    <w:rsid w:val="337B4D8D"/>
    <w:rsid w:val="345A4DE5"/>
    <w:rsid w:val="34EB8578"/>
    <w:rsid w:val="35D30688"/>
    <w:rsid w:val="3716E416"/>
    <w:rsid w:val="37ABD2EB"/>
    <w:rsid w:val="380B926F"/>
    <w:rsid w:val="3886B916"/>
    <w:rsid w:val="389F0BCD"/>
    <w:rsid w:val="38B8342A"/>
    <w:rsid w:val="3A98D2B2"/>
    <w:rsid w:val="3BDE3864"/>
    <w:rsid w:val="407F378B"/>
    <w:rsid w:val="421B07EC"/>
    <w:rsid w:val="43A76599"/>
    <w:rsid w:val="458BAC0C"/>
    <w:rsid w:val="46B0061C"/>
    <w:rsid w:val="48643A85"/>
    <w:rsid w:val="487DB5D4"/>
    <w:rsid w:val="499F0CC6"/>
    <w:rsid w:val="4C83711A"/>
    <w:rsid w:val="4E1F417B"/>
    <w:rsid w:val="4EAD83B6"/>
    <w:rsid w:val="4FBB11DC"/>
    <w:rsid w:val="503765E2"/>
    <w:rsid w:val="55199FB7"/>
    <w:rsid w:val="5543107F"/>
    <w:rsid w:val="591FBFBA"/>
    <w:rsid w:val="5988F9B7"/>
    <w:rsid w:val="620335C8"/>
    <w:rsid w:val="62F79B91"/>
    <w:rsid w:val="6454F300"/>
    <w:rsid w:val="650348DE"/>
    <w:rsid w:val="68766A35"/>
    <w:rsid w:val="68D4C071"/>
    <w:rsid w:val="6A29829E"/>
    <w:rsid w:val="6B51ED0F"/>
    <w:rsid w:val="6D388B4C"/>
    <w:rsid w:val="6F9E053F"/>
    <w:rsid w:val="6FFBF8DE"/>
    <w:rsid w:val="703340CB"/>
    <w:rsid w:val="71F9141A"/>
    <w:rsid w:val="72BE3FD2"/>
    <w:rsid w:val="730C17EC"/>
    <w:rsid w:val="741C8731"/>
    <w:rsid w:val="7989B2C7"/>
    <w:rsid w:val="7C505C32"/>
    <w:rsid w:val="7D8F3C37"/>
    <w:rsid w:val="7E926877"/>
    <w:rsid w:val="7F2B0C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1997"/>
  <w15:chartTrackingRefBased/>
  <w15:docId w15:val="{793261AA-073E-4C7F-9E4C-8FC194D3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822"/>
    <w:pPr>
      <w:ind w:left="720"/>
      <w:contextualSpacing/>
    </w:pPr>
  </w:style>
  <w:style w:type="character" w:styleId="Hyperlink">
    <w:name w:val="Hyperlink"/>
    <w:basedOn w:val="DefaultParagraphFont"/>
    <w:uiPriority w:val="99"/>
    <w:unhideWhenUsed/>
    <w:rsid w:val="00337822"/>
    <w:rPr>
      <w:color w:val="0563C1" w:themeColor="hyperlink"/>
      <w:u w:val="single"/>
    </w:rPr>
  </w:style>
  <w:style w:type="table" w:styleId="TableGrid">
    <w:name w:val="Table Grid"/>
    <w:basedOn w:val="TableNormal"/>
    <w:uiPriority w:val="39"/>
    <w:rsid w:val="00542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631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E6315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D82A46"/>
    <w:rPr>
      <w:color w:val="954F72" w:themeColor="followedHyperlink"/>
      <w:u w:val="single"/>
    </w:rPr>
  </w:style>
  <w:style w:type="paragraph" w:styleId="BalloonText">
    <w:name w:val="Balloon Text"/>
    <w:basedOn w:val="Normal"/>
    <w:link w:val="BalloonTextChar"/>
    <w:uiPriority w:val="99"/>
    <w:semiHidden/>
    <w:unhideWhenUsed/>
    <w:rsid w:val="00D82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A46"/>
    <w:rPr>
      <w:rFonts w:ascii="Segoe UI" w:hAnsi="Segoe UI" w:cs="Segoe UI"/>
      <w:sz w:val="18"/>
      <w:szCs w:val="18"/>
    </w:rPr>
  </w:style>
  <w:style w:type="character" w:styleId="CommentReference">
    <w:name w:val="annotation reference"/>
    <w:basedOn w:val="DefaultParagraphFont"/>
    <w:uiPriority w:val="99"/>
    <w:semiHidden/>
    <w:unhideWhenUsed/>
    <w:rsid w:val="00827A21"/>
    <w:rPr>
      <w:sz w:val="16"/>
      <w:szCs w:val="16"/>
    </w:rPr>
  </w:style>
  <w:style w:type="paragraph" w:styleId="CommentText">
    <w:name w:val="annotation text"/>
    <w:basedOn w:val="Normal"/>
    <w:link w:val="CommentTextChar"/>
    <w:uiPriority w:val="99"/>
    <w:unhideWhenUsed/>
    <w:rsid w:val="00827A21"/>
    <w:pPr>
      <w:spacing w:line="240" w:lineRule="auto"/>
    </w:pPr>
    <w:rPr>
      <w:sz w:val="20"/>
      <w:szCs w:val="20"/>
    </w:rPr>
  </w:style>
  <w:style w:type="character" w:customStyle="1" w:styleId="CommentTextChar">
    <w:name w:val="Comment Text Char"/>
    <w:basedOn w:val="DefaultParagraphFont"/>
    <w:link w:val="CommentText"/>
    <w:uiPriority w:val="99"/>
    <w:rsid w:val="00827A21"/>
    <w:rPr>
      <w:sz w:val="20"/>
      <w:szCs w:val="20"/>
    </w:rPr>
  </w:style>
  <w:style w:type="paragraph" w:styleId="CommentSubject">
    <w:name w:val="annotation subject"/>
    <w:basedOn w:val="CommentText"/>
    <w:next w:val="CommentText"/>
    <w:link w:val="CommentSubjectChar"/>
    <w:uiPriority w:val="99"/>
    <w:semiHidden/>
    <w:unhideWhenUsed/>
    <w:rsid w:val="00827A21"/>
    <w:rPr>
      <w:b/>
      <w:bCs/>
    </w:rPr>
  </w:style>
  <w:style w:type="character" w:customStyle="1" w:styleId="CommentSubjectChar">
    <w:name w:val="Comment Subject Char"/>
    <w:basedOn w:val="CommentTextChar"/>
    <w:link w:val="CommentSubject"/>
    <w:uiPriority w:val="99"/>
    <w:semiHidden/>
    <w:rsid w:val="00827A21"/>
    <w:rPr>
      <w:b/>
      <w:bCs/>
      <w:sz w:val="20"/>
      <w:szCs w:val="20"/>
    </w:rPr>
  </w:style>
  <w:style w:type="paragraph" w:styleId="Revision">
    <w:name w:val="Revision"/>
    <w:hidden/>
    <w:uiPriority w:val="99"/>
    <w:semiHidden/>
    <w:rsid w:val="00827A21"/>
    <w:pPr>
      <w:spacing w:after="0" w:line="240" w:lineRule="auto"/>
    </w:pPr>
  </w:style>
  <w:style w:type="character" w:styleId="UnresolvedMention">
    <w:name w:val="Unresolved Mention"/>
    <w:basedOn w:val="DefaultParagraphFont"/>
    <w:uiPriority w:val="99"/>
    <w:semiHidden/>
    <w:unhideWhenUsed/>
    <w:rsid w:val="005A448C"/>
    <w:rPr>
      <w:color w:val="605E5C"/>
      <w:shd w:val="clear" w:color="auto" w:fill="E1DFDD"/>
    </w:rPr>
  </w:style>
  <w:style w:type="character" w:styleId="Mention">
    <w:name w:val="Mention"/>
    <w:basedOn w:val="DefaultParagraphFont"/>
    <w:uiPriority w:val="99"/>
    <w:unhideWhenUsed/>
    <w:rsid w:val="001B7A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uments.manchester.ac.uk/DocuInfo.aspx?DocID=1742%20" TargetMode="External"/><Relationship Id="rId18" Type="http://schemas.openxmlformats.org/officeDocument/2006/relationships/hyperlink" Target="http://www.gmp.police.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financialfraudaction.org.uk/" TargetMode="External"/><Relationship Id="rId7" Type="http://schemas.openxmlformats.org/officeDocument/2006/relationships/webSettings" Target="webSettings.xml"/><Relationship Id="rId12" Type="http://schemas.openxmlformats.org/officeDocument/2006/relationships/hyperlink" Target="http://documents.manchester.ac.uk/DocuInfo.aspx?DocID=1741%20" TargetMode="External"/><Relationship Id="rId17" Type="http://schemas.openxmlformats.org/officeDocument/2006/relationships/hyperlink" Target="https://documents.manchester.ac.uk/DocuInfo.aspx?DocID=6528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ocuments.manchester.ac.uk/DocuInfo.aspx?DocID=17993%20" TargetMode="External"/><Relationship Id="rId20" Type="http://schemas.openxmlformats.org/officeDocument/2006/relationships/hyperlink" Target="https://protect-advic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ments.manchester.ac.uk/display.aspx?DocID=39973" TargetMode="External"/><Relationship Id="rId24" Type="http://schemas.openxmlformats.org/officeDocument/2006/relationships/hyperlink" Target="https://www.ukri.org/who-we-are/policies-standards-and-data/funding-assurance-programme/" TargetMode="External"/><Relationship Id="rId5" Type="http://schemas.openxmlformats.org/officeDocument/2006/relationships/styles" Target="styles.xml"/><Relationship Id="rId15" Type="http://schemas.openxmlformats.org/officeDocument/2006/relationships/hyperlink" Target="http://documents.manchester.ac.uk/DocuInfo.aspx?DocID=15635%20" TargetMode="External"/><Relationship Id="rId23" Type="http://schemas.openxmlformats.org/officeDocument/2006/relationships/hyperlink" Target="https://www.ukri.org/manage-your-award/good-research-resource-hub/research-integrity/" TargetMode="External"/><Relationship Id="rId10" Type="http://schemas.openxmlformats.org/officeDocument/2006/relationships/hyperlink" Target="https://documents.manchester.ac.uk/DocuInfo.aspx?DocID=39973" TargetMode="External"/><Relationship Id="rId19" Type="http://schemas.openxmlformats.org/officeDocument/2006/relationships/hyperlink" Target="http://www.actionfraud.police.uk/" TargetMode="External"/><Relationship Id="rId4" Type="http://schemas.openxmlformats.org/officeDocument/2006/relationships/numbering" Target="numbering.xml"/><Relationship Id="rId9" Type="http://schemas.openxmlformats.org/officeDocument/2006/relationships/hyperlink" Target="https://documents.manchester.ac.uk/DocuInfo.aspx?DocID=39973" TargetMode="External"/><Relationship Id="rId14" Type="http://schemas.openxmlformats.org/officeDocument/2006/relationships/hyperlink" Target="http://documents.manchester.ac.uk/DocuInfo.aspx?DocID=17994%20" TargetMode="External"/><Relationship Id="rId22" Type="http://schemas.openxmlformats.org/officeDocument/2006/relationships/hyperlink" Target="https://www.officeforstude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EBB34B3F3E1C4EACB8511A3E6D104A" ma:contentTypeVersion="10" ma:contentTypeDescription="Create a new document." ma:contentTypeScope="" ma:versionID="9889f63f6d3fab2f6a20f8f8b49c27d1">
  <xsd:schema xmlns:xsd="http://www.w3.org/2001/XMLSchema" xmlns:xs="http://www.w3.org/2001/XMLSchema" xmlns:p="http://schemas.microsoft.com/office/2006/metadata/properties" xmlns:ns2="62a032ec-9c37-43fb-84c9-e2fb27dbaeac" xmlns:ns3="3fe15f2f-20bf-4c46-9426-fb8d15e71180" targetNamespace="http://schemas.microsoft.com/office/2006/metadata/properties" ma:root="true" ma:fieldsID="4d18febf046aeb192326554dfeeba74e" ns2:_="" ns3:_="">
    <xsd:import namespace="62a032ec-9c37-43fb-84c9-e2fb27dbaeac"/>
    <xsd:import namespace="3fe15f2f-20bf-4c46-9426-fb8d15e711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032ec-9c37-43fb-84c9-e2fb27dba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15f2f-20bf-4c46-9426-fb8d15e7118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fe15f2f-20bf-4c46-9426-fb8d15e71180">
      <UserInfo>
        <DisplayName>Sinead Hesp</DisplayName>
        <AccountId>280</AccountId>
        <AccountType/>
      </UserInfo>
      <UserInfo>
        <DisplayName>Andrew Mullen</DisplayName>
        <AccountId>281</AccountId>
        <AccountType/>
      </UserInfo>
      <UserInfo>
        <DisplayName>Andrew Walsh</DisplayName>
        <AccountId>282</AccountId>
        <AccountType/>
      </UserInfo>
      <UserInfo>
        <DisplayName>David Barker</DisplayName>
        <AccountId>283</AccountId>
        <AccountType/>
      </UserInfo>
      <UserInfo>
        <DisplayName>Hazel Tritschler</DisplayName>
        <AccountId>70</AccountId>
        <AccountType/>
      </UserInfo>
      <UserInfo>
        <DisplayName>Petri Uola</DisplayName>
        <AccountId>41</AccountId>
        <AccountType/>
      </UserInfo>
      <UserInfo>
        <DisplayName>Louise Bissell</DisplayName>
        <AccountId>20</AccountId>
        <AccountType/>
      </UserInfo>
      <UserInfo>
        <DisplayName>Lita Denny</DisplayName>
        <AccountId>284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39F3D-5BA8-4C7B-B53B-74630CC1A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032ec-9c37-43fb-84c9-e2fb27dbaeac"/>
    <ds:schemaRef ds:uri="3fe15f2f-20bf-4c46-9426-fb8d15e71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9A9564-C011-4A61-93A3-DDFDFB8212AD}">
  <ds:schemaRefs>
    <ds:schemaRef ds:uri="http://schemas.microsoft.com/office/2006/metadata/properties"/>
    <ds:schemaRef ds:uri="http://schemas.microsoft.com/office/infopath/2007/PartnerControls"/>
    <ds:schemaRef ds:uri="3fe15f2f-20bf-4c46-9426-fb8d15e71180"/>
  </ds:schemaRefs>
</ds:datastoreItem>
</file>

<file path=customXml/itemProps3.xml><?xml version="1.0" encoding="utf-8"?>
<ds:datastoreItem xmlns:ds="http://schemas.openxmlformats.org/officeDocument/2006/customXml" ds:itemID="{9FB816F1-DE3C-422B-806A-98272B581C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4117</Words>
  <Characters>23469</Characters>
  <Application>Microsoft Office Word</Application>
  <DocSecurity>0</DocSecurity>
  <Lines>195</Lines>
  <Paragraphs>55</Paragraphs>
  <ScaleCrop>false</ScaleCrop>
  <Company>University of Manchester</Company>
  <LinksUpToDate>false</LinksUpToDate>
  <CharactersWithSpaces>27531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Birch</dc:creator>
  <cp:keywords/>
  <dc:description/>
  <cp:lastModifiedBy>Philip Pearson</cp:lastModifiedBy>
  <cp:revision>3</cp:revision>
  <dcterms:created xsi:type="dcterms:W3CDTF">2024-10-22T08:21:00Z</dcterms:created>
  <dcterms:modified xsi:type="dcterms:W3CDTF">2024-10-22T08:23:00Z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0x0101005DEBB34B3F3E1C4EACB8511A3E6D104A</vt:lpwstr>
  </property>
  <property fmtid="{D5CDD505-2E9C-101B-9397-08002B2CF9AE}" pid="3" name="MediaServiceImageTags">
    <vt:lpwstr/>
  </property>
</Properties>
</file>