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9C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</w:rPr>
      </w:pPr>
      <w:r w:rsidRPr="00903C6F">
        <w:rPr>
          <w:rFonts w:cstheme="minorHAnsi"/>
          <w:b/>
        </w:rPr>
        <w:t>Literature and Philosophy (ENGL31131)</w:t>
      </w:r>
    </w:p>
    <w:p w:rsidR="003C7F9D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</w:rPr>
      </w:pPr>
      <w:r w:rsidRPr="00903C6F">
        <w:rPr>
          <w:rFonts w:cstheme="minorHAnsi"/>
          <w:b/>
        </w:rPr>
        <w:t>Course leader: Dr Ben Ware</w:t>
      </w:r>
      <w:r w:rsidR="00A55218">
        <w:rPr>
          <w:rFonts w:cstheme="minorHAnsi"/>
          <w:b/>
        </w:rPr>
        <w:t xml:space="preserve"> (</w:t>
      </w:r>
      <w:hyperlink r:id="rId6" w:history="1">
        <w:r w:rsidR="00A55218" w:rsidRPr="007F4B56">
          <w:rPr>
            <w:rStyle w:val="Hyperlink"/>
            <w:rFonts w:cstheme="minorHAnsi"/>
            <w:b/>
          </w:rPr>
          <w:t>Benjamin.ware@manchester.ac.uk</w:t>
        </w:r>
      </w:hyperlink>
      <w:r w:rsidR="00A55218">
        <w:rPr>
          <w:rFonts w:cstheme="minorHAnsi"/>
          <w:b/>
        </w:rPr>
        <w:t xml:space="preserve">) </w:t>
      </w:r>
    </w:p>
    <w:p w:rsidR="003C7F9D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  <w:u w:val="single"/>
        </w:rPr>
      </w:pPr>
      <w:r w:rsidRPr="00903C6F">
        <w:rPr>
          <w:rFonts w:cstheme="minorHAnsi"/>
          <w:b/>
          <w:u w:val="single"/>
        </w:rPr>
        <w:t>Reading list</w:t>
      </w:r>
    </w:p>
    <w:p w:rsidR="00165346" w:rsidRPr="00165346" w:rsidRDefault="00165346" w:rsidP="00FE5E0A">
      <w:pPr>
        <w:spacing w:before="100" w:beforeAutospacing="1" w:after="100" w:afterAutospacing="1" w:line="240" w:lineRule="auto"/>
        <w:rPr>
          <w:rFonts w:cstheme="minorHAnsi"/>
        </w:rPr>
      </w:pPr>
      <w:r w:rsidRPr="00165346">
        <w:rPr>
          <w:rFonts w:cstheme="minorHAnsi"/>
        </w:rPr>
        <w:t xml:space="preserve">Note: Over summer, students should aim to look at the </w:t>
      </w:r>
      <w:r w:rsidRPr="00165346">
        <w:rPr>
          <w:rFonts w:cstheme="minorHAnsi"/>
          <w:i/>
        </w:rPr>
        <w:t>primary</w:t>
      </w:r>
      <w:r w:rsidRPr="00165346">
        <w:rPr>
          <w:rFonts w:cstheme="minorHAnsi"/>
        </w:rPr>
        <w:t xml:space="preserve"> reading for each week</w:t>
      </w:r>
      <w:r w:rsidR="00FE5E0A">
        <w:rPr>
          <w:rFonts w:cstheme="minorHAnsi"/>
        </w:rPr>
        <w:t xml:space="preserve"> (especially where it is a play, poem, short story or complete philosophical text)</w:t>
      </w:r>
      <w:r w:rsidR="004A4B84">
        <w:rPr>
          <w:rFonts w:cstheme="minorHAnsi"/>
        </w:rPr>
        <w:t>, along with one or two pieces of general background reading</w:t>
      </w:r>
      <w:r>
        <w:rPr>
          <w:rFonts w:cstheme="minorHAnsi"/>
        </w:rPr>
        <w:t>. Specific advice on secondary reading will be given at the start of the course.</w:t>
      </w:r>
      <w:r w:rsidR="004A4B84">
        <w:rPr>
          <w:rFonts w:cstheme="minorHAnsi"/>
        </w:rPr>
        <w:t xml:space="preserve"> Details of ‘selections’ from certain primary texts will be emailed </w:t>
      </w:r>
      <w:r w:rsidR="00FE5E0A">
        <w:rPr>
          <w:rFonts w:cstheme="minorHAnsi"/>
        </w:rPr>
        <w:t xml:space="preserve">out </w:t>
      </w:r>
      <w:r w:rsidR="004A4B84">
        <w:rPr>
          <w:rFonts w:cstheme="minorHAnsi"/>
        </w:rPr>
        <w:t xml:space="preserve">in August. </w:t>
      </w:r>
    </w:p>
    <w:p w:rsidR="003C7F9D" w:rsidRPr="00165346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  <w:u w:val="single"/>
        </w:rPr>
      </w:pPr>
      <w:r w:rsidRPr="00165346">
        <w:rPr>
          <w:rFonts w:cstheme="minorHAnsi"/>
          <w:b/>
          <w:u w:val="single"/>
        </w:rPr>
        <w:t xml:space="preserve">Some </w:t>
      </w:r>
      <w:r w:rsidR="003C7F9D" w:rsidRPr="00165346">
        <w:rPr>
          <w:rFonts w:cstheme="minorHAnsi"/>
          <w:b/>
          <w:u w:val="single"/>
        </w:rPr>
        <w:t>General Background Reading</w:t>
      </w:r>
    </w:p>
    <w:p w:rsidR="00C21FEF" w:rsidRPr="00903C6F" w:rsidRDefault="00C21FE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  <w:i/>
        </w:rPr>
        <w:t>Oxford Handbook of Philosophy and Literature</w:t>
      </w:r>
      <w:r w:rsidRPr="00903C6F">
        <w:rPr>
          <w:rFonts w:cstheme="minorHAnsi"/>
        </w:rPr>
        <w:t>, ed. Richard Eldridge (Oxford: OUP, 2009)</w:t>
      </w:r>
    </w:p>
    <w:p w:rsidR="00C21FEF" w:rsidRPr="00903C6F" w:rsidRDefault="00C21FE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  <w:i/>
        </w:rPr>
        <w:t xml:space="preserve">Philosophy of Literature: Contemporary and Classic Readings - An </w:t>
      </w:r>
      <w:proofErr w:type="gramStart"/>
      <w:r w:rsidRPr="00903C6F">
        <w:rPr>
          <w:rFonts w:cstheme="minorHAnsi"/>
          <w:i/>
        </w:rPr>
        <w:t>Anthology</w:t>
      </w:r>
      <w:r w:rsidRPr="00903C6F">
        <w:rPr>
          <w:rFonts w:cstheme="minorHAnsi"/>
        </w:rPr>
        <w:t xml:space="preserve"> </w:t>
      </w:r>
      <w:r w:rsidR="00911B6A" w:rsidRPr="00903C6F">
        <w:rPr>
          <w:rFonts w:cstheme="minorHAnsi"/>
        </w:rPr>
        <w:t>,</w:t>
      </w:r>
      <w:proofErr w:type="gramEnd"/>
      <w:r w:rsidR="00911B6A" w:rsidRPr="00903C6F">
        <w:rPr>
          <w:rFonts w:cstheme="minorHAnsi"/>
        </w:rPr>
        <w:t xml:space="preserve"> ed. E.</w:t>
      </w:r>
      <w:r w:rsidRPr="00903C6F">
        <w:rPr>
          <w:rFonts w:cstheme="minorHAnsi"/>
        </w:rPr>
        <w:t xml:space="preserve"> John &amp; </w:t>
      </w:r>
      <w:r w:rsidR="00911B6A" w:rsidRPr="00903C6F">
        <w:rPr>
          <w:rFonts w:cstheme="minorHAnsi"/>
        </w:rPr>
        <w:t xml:space="preserve">D. McIver Lopes (Oxford: </w:t>
      </w:r>
      <w:r w:rsidR="007B2756" w:rsidRPr="00903C6F">
        <w:rPr>
          <w:rFonts w:cstheme="minorHAnsi"/>
        </w:rPr>
        <w:t>Wiley-</w:t>
      </w:r>
      <w:r w:rsidRPr="00903C6F">
        <w:rPr>
          <w:rFonts w:cstheme="minorHAnsi"/>
        </w:rPr>
        <w:t>Blackwell, 2003</w:t>
      </w:r>
      <w:r w:rsidR="00911B6A" w:rsidRPr="00903C6F">
        <w:rPr>
          <w:rFonts w:cstheme="minorHAnsi"/>
        </w:rPr>
        <w:t>)</w:t>
      </w:r>
    </w:p>
    <w:p w:rsidR="007B2756" w:rsidRPr="00903C6F" w:rsidRDefault="0049355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Eagleton, Terry.</w:t>
      </w:r>
      <w:r w:rsidR="007B2756" w:rsidRPr="00903C6F">
        <w:rPr>
          <w:rFonts w:cstheme="minorHAnsi"/>
        </w:rPr>
        <w:t xml:space="preserve"> </w:t>
      </w:r>
      <w:r w:rsidR="007B2756" w:rsidRPr="00493555">
        <w:rPr>
          <w:rFonts w:cstheme="minorHAnsi"/>
          <w:i/>
        </w:rPr>
        <w:t>The Event of Literature</w:t>
      </w:r>
      <w:r>
        <w:rPr>
          <w:rFonts w:cstheme="minorHAnsi"/>
        </w:rPr>
        <w:t>,</w:t>
      </w:r>
      <w:r w:rsidR="007B2756" w:rsidRPr="00903C6F">
        <w:rPr>
          <w:rFonts w:cstheme="minorHAnsi"/>
        </w:rPr>
        <w:t xml:space="preserve"> (Yale University Press, 2012)</w:t>
      </w:r>
    </w:p>
    <w:p w:rsidR="007B2756" w:rsidRPr="00903C6F" w:rsidRDefault="007B2756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———. </w:t>
      </w:r>
      <w:r w:rsidRPr="00903C6F">
        <w:rPr>
          <w:rFonts w:cstheme="minorHAnsi"/>
          <w:i/>
        </w:rPr>
        <w:t>Trouble with Strangers: a Study of Ethics</w:t>
      </w:r>
      <w:r w:rsidRPr="00903C6F">
        <w:rPr>
          <w:rFonts w:cstheme="minorHAnsi"/>
        </w:rPr>
        <w:t xml:space="preserve"> (Oxford: Wiley-Blackwell, 2009)</w:t>
      </w:r>
    </w:p>
    <w:p w:rsidR="007B2756" w:rsidRPr="00903C6F" w:rsidRDefault="007B2756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proofErr w:type="gramStart"/>
      <w:r w:rsidRPr="00903C6F">
        <w:rPr>
          <w:rFonts w:cstheme="minorHAnsi"/>
        </w:rPr>
        <w:t>Hagberg</w:t>
      </w:r>
      <w:proofErr w:type="spellEnd"/>
      <w:r w:rsidRPr="00903C6F">
        <w:rPr>
          <w:rFonts w:cstheme="minorHAnsi"/>
        </w:rPr>
        <w:t xml:space="preserve">, Garry L. &amp; Walter </w:t>
      </w:r>
      <w:proofErr w:type="spellStart"/>
      <w:r w:rsidRPr="00903C6F">
        <w:rPr>
          <w:rFonts w:cstheme="minorHAnsi"/>
        </w:rPr>
        <w:t>Jost</w:t>
      </w:r>
      <w:proofErr w:type="spellEnd"/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r w:rsidRPr="00903C6F">
        <w:rPr>
          <w:rFonts w:cstheme="minorHAnsi"/>
          <w:i/>
        </w:rPr>
        <w:t xml:space="preserve">A Companion to the Philosophy of </w:t>
      </w:r>
      <w:proofErr w:type="gramStart"/>
      <w:r w:rsidRPr="00903C6F">
        <w:rPr>
          <w:rFonts w:cstheme="minorHAnsi"/>
          <w:i/>
        </w:rPr>
        <w:t>Literature</w:t>
      </w:r>
      <w:r w:rsidRPr="00903C6F">
        <w:rPr>
          <w:rFonts w:cstheme="minorHAnsi"/>
        </w:rPr>
        <w:t xml:space="preserve">  (</w:t>
      </w:r>
      <w:proofErr w:type="gramEnd"/>
      <w:r w:rsidR="00DB1336" w:rsidRPr="00903C6F">
        <w:rPr>
          <w:rFonts w:cstheme="minorHAnsi"/>
        </w:rPr>
        <w:t xml:space="preserve">Oxford: </w:t>
      </w:r>
      <w:r w:rsidRPr="00903C6F">
        <w:rPr>
          <w:rFonts w:cstheme="minorHAnsi"/>
        </w:rPr>
        <w:t>John Wiley &amp; Sons, 2009)</w:t>
      </w:r>
    </w:p>
    <w:p w:rsidR="007B2756" w:rsidRPr="00903C6F" w:rsidRDefault="007B2756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Lamarque</w:t>
      </w:r>
      <w:proofErr w:type="spellEnd"/>
      <w:r w:rsidRPr="00903C6F">
        <w:rPr>
          <w:rFonts w:cstheme="minorHAnsi"/>
        </w:rPr>
        <w:t xml:space="preserve">, Peter. </w:t>
      </w:r>
      <w:proofErr w:type="gramStart"/>
      <w:r w:rsidRPr="00903C6F">
        <w:rPr>
          <w:rFonts w:cstheme="minorHAnsi"/>
          <w:i/>
        </w:rPr>
        <w:t>The Philosophy of Literature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(Oxford: Wiley-Blackwell, 2008)</w:t>
      </w:r>
    </w:p>
    <w:p w:rsidR="007B2756" w:rsidRPr="00903C6F" w:rsidRDefault="00DB1336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Nussbaum, Martha C. </w:t>
      </w:r>
      <w:r w:rsidRPr="00903C6F">
        <w:rPr>
          <w:rFonts w:cstheme="minorHAnsi"/>
          <w:i/>
        </w:rPr>
        <w:t>Love’s Knowledge: Essays on Philosophy and Literature</w:t>
      </w:r>
      <w:r w:rsidRPr="00903C6F">
        <w:rPr>
          <w:rFonts w:cstheme="minorHAnsi"/>
        </w:rPr>
        <w:t xml:space="preserve"> (Oxford: Oxford University Press, 1992)</w:t>
      </w:r>
    </w:p>
    <w:p w:rsidR="00DB1336" w:rsidRPr="00903C6F" w:rsidRDefault="00DB1336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Rée</w:t>
      </w:r>
      <w:proofErr w:type="spellEnd"/>
      <w:r w:rsidRPr="00903C6F">
        <w:rPr>
          <w:rFonts w:cstheme="minorHAnsi"/>
        </w:rPr>
        <w:t xml:space="preserve">, Jonathan. </w:t>
      </w:r>
      <w:r w:rsidRPr="00903C6F">
        <w:rPr>
          <w:rFonts w:cstheme="minorHAnsi"/>
          <w:i/>
        </w:rPr>
        <w:t>Philosophical Tales: An Essay on Philosophy and Literature</w:t>
      </w:r>
      <w:r w:rsidRPr="00903C6F">
        <w:rPr>
          <w:rFonts w:cstheme="minorHAnsi"/>
        </w:rPr>
        <w:t xml:space="preserve"> (London: Taylor &amp; Francis, 1987)</w:t>
      </w:r>
    </w:p>
    <w:p w:rsidR="00DB1336" w:rsidRPr="00903C6F" w:rsidRDefault="00DB1336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proofErr w:type="gramStart"/>
      <w:r w:rsidRPr="00903C6F">
        <w:rPr>
          <w:rFonts w:cstheme="minorHAnsi"/>
        </w:rPr>
        <w:t>Skilleås</w:t>
      </w:r>
      <w:proofErr w:type="spellEnd"/>
      <w:r w:rsidRPr="00903C6F">
        <w:rPr>
          <w:rFonts w:cstheme="minorHAnsi"/>
        </w:rPr>
        <w:t>, Ole Martin.</w:t>
      </w:r>
      <w:proofErr w:type="gramEnd"/>
      <w:r w:rsidRPr="00903C6F">
        <w:rPr>
          <w:rFonts w:cstheme="minorHAnsi"/>
        </w:rPr>
        <w:t xml:space="preserve"> </w:t>
      </w:r>
      <w:r w:rsidRPr="00903C6F">
        <w:rPr>
          <w:rFonts w:cstheme="minorHAnsi"/>
          <w:i/>
        </w:rPr>
        <w:t>Philosophy a</w:t>
      </w:r>
      <w:r w:rsidR="003B680C" w:rsidRPr="00903C6F">
        <w:rPr>
          <w:rFonts w:cstheme="minorHAnsi"/>
          <w:i/>
        </w:rPr>
        <w:t>nd Literature: An Introduction</w:t>
      </w:r>
      <w:r w:rsidR="003B680C" w:rsidRPr="00903C6F">
        <w:rPr>
          <w:rFonts w:cstheme="minorHAnsi"/>
        </w:rPr>
        <w:t xml:space="preserve"> (Edinburgh: </w:t>
      </w:r>
      <w:r w:rsidRPr="00903C6F">
        <w:rPr>
          <w:rFonts w:cstheme="minorHAnsi"/>
        </w:rPr>
        <w:t>Edinburgh University Press, 2001</w:t>
      </w:r>
      <w:r w:rsidR="003B680C" w:rsidRPr="00903C6F">
        <w:rPr>
          <w:rFonts w:cstheme="minorHAnsi"/>
        </w:rPr>
        <w:t>)</w:t>
      </w:r>
    </w:p>
    <w:p w:rsidR="00AB2FF2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>
        <w:rPr>
          <w:rFonts w:cstheme="minorHAnsi"/>
        </w:rPr>
        <w:t>Cascardi</w:t>
      </w:r>
      <w:proofErr w:type="spellEnd"/>
      <w:r>
        <w:rPr>
          <w:rFonts w:cstheme="minorHAnsi"/>
        </w:rPr>
        <w:t xml:space="preserve">, </w:t>
      </w:r>
      <w:r w:rsidRPr="00903C6F">
        <w:rPr>
          <w:rFonts w:cstheme="minorHAnsi"/>
        </w:rPr>
        <w:t>A. J.</w:t>
      </w:r>
      <w:r>
        <w:rPr>
          <w:rFonts w:cstheme="minorHAnsi"/>
        </w:rPr>
        <w:t xml:space="preserve"> ed.</w:t>
      </w:r>
      <w:r w:rsidRPr="00903C6F">
        <w:rPr>
          <w:rFonts w:cstheme="minorHAnsi"/>
        </w:rPr>
        <w:t xml:space="preserve"> </w:t>
      </w:r>
      <w:r w:rsidR="00AB2FF2" w:rsidRPr="00903C6F">
        <w:rPr>
          <w:rFonts w:cstheme="minorHAnsi"/>
          <w:i/>
        </w:rPr>
        <w:t>Literature and the Question of Philosophy</w:t>
      </w:r>
      <w:r w:rsidR="00AB2FF2" w:rsidRPr="00903C6F">
        <w:rPr>
          <w:rFonts w:cstheme="minorHAnsi"/>
        </w:rPr>
        <w:t>, Baltimore: The Johns Hopkins University Press</w:t>
      </w:r>
      <w:r w:rsidR="00493555">
        <w:rPr>
          <w:rFonts w:cstheme="minorHAnsi"/>
        </w:rPr>
        <w:t>,</w:t>
      </w:r>
      <w:r>
        <w:rPr>
          <w:rFonts w:cstheme="minorHAnsi"/>
        </w:rPr>
        <w:t xml:space="preserve"> 1989.</w:t>
      </w:r>
    </w:p>
    <w:p w:rsidR="003C7F9D" w:rsidRPr="007265AA" w:rsidRDefault="00352DA5" w:rsidP="004A4B84">
      <w:pPr>
        <w:spacing w:before="100" w:beforeAutospacing="1" w:after="100" w:afterAutospacing="1" w:line="240" w:lineRule="auto"/>
        <w:rPr>
          <w:rFonts w:cstheme="minorHAnsi"/>
          <w:b/>
          <w:u w:val="single"/>
        </w:rPr>
      </w:pPr>
      <w:proofErr w:type="gramStart"/>
      <w:r w:rsidRPr="007265AA">
        <w:rPr>
          <w:rFonts w:cstheme="minorHAnsi"/>
          <w:b/>
          <w:u w:val="single"/>
        </w:rPr>
        <w:t>Week 1.</w:t>
      </w:r>
      <w:proofErr w:type="gramEnd"/>
      <w:r w:rsidRPr="007265AA">
        <w:rPr>
          <w:rFonts w:cstheme="minorHAnsi"/>
          <w:b/>
          <w:u w:val="single"/>
        </w:rPr>
        <w:t xml:space="preserve"> Introduction</w:t>
      </w:r>
      <w:r w:rsidR="001715AB" w:rsidRPr="007265AA">
        <w:rPr>
          <w:rFonts w:cstheme="minorHAnsi"/>
          <w:b/>
          <w:u w:val="single"/>
        </w:rPr>
        <w:t xml:space="preserve"> I</w:t>
      </w:r>
      <w:r w:rsidR="003C7F9D" w:rsidRPr="007265AA">
        <w:rPr>
          <w:rFonts w:cstheme="minorHAnsi"/>
          <w:b/>
          <w:u w:val="single"/>
        </w:rPr>
        <w:t>: The Ancient Quarrel between Literature</w:t>
      </w:r>
      <w:r w:rsidR="002E293C" w:rsidRPr="007265AA">
        <w:rPr>
          <w:rFonts w:cstheme="minorHAnsi"/>
          <w:b/>
          <w:u w:val="single"/>
        </w:rPr>
        <w:t>/Poetry</w:t>
      </w:r>
      <w:r w:rsidR="003C7F9D" w:rsidRPr="007265AA">
        <w:rPr>
          <w:rFonts w:cstheme="minorHAnsi"/>
          <w:b/>
          <w:u w:val="single"/>
        </w:rPr>
        <w:t xml:space="preserve"> and Philosophy</w:t>
      </w:r>
    </w:p>
    <w:p w:rsidR="002E293C" w:rsidRDefault="002E293C" w:rsidP="007265AA">
      <w:pPr>
        <w:pStyle w:val="ListBullet"/>
        <w:numPr>
          <w:ilvl w:val="0"/>
          <w:numId w:val="0"/>
        </w:num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Primary:</w:t>
      </w:r>
    </w:p>
    <w:p w:rsidR="007265AA" w:rsidRDefault="007265AA" w:rsidP="007265AA">
      <w:pPr>
        <w:pStyle w:val="ListBullet"/>
        <w:numPr>
          <w:ilvl w:val="0"/>
          <w:numId w:val="0"/>
        </w:numPr>
        <w:spacing w:before="100" w:beforeAutospacing="1" w:after="100" w:afterAutospacing="1" w:line="240" w:lineRule="auto"/>
        <w:ind w:left="720" w:hanging="720"/>
        <w:rPr>
          <w:rFonts w:cstheme="minorHAnsi"/>
        </w:rPr>
      </w:pPr>
    </w:p>
    <w:p w:rsidR="003B680C" w:rsidRPr="00903C6F" w:rsidRDefault="00352DA5" w:rsidP="007265AA">
      <w:pPr>
        <w:pStyle w:val="ListBullet"/>
        <w:numPr>
          <w:ilvl w:val="0"/>
          <w:numId w:val="0"/>
        </w:num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Plato.</w:t>
      </w:r>
      <w:r w:rsidR="004B0D80" w:rsidRPr="00903C6F">
        <w:rPr>
          <w:rFonts w:cstheme="minorHAnsi"/>
        </w:rPr>
        <w:t xml:space="preserve"> </w:t>
      </w:r>
      <w:r w:rsidR="004B0D80" w:rsidRPr="00903C6F">
        <w:rPr>
          <w:rFonts w:cstheme="minorHAnsi"/>
          <w:i/>
        </w:rPr>
        <w:t>The Republic</w:t>
      </w:r>
      <w:r w:rsidR="004B0D80" w:rsidRPr="00903C6F">
        <w:rPr>
          <w:rFonts w:cstheme="minorHAnsi"/>
        </w:rPr>
        <w:t xml:space="preserve">, Trans. Desmond Lee, second edition, London: Penguin, </w:t>
      </w:r>
      <w:r w:rsidR="00F95711" w:rsidRPr="00903C6F">
        <w:rPr>
          <w:rFonts w:cstheme="minorHAnsi"/>
        </w:rPr>
        <w:t>2003.</w:t>
      </w:r>
      <w:r w:rsidR="00AB157F">
        <w:rPr>
          <w:rFonts w:cstheme="minorHAnsi"/>
        </w:rPr>
        <w:t xml:space="preserve"> (selections)</w:t>
      </w:r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913F77" w:rsidRDefault="00913F77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Barfield, Raymond. </w:t>
      </w:r>
      <w:r w:rsidRPr="00493555">
        <w:rPr>
          <w:rFonts w:cstheme="minorHAnsi"/>
          <w:i/>
        </w:rPr>
        <w:t xml:space="preserve">The Ancient Quarrel </w:t>
      </w:r>
      <w:proofErr w:type="gramStart"/>
      <w:r w:rsidRPr="00493555">
        <w:rPr>
          <w:rFonts w:cstheme="minorHAnsi"/>
          <w:i/>
        </w:rPr>
        <w:t>Between</w:t>
      </w:r>
      <w:proofErr w:type="gramEnd"/>
      <w:r w:rsidRPr="00493555">
        <w:rPr>
          <w:rFonts w:cstheme="minorHAnsi"/>
          <w:i/>
        </w:rPr>
        <w:t xml:space="preserve"> Philosophy and Poetry</w:t>
      </w:r>
      <w:r w:rsidR="00352DA5">
        <w:rPr>
          <w:rFonts w:cstheme="minorHAnsi"/>
        </w:rPr>
        <w:t>,</w:t>
      </w:r>
      <w:r w:rsidRPr="00903C6F">
        <w:rPr>
          <w:rFonts w:cstheme="minorHAnsi"/>
        </w:rPr>
        <w:t xml:space="preserve"> Cambridge: Cambridge University Press, 2011. </w:t>
      </w:r>
    </w:p>
    <w:p w:rsidR="00AB157F" w:rsidRDefault="00AB157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>
        <w:rPr>
          <w:rFonts w:cstheme="minorHAnsi"/>
        </w:rPr>
        <w:lastRenderedPageBreak/>
        <w:t>Levin, S.</w:t>
      </w:r>
      <w:proofErr w:type="gramEnd"/>
      <w:r>
        <w:rPr>
          <w:rFonts w:cstheme="minorHAnsi"/>
        </w:rPr>
        <w:t xml:space="preserve"> </w:t>
      </w:r>
      <w:r w:rsidRPr="00AB157F">
        <w:rPr>
          <w:rFonts w:cstheme="minorHAnsi"/>
          <w:i/>
        </w:rPr>
        <w:t>The Ancient Quarrel between Philosophy and Poetry Revisited: Plato and the Greek Literary Tradition</w:t>
      </w:r>
      <w:r w:rsidR="002E293C">
        <w:rPr>
          <w:rFonts w:cstheme="minorHAnsi"/>
          <w:i/>
        </w:rPr>
        <w:t xml:space="preserve">, </w:t>
      </w:r>
      <w:r w:rsidR="002E293C">
        <w:rPr>
          <w:rFonts w:cstheme="minorHAnsi"/>
        </w:rPr>
        <w:t>Oxford: OUP, 2000.</w:t>
      </w:r>
    </w:p>
    <w:p w:rsidR="002E293C" w:rsidRDefault="002E293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>
        <w:rPr>
          <w:rFonts w:cstheme="minorHAnsi"/>
        </w:rPr>
        <w:t>Rosen, S.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i/>
        </w:rPr>
        <w:t xml:space="preserve">The Quarrel </w:t>
      </w:r>
      <w:proofErr w:type="gramStart"/>
      <w:r>
        <w:rPr>
          <w:rFonts w:cstheme="minorHAnsi"/>
          <w:i/>
        </w:rPr>
        <w:t>Between</w:t>
      </w:r>
      <w:proofErr w:type="gramEnd"/>
      <w:r>
        <w:rPr>
          <w:rFonts w:cstheme="minorHAnsi"/>
          <w:i/>
        </w:rPr>
        <w:tab/>
        <w:t>Philosophy and Poetry</w:t>
      </w:r>
      <w:r>
        <w:rPr>
          <w:rFonts w:cstheme="minorHAnsi"/>
        </w:rPr>
        <w:t xml:space="preserve">, London: </w:t>
      </w:r>
      <w:proofErr w:type="spellStart"/>
      <w:r>
        <w:rPr>
          <w:rFonts w:cstheme="minorHAnsi"/>
        </w:rPr>
        <w:t>Routledge</w:t>
      </w:r>
      <w:proofErr w:type="spellEnd"/>
      <w:r>
        <w:rPr>
          <w:rFonts w:cstheme="minorHAnsi"/>
        </w:rPr>
        <w:t>, 1993.</w:t>
      </w:r>
    </w:p>
    <w:p w:rsidR="003C7F9D" w:rsidRPr="00165346" w:rsidRDefault="003C7F9D" w:rsidP="007265AA">
      <w:pPr>
        <w:spacing w:before="100" w:beforeAutospacing="1" w:after="100" w:afterAutospacing="1" w:line="240" w:lineRule="auto"/>
        <w:rPr>
          <w:rFonts w:cstheme="minorHAnsi"/>
          <w:b/>
          <w:u w:val="single"/>
        </w:rPr>
      </w:pPr>
      <w:proofErr w:type="gramStart"/>
      <w:r w:rsidRPr="00165346">
        <w:rPr>
          <w:rFonts w:cstheme="minorHAnsi"/>
          <w:b/>
          <w:u w:val="single"/>
        </w:rPr>
        <w:t>Week 2.</w:t>
      </w:r>
      <w:proofErr w:type="gramEnd"/>
      <w:r w:rsidRPr="00165346">
        <w:rPr>
          <w:rFonts w:cstheme="minorHAnsi"/>
          <w:b/>
          <w:u w:val="single"/>
        </w:rPr>
        <w:t xml:space="preserve"> Introduction II: Tragedy and Philosophy</w:t>
      </w:r>
    </w:p>
    <w:p w:rsidR="00493555" w:rsidRDefault="0049355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Primary:</w:t>
      </w:r>
    </w:p>
    <w:p w:rsidR="003C7F9D" w:rsidRPr="00903C6F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Sophocles.</w:t>
      </w:r>
      <w:r w:rsidR="003C7F9D" w:rsidRPr="00903C6F">
        <w:rPr>
          <w:rFonts w:cstheme="minorHAnsi"/>
        </w:rPr>
        <w:t xml:space="preserve"> </w:t>
      </w:r>
      <w:r w:rsidR="004B0D80" w:rsidRPr="00903C6F">
        <w:rPr>
          <w:rFonts w:cstheme="minorHAnsi"/>
        </w:rPr>
        <w:t>‘</w:t>
      </w:r>
      <w:r w:rsidR="003C7F9D" w:rsidRPr="00903C6F">
        <w:rPr>
          <w:rFonts w:cstheme="minorHAnsi"/>
        </w:rPr>
        <w:t>Antigone</w:t>
      </w:r>
      <w:r w:rsidR="004B0D80" w:rsidRPr="00903C6F">
        <w:rPr>
          <w:rFonts w:cstheme="minorHAnsi"/>
          <w:i/>
        </w:rPr>
        <w:t>’</w:t>
      </w:r>
      <w:r w:rsidR="004B0D80" w:rsidRPr="00903C6F">
        <w:rPr>
          <w:rFonts w:cstheme="minorHAnsi"/>
        </w:rPr>
        <w:t xml:space="preserve">, in </w:t>
      </w:r>
      <w:proofErr w:type="gramStart"/>
      <w:r w:rsidR="004B0D80" w:rsidRPr="00903C6F">
        <w:rPr>
          <w:rFonts w:cstheme="minorHAnsi"/>
          <w:i/>
        </w:rPr>
        <w:t>The</w:t>
      </w:r>
      <w:proofErr w:type="gramEnd"/>
      <w:r w:rsidR="004B0D80" w:rsidRPr="00903C6F">
        <w:rPr>
          <w:rFonts w:cstheme="minorHAnsi"/>
          <w:i/>
        </w:rPr>
        <w:t xml:space="preserve"> Theban Plays</w:t>
      </w:r>
      <w:r w:rsidR="004B0D80" w:rsidRPr="00903C6F">
        <w:rPr>
          <w:rFonts w:cstheme="minorHAnsi"/>
        </w:rPr>
        <w:t>, London: Penguin, 1947.</w:t>
      </w:r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913F77" w:rsidRPr="00903C6F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Butler, Judith.</w:t>
      </w:r>
      <w:r w:rsidR="00913F77" w:rsidRPr="00903C6F">
        <w:rPr>
          <w:rFonts w:cstheme="minorHAnsi"/>
        </w:rPr>
        <w:t xml:space="preserve"> </w:t>
      </w:r>
      <w:r w:rsidR="00913F77" w:rsidRPr="00493555">
        <w:rPr>
          <w:rFonts w:cstheme="minorHAnsi"/>
          <w:i/>
        </w:rPr>
        <w:t xml:space="preserve">Antigone’s Claim: Kinship </w:t>
      </w:r>
      <w:proofErr w:type="gramStart"/>
      <w:r w:rsidR="00913F77" w:rsidRPr="00493555">
        <w:rPr>
          <w:rFonts w:cstheme="minorHAnsi"/>
          <w:i/>
        </w:rPr>
        <w:t>Between</w:t>
      </w:r>
      <w:proofErr w:type="gramEnd"/>
      <w:r w:rsidR="00913F77" w:rsidRPr="00493555">
        <w:rPr>
          <w:rFonts w:cstheme="minorHAnsi"/>
          <w:i/>
        </w:rPr>
        <w:t xml:space="preserve"> Life and Death</w:t>
      </w:r>
      <w:r w:rsidR="00493555">
        <w:rPr>
          <w:rFonts w:cstheme="minorHAnsi"/>
        </w:rPr>
        <w:t>,</w:t>
      </w:r>
      <w:r w:rsidR="00913F77" w:rsidRPr="00903C6F">
        <w:rPr>
          <w:rFonts w:cstheme="minorHAnsi"/>
        </w:rPr>
        <w:t xml:space="preserve"> New Ed.</w:t>
      </w:r>
      <w:r w:rsidR="001715AB">
        <w:rPr>
          <w:rFonts w:cstheme="minorHAnsi"/>
        </w:rPr>
        <w:t>,</w:t>
      </w:r>
      <w:r w:rsidR="00913F77" w:rsidRPr="00903C6F">
        <w:rPr>
          <w:rFonts w:cstheme="minorHAnsi"/>
        </w:rPr>
        <w:t xml:space="preserve"> Columbia University Press, 2002.</w:t>
      </w:r>
    </w:p>
    <w:p w:rsidR="00913F77" w:rsidRPr="00903C6F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Cavell, Stanley.</w:t>
      </w:r>
      <w:r w:rsidR="00913F77" w:rsidRPr="00903C6F">
        <w:rPr>
          <w:rFonts w:cstheme="minorHAnsi"/>
        </w:rPr>
        <w:t xml:space="preserve"> </w:t>
      </w:r>
      <w:r w:rsidR="00913F77" w:rsidRPr="00493555">
        <w:rPr>
          <w:rFonts w:cstheme="minorHAnsi"/>
          <w:i/>
        </w:rPr>
        <w:t xml:space="preserve">The Claim of Reason: Wittgenstein, </w:t>
      </w:r>
      <w:proofErr w:type="spellStart"/>
      <w:r w:rsidR="00913F77" w:rsidRPr="00493555">
        <w:rPr>
          <w:rFonts w:cstheme="minorHAnsi"/>
          <w:i/>
        </w:rPr>
        <w:t>Skepticism</w:t>
      </w:r>
      <w:proofErr w:type="spellEnd"/>
      <w:r w:rsidR="00913F77" w:rsidRPr="00493555">
        <w:rPr>
          <w:rFonts w:cstheme="minorHAnsi"/>
          <w:i/>
        </w:rPr>
        <w:t>, Morality, and Tragedy</w:t>
      </w:r>
      <w:r w:rsidR="00493555">
        <w:rPr>
          <w:rFonts w:cstheme="minorHAnsi"/>
        </w:rPr>
        <w:t>,</w:t>
      </w:r>
      <w:r w:rsidR="00913F77" w:rsidRPr="00903C6F">
        <w:rPr>
          <w:rFonts w:cstheme="minorHAnsi"/>
        </w:rPr>
        <w:t xml:space="preserve"> </w:t>
      </w:r>
      <w:r>
        <w:rPr>
          <w:rFonts w:cstheme="minorHAnsi"/>
        </w:rPr>
        <w:t xml:space="preserve">Oxford: </w:t>
      </w:r>
      <w:r w:rsidR="00913F77" w:rsidRPr="00903C6F">
        <w:rPr>
          <w:rFonts w:cstheme="minorHAnsi"/>
        </w:rPr>
        <w:t>Oxford University Press, 1979.</w:t>
      </w:r>
    </w:p>
    <w:p w:rsidR="00913F77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Eagleton, Terry. </w:t>
      </w:r>
      <w:r w:rsidRPr="00352DA5">
        <w:rPr>
          <w:rFonts w:cstheme="minorHAnsi"/>
          <w:i/>
        </w:rPr>
        <w:t>Sweet Violence: The Idea of the Tragic</w:t>
      </w:r>
      <w:r w:rsidR="00352DA5">
        <w:rPr>
          <w:rFonts w:cstheme="minorHAnsi"/>
        </w:rPr>
        <w:t>,</w:t>
      </w:r>
      <w:r w:rsidRPr="00903C6F">
        <w:rPr>
          <w:rFonts w:cstheme="minorHAnsi"/>
        </w:rPr>
        <w:t xml:space="preserve"> John Wiley &amp; Sons, 2009.</w:t>
      </w:r>
    </w:p>
    <w:p w:rsidR="003824C8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Goldmann</w:t>
      </w:r>
      <w:proofErr w:type="spellEnd"/>
      <w:r w:rsidRPr="00903C6F">
        <w:rPr>
          <w:rFonts w:cstheme="minorHAnsi"/>
        </w:rPr>
        <w:t xml:space="preserve">, Lucien. </w:t>
      </w:r>
      <w:r w:rsidRPr="00352DA5">
        <w:rPr>
          <w:rFonts w:cstheme="minorHAnsi"/>
          <w:i/>
        </w:rPr>
        <w:t>Immanuel Kant</w:t>
      </w:r>
      <w:r w:rsidR="001715AB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352DA5">
        <w:rPr>
          <w:rFonts w:cstheme="minorHAnsi"/>
        </w:rPr>
        <w:t xml:space="preserve">London: </w:t>
      </w:r>
      <w:r w:rsidRPr="00903C6F">
        <w:rPr>
          <w:rFonts w:cstheme="minorHAnsi"/>
        </w:rPr>
        <w:t>Verso Books, 2012.</w:t>
      </w:r>
    </w:p>
    <w:p w:rsidR="003824C8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———. </w:t>
      </w:r>
      <w:r w:rsidRPr="00352DA5">
        <w:rPr>
          <w:rFonts w:cstheme="minorHAnsi"/>
          <w:i/>
        </w:rPr>
        <w:t xml:space="preserve">The Hidden God: a Study of Tragic Vision in the </w:t>
      </w:r>
      <w:proofErr w:type="spellStart"/>
      <w:r w:rsidRPr="00352DA5">
        <w:rPr>
          <w:rFonts w:cstheme="minorHAnsi"/>
          <w:i/>
        </w:rPr>
        <w:t>Pensées</w:t>
      </w:r>
      <w:proofErr w:type="spellEnd"/>
      <w:r w:rsidRPr="00352DA5">
        <w:rPr>
          <w:rFonts w:cstheme="minorHAnsi"/>
          <w:i/>
        </w:rPr>
        <w:t xml:space="preserve"> of Pascal and the Tragedies of Racine</w:t>
      </w:r>
      <w:r w:rsidRPr="00903C6F">
        <w:rPr>
          <w:rFonts w:cstheme="minorHAnsi"/>
        </w:rPr>
        <w:t xml:space="preserve">. </w:t>
      </w:r>
      <w:proofErr w:type="gramStart"/>
      <w:r w:rsidRPr="00903C6F">
        <w:rPr>
          <w:rFonts w:cstheme="minorHAnsi"/>
        </w:rPr>
        <w:t>BRILL, 1964.</w:t>
      </w:r>
      <w:proofErr w:type="gramEnd"/>
    </w:p>
    <w:p w:rsidR="003824C8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Jaspers, Karl. </w:t>
      </w:r>
      <w:r w:rsidRPr="00352DA5">
        <w:rPr>
          <w:rFonts w:cstheme="minorHAnsi"/>
          <w:i/>
        </w:rPr>
        <w:t>Tragedy Is Not Enough</w:t>
      </w:r>
      <w:r w:rsidRPr="00903C6F">
        <w:rPr>
          <w:rFonts w:cstheme="minorHAnsi"/>
        </w:rPr>
        <w:t xml:space="preserve">. </w:t>
      </w:r>
      <w:proofErr w:type="gramStart"/>
      <w:r w:rsidRPr="00903C6F">
        <w:rPr>
          <w:rFonts w:cstheme="minorHAnsi"/>
        </w:rPr>
        <w:t>Archon Books, 1969.</w:t>
      </w:r>
      <w:proofErr w:type="gramEnd"/>
    </w:p>
    <w:p w:rsidR="003824C8" w:rsidRPr="00903C6F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>
        <w:rPr>
          <w:rFonts w:cstheme="minorHAnsi"/>
        </w:rPr>
        <w:t>Lukacs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Georgy</w:t>
      </w:r>
      <w:proofErr w:type="spellEnd"/>
      <w:r>
        <w:rPr>
          <w:rFonts w:cstheme="minorHAnsi"/>
        </w:rPr>
        <w:t xml:space="preserve">. </w:t>
      </w:r>
      <w:r w:rsidRPr="00352DA5">
        <w:rPr>
          <w:rFonts w:cstheme="minorHAnsi"/>
          <w:i/>
        </w:rPr>
        <w:t>Soul and Form</w:t>
      </w:r>
      <w:r>
        <w:rPr>
          <w:rFonts w:cstheme="minorHAnsi"/>
        </w:rPr>
        <w:t>,</w:t>
      </w:r>
      <w:r w:rsidR="003824C8" w:rsidRPr="00903C6F">
        <w:rPr>
          <w:rFonts w:cstheme="minorHAnsi"/>
        </w:rPr>
        <w:t xml:space="preserve"> New York</w:t>
      </w:r>
      <w:r>
        <w:rPr>
          <w:rFonts w:cstheme="minorHAnsi"/>
        </w:rPr>
        <w:t>: Colombia University Press,</w:t>
      </w:r>
      <w:r w:rsidR="003824C8" w:rsidRPr="00903C6F">
        <w:rPr>
          <w:rFonts w:cstheme="minorHAnsi"/>
        </w:rPr>
        <w:t xml:space="preserve"> </w:t>
      </w:r>
      <w:r>
        <w:rPr>
          <w:rFonts w:cstheme="minorHAnsi"/>
        </w:rPr>
        <w:t>2010.</w:t>
      </w:r>
    </w:p>
    <w:p w:rsidR="003824C8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Nietzsche, Friedrich. </w:t>
      </w:r>
      <w:r w:rsidRPr="00352DA5">
        <w:rPr>
          <w:rFonts w:cstheme="minorHAnsi"/>
          <w:i/>
        </w:rPr>
        <w:t>Nietzsche: The Birt</w:t>
      </w:r>
      <w:r w:rsidR="00352DA5" w:rsidRPr="00352DA5">
        <w:rPr>
          <w:rFonts w:cstheme="minorHAnsi"/>
          <w:i/>
        </w:rPr>
        <w:t>h of Tragedy and Other Writings</w:t>
      </w:r>
      <w:r w:rsidR="00352DA5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352DA5">
        <w:rPr>
          <w:rFonts w:cstheme="minorHAnsi"/>
        </w:rPr>
        <w:t xml:space="preserve">Cambridge: </w:t>
      </w:r>
      <w:r w:rsidRPr="00903C6F">
        <w:rPr>
          <w:rFonts w:cstheme="minorHAnsi"/>
        </w:rPr>
        <w:t>Cambridge University Press, 1999.</w:t>
      </w:r>
    </w:p>
    <w:p w:rsidR="003824C8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Steiner, George</w:t>
      </w:r>
      <w:r w:rsidRPr="00352DA5">
        <w:rPr>
          <w:rFonts w:cstheme="minorHAnsi"/>
          <w:i/>
        </w:rPr>
        <w:t xml:space="preserve">. </w:t>
      </w:r>
      <w:proofErr w:type="spellStart"/>
      <w:r w:rsidRPr="00352DA5">
        <w:rPr>
          <w:rFonts w:cstheme="minorHAnsi"/>
          <w:i/>
        </w:rPr>
        <w:t>Antigones</w:t>
      </w:r>
      <w:proofErr w:type="spellEnd"/>
      <w:r w:rsidRPr="00352DA5">
        <w:rPr>
          <w:rFonts w:cstheme="minorHAnsi"/>
          <w:i/>
        </w:rPr>
        <w:t> : The Antigone Myth in Western Literature, Art and Thought</w:t>
      </w:r>
      <w:r w:rsidRPr="00903C6F">
        <w:rPr>
          <w:rFonts w:cstheme="minorHAnsi"/>
        </w:rPr>
        <w:t>. New Ed. Oxford</w:t>
      </w:r>
      <w:r w:rsidR="00352DA5">
        <w:rPr>
          <w:rFonts w:cstheme="minorHAnsi"/>
        </w:rPr>
        <w:t>: Oxford</w:t>
      </w:r>
      <w:r w:rsidRPr="00903C6F">
        <w:rPr>
          <w:rFonts w:cstheme="minorHAnsi"/>
        </w:rPr>
        <w:t xml:space="preserve"> Paperbacks, 1986.</w:t>
      </w:r>
    </w:p>
    <w:p w:rsidR="003824C8" w:rsidRPr="00903C6F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———. </w:t>
      </w:r>
      <w:r w:rsidRPr="00352DA5">
        <w:rPr>
          <w:rFonts w:cstheme="minorHAnsi"/>
          <w:i/>
        </w:rPr>
        <w:t>The Death of Tragedy</w:t>
      </w:r>
      <w:r>
        <w:rPr>
          <w:rFonts w:cstheme="minorHAnsi"/>
        </w:rPr>
        <w:t>,</w:t>
      </w:r>
      <w:r w:rsidR="003824C8" w:rsidRPr="00903C6F">
        <w:rPr>
          <w:rFonts w:cstheme="minorHAnsi"/>
        </w:rPr>
        <w:t xml:space="preserve"> </w:t>
      </w:r>
      <w:r>
        <w:rPr>
          <w:rFonts w:cstheme="minorHAnsi"/>
        </w:rPr>
        <w:t xml:space="preserve">London: </w:t>
      </w:r>
      <w:r w:rsidR="003824C8" w:rsidRPr="00903C6F">
        <w:rPr>
          <w:rFonts w:cstheme="minorHAnsi"/>
        </w:rPr>
        <w:t>Faber &amp; Faber, 2010.</w:t>
      </w:r>
    </w:p>
    <w:p w:rsidR="003824C8" w:rsidRPr="00903C6F" w:rsidRDefault="003824C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Williams, Raymond. </w:t>
      </w:r>
      <w:r w:rsidRPr="00352DA5">
        <w:rPr>
          <w:rFonts w:cstheme="minorHAnsi"/>
          <w:i/>
        </w:rPr>
        <w:t>Modern Tragedy</w:t>
      </w:r>
      <w:r w:rsidR="00AB157F">
        <w:rPr>
          <w:rFonts w:cstheme="minorHAnsi"/>
        </w:rPr>
        <w:t>, London:</w:t>
      </w:r>
      <w:r w:rsidRPr="00903C6F">
        <w:rPr>
          <w:rFonts w:cstheme="minorHAnsi"/>
        </w:rPr>
        <w:t xml:space="preserve"> </w:t>
      </w:r>
      <w:proofErr w:type="spellStart"/>
      <w:r w:rsidR="00352DA5">
        <w:rPr>
          <w:rFonts w:cstheme="minorHAnsi"/>
        </w:rPr>
        <w:t>Chatto</w:t>
      </w:r>
      <w:proofErr w:type="spellEnd"/>
      <w:r w:rsidR="00352DA5">
        <w:rPr>
          <w:rFonts w:cstheme="minorHAnsi"/>
        </w:rPr>
        <w:t xml:space="preserve"> &amp; </w:t>
      </w:r>
      <w:proofErr w:type="spellStart"/>
      <w:r w:rsidR="00352DA5">
        <w:rPr>
          <w:rFonts w:cstheme="minorHAnsi"/>
        </w:rPr>
        <w:t>Windus</w:t>
      </w:r>
      <w:proofErr w:type="spellEnd"/>
      <w:r w:rsidR="00352DA5">
        <w:rPr>
          <w:rFonts w:cstheme="minorHAnsi"/>
        </w:rPr>
        <w:t>, 1966</w:t>
      </w:r>
      <w:r w:rsidRPr="00903C6F">
        <w:rPr>
          <w:rFonts w:cstheme="minorHAnsi"/>
        </w:rPr>
        <w:t>.</w:t>
      </w:r>
    </w:p>
    <w:p w:rsidR="003C7F9D" w:rsidRPr="00165346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</w:rPr>
      </w:pPr>
      <w:r w:rsidRPr="00165346">
        <w:rPr>
          <w:rFonts w:cstheme="minorHAnsi"/>
          <w:b/>
          <w:u w:val="single"/>
        </w:rPr>
        <w:t>Week 3</w:t>
      </w:r>
      <w:r w:rsidRPr="00165346">
        <w:rPr>
          <w:rFonts w:cstheme="minorHAnsi"/>
          <w:b/>
        </w:rPr>
        <w:t xml:space="preserve"> </w:t>
      </w:r>
    </w:p>
    <w:p w:rsidR="00352DA5" w:rsidRDefault="00352DA5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t>Primary:</w:t>
      </w:r>
    </w:p>
    <w:p w:rsidR="003C7F9D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Kierkegaard,</w:t>
      </w:r>
      <w:r w:rsidR="00352DA5">
        <w:rPr>
          <w:rFonts w:cstheme="minorHAnsi"/>
        </w:rPr>
        <w:t xml:space="preserve"> </w:t>
      </w:r>
      <w:proofErr w:type="spellStart"/>
      <w:r w:rsidR="00352DA5">
        <w:rPr>
          <w:rFonts w:cstheme="minorHAnsi"/>
        </w:rPr>
        <w:t>S</w:t>
      </w:r>
      <w:r w:rsidR="00432663" w:rsidRPr="00432663">
        <w:rPr>
          <w:rFonts w:cstheme="minorHAnsi"/>
          <w:i/>
        </w:rPr>
        <w:t>ø</w:t>
      </w:r>
      <w:r w:rsidR="00352DA5">
        <w:rPr>
          <w:rFonts w:cstheme="minorHAnsi"/>
        </w:rPr>
        <w:t>ren</w:t>
      </w:r>
      <w:proofErr w:type="spellEnd"/>
      <w:r w:rsidR="00352DA5">
        <w:rPr>
          <w:rFonts w:cstheme="minorHAnsi"/>
        </w:rPr>
        <w:t>.</w:t>
      </w:r>
      <w:r w:rsidRPr="00903C6F">
        <w:rPr>
          <w:rFonts w:cstheme="minorHAnsi"/>
        </w:rPr>
        <w:t xml:space="preserve"> </w:t>
      </w:r>
      <w:r w:rsidRPr="00903C6F">
        <w:rPr>
          <w:rFonts w:cstheme="minorHAnsi"/>
          <w:i/>
        </w:rPr>
        <w:t>Fear and Trembling</w:t>
      </w:r>
      <w:r w:rsidR="004B0D80" w:rsidRPr="00903C6F">
        <w:rPr>
          <w:rFonts w:cstheme="minorHAnsi"/>
        </w:rPr>
        <w:t xml:space="preserve">: </w:t>
      </w:r>
      <w:r w:rsidR="004B0D80" w:rsidRPr="00903C6F">
        <w:rPr>
          <w:rFonts w:cstheme="minorHAnsi"/>
          <w:i/>
        </w:rPr>
        <w:t xml:space="preserve">Dialectical Lyric by Johannes De </w:t>
      </w:r>
      <w:proofErr w:type="spellStart"/>
      <w:r w:rsidR="004B0D80" w:rsidRPr="00903C6F">
        <w:rPr>
          <w:rFonts w:cstheme="minorHAnsi"/>
          <w:i/>
        </w:rPr>
        <w:t>Silentio</w:t>
      </w:r>
      <w:proofErr w:type="spellEnd"/>
      <w:r w:rsidR="004B0D80" w:rsidRPr="00903C6F">
        <w:rPr>
          <w:rFonts w:cstheme="minorHAnsi"/>
        </w:rPr>
        <w:t xml:space="preserve">, Trans. Alastair </w:t>
      </w:r>
      <w:proofErr w:type="spellStart"/>
      <w:r w:rsidR="004B0D80" w:rsidRPr="00903C6F">
        <w:rPr>
          <w:rFonts w:cstheme="minorHAnsi"/>
        </w:rPr>
        <w:t>Hannay</w:t>
      </w:r>
      <w:proofErr w:type="spellEnd"/>
      <w:r w:rsidR="004B0D80" w:rsidRPr="00903C6F">
        <w:rPr>
          <w:rFonts w:cstheme="minorHAnsi"/>
        </w:rPr>
        <w:t xml:space="preserve">, </w:t>
      </w:r>
      <w:proofErr w:type="gramStart"/>
      <w:r w:rsidR="004B0D80" w:rsidRPr="00903C6F">
        <w:rPr>
          <w:rFonts w:cstheme="minorHAnsi"/>
        </w:rPr>
        <w:t>London</w:t>
      </w:r>
      <w:proofErr w:type="gramEnd"/>
      <w:r w:rsidR="004B0D80" w:rsidRPr="00903C6F">
        <w:rPr>
          <w:rFonts w:cstheme="minorHAnsi"/>
        </w:rPr>
        <w:t>: Penguin, 2003.</w:t>
      </w:r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Adorno, Theodor</w:t>
      </w:r>
      <w:r w:rsidR="00432663">
        <w:rPr>
          <w:rFonts w:cstheme="minorHAnsi"/>
        </w:rPr>
        <w:t xml:space="preserve"> W</w:t>
      </w:r>
      <w:r w:rsidR="00352DA5">
        <w:rPr>
          <w:rFonts w:cstheme="minorHAnsi"/>
        </w:rPr>
        <w:t>.</w:t>
      </w:r>
      <w:r w:rsidRPr="00903C6F">
        <w:rPr>
          <w:rFonts w:cstheme="minorHAnsi"/>
        </w:rPr>
        <w:t xml:space="preserve"> </w:t>
      </w:r>
      <w:r w:rsidRPr="00352DA5">
        <w:rPr>
          <w:rFonts w:cstheme="minorHAnsi"/>
          <w:i/>
        </w:rPr>
        <w:t>Kierkegaard</w:t>
      </w:r>
      <w:r w:rsidR="00432663">
        <w:rPr>
          <w:rFonts w:cstheme="minorHAnsi"/>
          <w:i/>
        </w:rPr>
        <w:t xml:space="preserve">: Construction of the Aesthetic, </w:t>
      </w:r>
      <w:r w:rsidR="00432663" w:rsidRPr="00432663">
        <w:rPr>
          <w:rFonts w:cstheme="minorHAnsi"/>
        </w:rPr>
        <w:t xml:space="preserve">Trans. Robert </w:t>
      </w:r>
      <w:proofErr w:type="spellStart"/>
      <w:r w:rsidR="00432663" w:rsidRPr="00432663">
        <w:rPr>
          <w:rFonts w:cstheme="minorHAnsi"/>
        </w:rPr>
        <w:t>Hul</w:t>
      </w:r>
      <w:r w:rsidR="00432663">
        <w:rPr>
          <w:rFonts w:cstheme="minorHAnsi"/>
        </w:rPr>
        <w:t>l</w:t>
      </w:r>
      <w:r w:rsidR="00432663" w:rsidRPr="00432663">
        <w:rPr>
          <w:rFonts w:cstheme="minorHAnsi"/>
        </w:rPr>
        <w:t>ot-Kentor</w:t>
      </w:r>
      <w:proofErr w:type="spellEnd"/>
      <w:r w:rsidR="00432663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432663">
        <w:rPr>
          <w:rFonts w:cstheme="minorHAnsi"/>
        </w:rPr>
        <w:t xml:space="preserve">Minneapolis, </w:t>
      </w:r>
      <w:r w:rsidRPr="00903C6F">
        <w:rPr>
          <w:rFonts w:cstheme="minorHAnsi"/>
        </w:rPr>
        <w:t>University of</w:t>
      </w:r>
      <w:r w:rsidR="00432663">
        <w:rPr>
          <w:rFonts w:cstheme="minorHAnsi"/>
        </w:rPr>
        <w:t xml:space="preserve"> Minnesota Press, 199</w:t>
      </w:r>
      <w:r w:rsidRPr="00903C6F">
        <w:rPr>
          <w:rFonts w:cstheme="minorHAnsi"/>
        </w:rPr>
        <w:t>9.</w:t>
      </w:r>
    </w:p>
    <w:p w:rsidR="005A7E00" w:rsidRPr="00903C6F" w:rsidRDefault="00432663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>
        <w:rPr>
          <w:rFonts w:cstheme="minorHAnsi"/>
        </w:rPr>
        <w:lastRenderedPageBreak/>
        <w:t>Angier, Tom</w:t>
      </w:r>
      <w:r w:rsidR="005A7E00" w:rsidRPr="00903C6F">
        <w:rPr>
          <w:rFonts w:cstheme="minorHAnsi"/>
        </w:rPr>
        <w:t xml:space="preserve">. </w:t>
      </w:r>
      <w:r w:rsidR="005A7E00" w:rsidRPr="00432663">
        <w:rPr>
          <w:rFonts w:cstheme="minorHAnsi"/>
          <w:i/>
        </w:rPr>
        <w:t>Either Kierkegaard, Or Nietzsche: Moral Philosophy in a New Key</w:t>
      </w:r>
      <w:r w:rsidR="005A7E00" w:rsidRPr="00903C6F">
        <w:rPr>
          <w:rFonts w:cstheme="minorHAnsi"/>
        </w:rPr>
        <w:t xml:space="preserve">. </w:t>
      </w:r>
      <w:r>
        <w:rPr>
          <w:rFonts w:cstheme="minorHAnsi"/>
        </w:rPr>
        <w:t xml:space="preserve">Aldershot: </w:t>
      </w:r>
      <w:proofErr w:type="spellStart"/>
      <w:r w:rsidR="005A7E00" w:rsidRPr="00903C6F">
        <w:rPr>
          <w:rFonts w:cstheme="minorHAnsi"/>
        </w:rPr>
        <w:t>Ashgate</w:t>
      </w:r>
      <w:proofErr w:type="spellEnd"/>
      <w:r>
        <w:rPr>
          <w:rFonts w:cstheme="minorHAnsi"/>
        </w:rPr>
        <w:t>,</w:t>
      </w:r>
      <w:r w:rsidR="005A7E00" w:rsidRPr="00903C6F">
        <w:rPr>
          <w:rFonts w:cstheme="minorHAnsi"/>
        </w:rPr>
        <w:t xml:space="preserve"> 2006.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Caputo, John D. </w:t>
      </w:r>
      <w:r w:rsidRPr="00432663">
        <w:rPr>
          <w:rFonts w:cstheme="minorHAnsi"/>
          <w:i/>
        </w:rPr>
        <w:t>How to Read Kierkegaard</w:t>
      </w:r>
      <w:proofErr w:type="gramStart"/>
      <w:r w:rsidR="00432663">
        <w:rPr>
          <w:rFonts w:cstheme="minorHAnsi"/>
        </w:rPr>
        <w:t xml:space="preserve">, </w:t>
      </w:r>
      <w:r w:rsidRPr="00903C6F">
        <w:rPr>
          <w:rFonts w:cstheme="minorHAnsi"/>
        </w:rPr>
        <w:t xml:space="preserve"> </w:t>
      </w:r>
      <w:r w:rsidR="00AB157F">
        <w:rPr>
          <w:rFonts w:cstheme="minorHAnsi"/>
        </w:rPr>
        <w:t>W.</w:t>
      </w:r>
      <w:r w:rsidR="00432663">
        <w:rPr>
          <w:rFonts w:cstheme="minorHAnsi"/>
        </w:rPr>
        <w:t>W</w:t>
      </w:r>
      <w:proofErr w:type="gramEnd"/>
      <w:r w:rsidR="00AB157F">
        <w:rPr>
          <w:rFonts w:cstheme="minorHAnsi"/>
        </w:rPr>
        <w:t>.</w:t>
      </w:r>
      <w:r w:rsidR="00432663">
        <w:rPr>
          <w:rFonts w:cstheme="minorHAnsi"/>
        </w:rPr>
        <w:t xml:space="preserve"> </w:t>
      </w:r>
      <w:r w:rsidRPr="00903C6F">
        <w:rPr>
          <w:rFonts w:cstheme="minorHAnsi"/>
        </w:rPr>
        <w:t>Norton &amp; Company, 2008.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Carlisle, Clare. </w:t>
      </w:r>
      <w:r w:rsidRPr="00432663">
        <w:rPr>
          <w:rFonts w:cstheme="minorHAnsi"/>
          <w:i/>
        </w:rPr>
        <w:t>Kierkegaard’s “Fear and Trembling”: A Reader’s Guide</w:t>
      </w:r>
      <w:r w:rsidR="00432663">
        <w:rPr>
          <w:rFonts w:cstheme="minorHAnsi"/>
        </w:rPr>
        <w:t>, London:</w:t>
      </w:r>
      <w:r w:rsidRPr="00903C6F">
        <w:rPr>
          <w:rFonts w:cstheme="minorHAnsi"/>
        </w:rPr>
        <w:t xml:space="preserve"> Continuum, 2010.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Daise</w:t>
      </w:r>
      <w:proofErr w:type="spellEnd"/>
      <w:r w:rsidRPr="00903C6F">
        <w:rPr>
          <w:rFonts w:cstheme="minorHAnsi"/>
        </w:rPr>
        <w:t xml:space="preserve">, Benjamin. </w:t>
      </w:r>
      <w:proofErr w:type="gramStart"/>
      <w:r w:rsidRPr="00432663">
        <w:rPr>
          <w:rFonts w:cstheme="minorHAnsi"/>
          <w:i/>
        </w:rPr>
        <w:t>Kierkegaard’s Socratic Art</w:t>
      </w:r>
      <w:r w:rsidR="00432663">
        <w:rPr>
          <w:rFonts w:cstheme="minorHAnsi"/>
        </w:rPr>
        <w:t>,</w:t>
      </w:r>
      <w:r w:rsidRPr="00903C6F">
        <w:rPr>
          <w:rFonts w:cstheme="minorHAnsi"/>
        </w:rPr>
        <w:t xml:space="preserve"> Mercer University Press, 1999.</w:t>
      </w:r>
      <w:proofErr w:type="gramEnd"/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Dooley, Mark</w:t>
      </w:r>
      <w:r w:rsidRPr="00432663">
        <w:rPr>
          <w:rFonts w:cstheme="minorHAnsi"/>
          <w:i/>
        </w:rPr>
        <w:t xml:space="preserve">. The Politics of Exodus: </w:t>
      </w:r>
      <w:proofErr w:type="spellStart"/>
      <w:r w:rsidRPr="00432663">
        <w:rPr>
          <w:rFonts w:cstheme="minorHAnsi"/>
          <w:i/>
        </w:rPr>
        <w:t>Søren</w:t>
      </w:r>
      <w:proofErr w:type="spellEnd"/>
      <w:r w:rsidRPr="00432663">
        <w:rPr>
          <w:rFonts w:cstheme="minorHAnsi"/>
          <w:i/>
        </w:rPr>
        <w:t xml:space="preserve"> Kierkegaard’s Ethics of Responsibility</w:t>
      </w:r>
      <w:r w:rsidR="00432663">
        <w:rPr>
          <w:rFonts w:cstheme="minorHAnsi"/>
        </w:rPr>
        <w:t>,</w:t>
      </w:r>
      <w:r w:rsidRPr="00903C6F">
        <w:rPr>
          <w:rFonts w:cstheme="minorHAnsi"/>
        </w:rPr>
        <w:t xml:space="preserve"> Fordham Univ</w:t>
      </w:r>
      <w:r w:rsidR="00432663">
        <w:rPr>
          <w:rFonts w:cstheme="minorHAnsi"/>
        </w:rPr>
        <w:t>ersity</w:t>
      </w:r>
      <w:r w:rsidRPr="00903C6F">
        <w:rPr>
          <w:rFonts w:cstheme="minorHAnsi"/>
        </w:rPr>
        <w:t xml:space="preserve"> Press, 2001.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 w:rsidRPr="00903C6F">
        <w:rPr>
          <w:rFonts w:cstheme="minorHAnsi"/>
        </w:rPr>
        <w:t>Dunning, Stephen Northrup.</w:t>
      </w:r>
      <w:proofErr w:type="gramEnd"/>
      <w:r w:rsidRPr="00903C6F">
        <w:rPr>
          <w:rFonts w:cstheme="minorHAnsi"/>
        </w:rPr>
        <w:t xml:space="preserve"> Kierkegaard’s Dialectic of Inwardness: A Structural Anal</w:t>
      </w:r>
      <w:r w:rsidR="00432663">
        <w:rPr>
          <w:rFonts w:cstheme="minorHAnsi"/>
        </w:rPr>
        <w:t>ysis of the Theory of Stages. New York: P</w:t>
      </w:r>
      <w:r w:rsidRPr="00903C6F">
        <w:rPr>
          <w:rFonts w:cstheme="minorHAnsi"/>
        </w:rPr>
        <w:t>rinceton University Press, 1985.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Elrod, John W. </w:t>
      </w:r>
      <w:r w:rsidRPr="00432663">
        <w:rPr>
          <w:rFonts w:cstheme="minorHAnsi"/>
          <w:i/>
        </w:rPr>
        <w:t>Being and Existence in Kierkegaard’s Pseudonymous Works</w:t>
      </w:r>
      <w:r w:rsidR="00432663">
        <w:rPr>
          <w:rFonts w:cstheme="minorHAnsi"/>
        </w:rPr>
        <w:t>, New York:</w:t>
      </w:r>
      <w:r w:rsidRPr="00903C6F">
        <w:rPr>
          <w:rFonts w:cstheme="minorHAnsi"/>
        </w:rPr>
        <w:t xml:space="preserve"> Princeton University Press, 1975.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Evans, C. Stephen. </w:t>
      </w:r>
      <w:r w:rsidRPr="00432663">
        <w:rPr>
          <w:rFonts w:cstheme="minorHAnsi"/>
          <w:i/>
        </w:rPr>
        <w:t>Kierkegaard’s Ethic of Love: Divine Commands and Moral Obligations</w:t>
      </w:r>
      <w:r w:rsidR="00432663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432663">
        <w:rPr>
          <w:rFonts w:cstheme="minorHAnsi"/>
        </w:rPr>
        <w:t xml:space="preserve">Oxford: </w:t>
      </w:r>
      <w:r w:rsidRPr="00903C6F">
        <w:rPr>
          <w:rFonts w:cstheme="minorHAnsi"/>
        </w:rPr>
        <w:t>Oxford</w:t>
      </w:r>
      <w:r w:rsidR="00432663">
        <w:rPr>
          <w:rFonts w:cstheme="minorHAnsi"/>
        </w:rPr>
        <w:t xml:space="preserve"> University Press</w:t>
      </w:r>
      <w:r w:rsidRPr="00903C6F">
        <w:rPr>
          <w:rFonts w:cstheme="minorHAnsi"/>
        </w:rPr>
        <w:t>, 2006.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proofErr w:type="gramStart"/>
      <w:r w:rsidRPr="00903C6F">
        <w:rPr>
          <w:rFonts w:cstheme="minorHAnsi"/>
        </w:rPr>
        <w:t>Hannay</w:t>
      </w:r>
      <w:proofErr w:type="spellEnd"/>
      <w:r w:rsidRPr="00903C6F">
        <w:rPr>
          <w:rFonts w:cstheme="minorHAnsi"/>
        </w:rPr>
        <w:t>, Alastair, and Gordon Daniel Marino.</w:t>
      </w:r>
      <w:proofErr w:type="gramEnd"/>
      <w:r w:rsidRPr="00903C6F">
        <w:rPr>
          <w:rFonts w:cstheme="minorHAnsi"/>
        </w:rPr>
        <w:t xml:space="preserve"> </w:t>
      </w:r>
      <w:r w:rsidRPr="00432663">
        <w:rPr>
          <w:rFonts w:cstheme="minorHAnsi"/>
          <w:i/>
        </w:rPr>
        <w:t>The Cambridge Companion to Kierkegaard</w:t>
      </w:r>
      <w:r w:rsidR="00432663">
        <w:rPr>
          <w:rFonts w:cstheme="minorHAnsi"/>
        </w:rPr>
        <w:t xml:space="preserve">, Cambridge: </w:t>
      </w:r>
      <w:r w:rsidRPr="00903C6F">
        <w:rPr>
          <w:rFonts w:cstheme="minorHAnsi"/>
        </w:rPr>
        <w:t>Cambridge University Press, 1998.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Kierkegaard, </w:t>
      </w:r>
      <w:proofErr w:type="spellStart"/>
      <w:r w:rsidRPr="00903C6F">
        <w:rPr>
          <w:rFonts w:cstheme="minorHAnsi"/>
        </w:rPr>
        <w:t>Søren</w:t>
      </w:r>
      <w:proofErr w:type="spellEnd"/>
      <w:r w:rsidRPr="00903C6F">
        <w:rPr>
          <w:rFonts w:cstheme="minorHAnsi"/>
        </w:rPr>
        <w:t xml:space="preserve">. </w:t>
      </w:r>
      <w:r w:rsidRPr="00432663">
        <w:rPr>
          <w:rFonts w:cstheme="minorHAnsi"/>
          <w:i/>
        </w:rPr>
        <w:t>Papers and Journals: A Selection</w:t>
      </w:r>
      <w:r w:rsidR="00432663">
        <w:rPr>
          <w:rFonts w:cstheme="minorHAnsi"/>
        </w:rPr>
        <w:t>, New York:</w:t>
      </w:r>
      <w:r w:rsidRPr="00903C6F">
        <w:rPr>
          <w:rFonts w:cstheme="minorHAnsi"/>
        </w:rPr>
        <w:t xml:space="preserve"> Penguin Group USA, 1996.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Lippitt</w:t>
      </w:r>
      <w:proofErr w:type="spellEnd"/>
      <w:r w:rsidRPr="00903C6F">
        <w:rPr>
          <w:rFonts w:cstheme="minorHAnsi"/>
        </w:rPr>
        <w:t xml:space="preserve">, John. </w:t>
      </w:r>
      <w:proofErr w:type="gramStart"/>
      <w:r w:rsidRPr="00432663">
        <w:rPr>
          <w:rFonts w:cstheme="minorHAnsi"/>
          <w:i/>
        </w:rPr>
        <w:t xml:space="preserve">The </w:t>
      </w:r>
      <w:proofErr w:type="spellStart"/>
      <w:r w:rsidRPr="00432663">
        <w:rPr>
          <w:rFonts w:cstheme="minorHAnsi"/>
          <w:i/>
        </w:rPr>
        <w:t>Routledge</w:t>
      </w:r>
      <w:proofErr w:type="spellEnd"/>
      <w:r w:rsidRPr="00432663">
        <w:rPr>
          <w:rFonts w:cstheme="minorHAnsi"/>
          <w:i/>
        </w:rPr>
        <w:t xml:space="preserve"> Philosophy Guidebook to Kierkegaard and Fear and Trembling</w:t>
      </w:r>
      <w:r w:rsidR="00432663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432663">
        <w:rPr>
          <w:rFonts w:cstheme="minorHAnsi"/>
        </w:rPr>
        <w:t xml:space="preserve">London, </w:t>
      </w:r>
      <w:proofErr w:type="spellStart"/>
      <w:r w:rsidRPr="00903C6F">
        <w:rPr>
          <w:rFonts w:cstheme="minorHAnsi"/>
        </w:rPr>
        <w:t>Routledge</w:t>
      </w:r>
      <w:proofErr w:type="spellEnd"/>
      <w:r w:rsidRPr="00903C6F">
        <w:rPr>
          <w:rFonts w:cstheme="minorHAnsi"/>
        </w:rPr>
        <w:t>, 2003.</w:t>
      </w:r>
      <w:proofErr w:type="gramEnd"/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proofErr w:type="gramStart"/>
      <w:r w:rsidRPr="00903C6F">
        <w:rPr>
          <w:rFonts w:cstheme="minorHAnsi"/>
        </w:rPr>
        <w:t>Lippitt</w:t>
      </w:r>
      <w:proofErr w:type="spellEnd"/>
      <w:r w:rsidRPr="00903C6F">
        <w:rPr>
          <w:rFonts w:cstheme="minorHAnsi"/>
        </w:rPr>
        <w:t>, John, and George Pattison.</w:t>
      </w:r>
      <w:proofErr w:type="gramEnd"/>
      <w:r w:rsidRPr="00903C6F">
        <w:rPr>
          <w:rFonts w:cstheme="minorHAnsi"/>
        </w:rPr>
        <w:t xml:space="preserve"> </w:t>
      </w:r>
      <w:proofErr w:type="gramStart"/>
      <w:r w:rsidRPr="00432663">
        <w:rPr>
          <w:rFonts w:cstheme="minorHAnsi"/>
          <w:i/>
        </w:rPr>
        <w:t>The Oxford Handbook of Kierkegaard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r w:rsidR="00432663">
        <w:rPr>
          <w:rFonts w:cstheme="minorHAnsi"/>
        </w:rPr>
        <w:t xml:space="preserve">Oxford: </w:t>
      </w:r>
      <w:r w:rsidRPr="00903C6F">
        <w:rPr>
          <w:rFonts w:cstheme="minorHAnsi"/>
        </w:rPr>
        <w:t>Oxford University Press, 2013.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Mackey, Louis. </w:t>
      </w:r>
      <w:r w:rsidRPr="00432663">
        <w:rPr>
          <w:rFonts w:cstheme="minorHAnsi"/>
          <w:i/>
        </w:rPr>
        <w:t>Kierkegaard: A Kind of Poet</w:t>
      </w:r>
      <w:r w:rsidR="00432663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432663">
        <w:rPr>
          <w:rFonts w:cstheme="minorHAnsi"/>
        </w:rPr>
        <w:t xml:space="preserve">Pennsylvania: </w:t>
      </w:r>
      <w:r w:rsidRPr="00903C6F">
        <w:rPr>
          <w:rFonts w:cstheme="minorHAnsi"/>
        </w:rPr>
        <w:t>University of Pennsylvania Press, 1971.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Mooney, Edward F. </w:t>
      </w:r>
      <w:r w:rsidRPr="00432663">
        <w:rPr>
          <w:rFonts w:cstheme="minorHAnsi"/>
          <w:i/>
        </w:rPr>
        <w:t>Ethics, Love, and Faith in Kierkegaard: Philosophical Engagements</w:t>
      </w:r>
      <w:r w:rsidR="00432663">
        <w:rPr>
          <w:rFonts w:cstheme="minorHAnsi"/>
        </w:rPr>
        <w:t xml:space="preserve">, Indiana: </w:t>
      </w:r>
      <w:r w:rsidRPr="00903C6F">
        <w:rPr>
          <w:rFonts w:cstheme="minorHAnsi"/>
        </w:rPr>
        <w:t>Indiana University Press, 2008.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———. </w:t>
      </w:r>
      <w:r w:rsidRPr="00432663">
        <w:rPr>
          <w:rFonts w:cstheme="minorHAnsi"/>
          <w:i/>
        </w:rPr>
        <w:t>Knights of Faith and Resignation: Reading Kierkegaard’s Fear and Trembling</w:t>
      </w:r>
      <w:r w:rsidRPr="00903C6F">
        <w:rPr>
          <w:rFonts w:cstheme="minorHAnsi"/>
        </w:rPr>
        <w:t xml:space="preserve">. </w:t>
      </w:r>
      <w:r w:rsidR="00432663">
        <w:rPr>
          <w:rFonts w:cstheme="minorHAnsi"/>
        </w:rPr>
        <w:t xml:space="preserve">New York: </w:t>
      </w:r>
      <w:r w:rsidRPr="00903C6F">
        <w:rPr>
          <w:rFonts w:cstheme="minorHAnsi"/>
        </w:rPr>
        <w:t>SUNY Press, 1991.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Pattison, George. </w:t>
      </w:r>
      <w:r w:rsidRPr="00432663">
        <w:rPr>
          <w:rFonts w:cstheme="minorHAnsi"/>
          <w:i/>
        </w:rPr>
        <w:t>Kierkegaard and the Quest for Unambiguous Life: Between Romanticism and Modernism: Selected Essays</w:t>
      </w:r>
      <w:r w:rsidRPr="00903C6F">
        <w:rPr>
          <w:rFonts w:cstheme="minorHAnsi"/>
        </w:rPr>
        <w:t xml:space="preserve">. </w:t>
      </w:r>
      <w:r w:rsidR="00432663">
        <w:rPr>
          <w:rFonts w:cstheme="minorHAnsi"/>
        </w:rPr>
        <w:t xml:space="preserve">Oxford: </w:t>
      </w:r>
      <w:r w:rsidRPr="00903C6F">
        <w:rPr>
          <w:rFonts w:cstheme="minorHAnsi"/>
        </w:rPr>
        <w:t>Oxford University Press, 2013.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proofErr w:type="gramStart"/>
      <w:r w:rsidRPr="00903C6F">
        <w:rPr>
          <w:rFonts w:cstheme="minorHAnsi"/>
        </w:rPr>
        <w:t>Rée</w:t>
      </w:r>
      <w:proofErr w:type="spellEnd"/>
      <w:r w:rsidRPr="00903C6F">
        <w:rPr>
          <w:rFonts w:cstheme="minorHAnsi"/>
        </w:rPr>
        <w:t>, Jonathan, and Jane Chamberlain.</w:t>
      </w:r>
      <w:proofErr w:type="gramEnd"/>
      <w:r w:rsidRPr="00903C6F">
        <w:rPr>
          <w:rFonts w:cstheme="minorHAnsi"/>
        </w:rPr>
        <w:t xml:space="preserve"> </w:t>
      </w:r>
      <w:r w:rsidRPr="00432663">
        <w:rPr>
          <w:rFonts w:cstheme="minorHAnsi"/>
          <w:i/>
        </w:rPr>
        <w:t>Kierkegaard: A Critical Reader</w:t>
      </w:r>
      <w:r w:rsidRPr="00903C6F">
        <w:rPr>
          <w:rFonts w:cstheme="minorHAnsi"/>
        </w:rPr>
        <w:t xml:space="preserve">. </w:t>
      </w:r>
      <w:r w:rsidR="00432663">
        <w:rPr>
          <w:rFonts w:cstheme="minorHAnsi"/>
        </w:rPr>
        <w:t xml:space="preserve">Oxford: </w:t>
      </w:r>
      <w:r w:rsidRPr="00903C6F">
        <w:rPr>
          <w:rFonts w:cstheme="minorHAnsi"/>
        </w:rPr>
        <w:t>Wiley, 1998.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Rudd, Anthony. </w:t>
      </w:r>
      <w:proofErr w:type="gramStart"/>
      <w:r w:rsidRPr="00432663">
        <w:rPr>
          <w:rFonts w:cstheme="minorHAnsi"/>
          <w:i/>
        </w:rPr>
        <w:t>Kierkegaard and the Limits of the Ethical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r w:rsidR="00432663">
        <w:rPr>
          <w:rFonts w:cstheme="minorHAnsi"/>
        </w:rPr>
        <w:t xml:space="preserve">Oxford: </w:t>
      </w:r>
      <w:r w:rsidRPr="00903C6F">
        <w:rPr>
          <w:rFonts w:cstheme="minorHAnsi"/>
        </w:rPr>
        <w:t>Oxford University Press, 1997.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Schrader, George Alfred. </w:t>
      </w:r>
      <w:r w:rsidRPr="00432663">
        <w:rPr>
          <w:rFonts w:cstheme="minorHAnsi"/>
          <w:i/>
        </w:rPr>
        <w:t xml:space="preserve">Existential Philosophers; Kierkegaard to </w:t>
      </w:r>
      <w:proofErr w:type="spellStart"/>
      <w:r w:rsidRPr="00432663">
        <w:rPr>
          <w:rFonts w:cstheme="minorHAnsi"/>
          <w:i/>
        </w:rPr>
        <w:t>Merleau-Ponty</w:t>
      </w:r>
      <w:proofErr w:type="spellEnd"/>
      <w:r w:rsidR="00E97A23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E97A23">
        <w:rPr>
          <w:rFonts w:cstheme="minorHAnsi"/>
        </w:rPr>
        <w:t xml:space="preserve">New York: </w:t>
      </w:r>
      <w:r w:rsidRPr="00903C6F">
        <w:rPr>
          <w:rFonts w:cstheme="minorHAnsi"/>
        </w:rPr>
        <w:t>McGraw-Hill, 1967.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Thompson, Josiah. </w:t>
      </w:r>
      <w:r w:rsidRPr="00E97A23">
        <w:rPr>
          <w:rFonts w:cstheme="minorHAnsi"/>
          <w:i/>
        </w:rPr>
        <w:t>Kierkegaard: A Collection of Critical Essays</w:t>
      </w:r>
      <w:r w:rsidRPr="00903C6F">
        <w:rPr>
          <w:rFonts w:cstheme="minorHAnsi"/>
        </w:rPr>
        <w:t xml:space="preserve">. </w:t>
      </w:r>
      <w:r w:rsidR="00E97A23">
        <w:rPr>
          <w:rFonts w:cstheme="minorHAnsi"/>
        </w:rPr>
        <w:t xml:space="preserve">New York: </w:t>
      </w:r>
      <w:r w:rsidRPr="00903C6F">
        <w:rPr>
          <w:rFonts w:cstheme="minorHAnsi"/>
        </w:rPr>
        <w:t>Anchor Books, 1972.</w:t>
      </w:r>
    </w:p>
    <w:p w:rsidR="005A7E00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lastRenderedPageBreak/>
        <w:t xml:space="preserve">Walsh, Sylvia. </w:t>
      </w:r>
      <w:proofErr w:type="gramStart"/>
      <w:r w:rsidRPr="00E97A23">
        <w:rPr>
          <w:rFonts w:cstheme="minorHAnsi"/>
          <w:i/>
        </w:rPr>
        <w:t>Living Christianly: Kierkegaard’s Dialectic of Christian Existence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r w:rsidR="00E97A23">
        <w:rPr>
          <w:rFonts w:cstheme="minorHAnsi"/>
        </w:rPr>
        <w:t xml:space="preserve">Pennsylvania, </w:t>
      </w:r>
      <w:r w:rsidRPr="00903C6F">
        <w:rPr>
          <w:rFonts w:cstheme="minorHAnsi"/>
        </w:rPr>
        <w:t>Penn</w:t>
      </w:r>
      <w:r w:rsidR="00E97A23">
        <w:rPr>
          <w:rFonts w:cstheme="minorHAnsi"/>
        </w:rPr>
        <w:t>sylvania</w:t>
      </w:r>
      <w:r w:rsidRPr="00903C6F">
        <w:rPr>
          <w:rFonts w:cstheme="minorHAnsi"/>
        </w:rPr>
        <w:t xml:space="preserve"> State</w:t>
      </w:r>
      <w:r w:rsidR="00E97A23">
        <w:rPr>
          <w:rFonts w:cstheme="minorHAnsi"/>
        </w:rPr>
        <w:t xml:space="preserve"> University</w:t>
      </w:r>
      <w:r w:rsidRPr="00903C6F">
        <w:rPr>
          <w:rFonts w:cstheme="minorHAnsi"/>
        </w:rPr>
        <w:t xml:space="preserve"> Press, 2008.</w:t>
      </w:r>
    </w:p>
    <w:p w:rsidR="001715AB" w:rsidRPr="00903C6F" w:rsidRDefault="001715AB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Walsh</w:t>
      </w:r>
      <w:r>
        <w:rPr>
          <w:rFonts w:cstheme="minorHAnsi"/>
        </w:rPr>
        <w:t xml:space="preserve">, </w:t>
      </w:r>
      <w:r w:rsidRPr="00903C6F">
        <w:rPr>
          <w:rFonts w:cstheme="minorHAnsi"/>
        </w:rPr>
        <w:t xml:space="preserve">Sylvia. </w:t>
      </w:r>
      <w:r w:rsidRPr="00352DA5">
        <w:rPr>
          <w:rFonts w:cstheme="minorHAnsi"/>
          <w:i/>
        </w:rPr>
        <w:t>Living Poetically: Kierkegaard’s Existential Aesthetics</w:t>
      </w:r>
      <w:r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>
        <w:rPr>
          <w:rFonts w:cstheme="minorHAnsi"/>
        </w:rPr>
        <w:t xml:space="preserve">Pennsylvania: </w:t>
      </w:r>
      <w:r w:rsidRPr="00903C6F">
        <w:rPr>
          <w:rFonts w:cstheme="minorHAnsi"/>
        </w:rPr>
        <w:t>Penn</w:t>
      </w:r>
      <w:r>
        <w:rPr>
          <w:rFonts w:cstheme="minorHAnsi"/>
        </w:rPr>
        <w:t>sylvania</w:t>
      </w:r>
      <w:r w:rsidRPr="00903C6F">
        <w:rPr>
          <w:rFonts w:cstheme="minorHAnsi"/>
        </w:rPr>
        <w:t xml:space="preserve"> State </w:t>
      </w:r>
      <w:r>
        <w:rPr>
          <w:rFonts w:cstheme="minorHAnsi"/>
        </w:rPr>
        <w:t xml:space="preserve">University </w:t>
      </w:r>
      <w:r w:rsidRPr="00903C6F">
        <w:rPr>
          <w:rFonts w:cstheme="minorHAnsi"/>
        </w:rPr>
        <w:t>Pre</w:t>
      </w:r>
      <w:r>
        <w:rPr>
          <w:rFonts w:cstheme="minorHAnsi"/>
        </w:rPr>
        <w:t>ss, 2010.</w:t>
      </w:r>
    </w:p>
    <w:p w:rsidR="005A7E00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Zijlstra</w:t>
      </w:r>
      <w:proofErr w:type="spellEnd"/>
      <w:r w:rsidRPr="00903C6F">
        <w:rPr>
          <w:rFonts w:cstheme="minorHAnsi"/>
        </w:rPr>
        <w:t xml:space="preserve">, </w:t>
      </w:r>
      <w:proofErr w:type="spellStart"/>
      <w:r w:rsidRPr="00903C6F">
        <w:rPr>
          <w:rFonts w:cstheme="minorHAnsi"/>
        </w:rPr>
        <w:t>Onno</w:t>
      </w:r>
      <w:proofErr w:type="spellEnd"/>
      <w:r w:rsidRPr="00903C6F">
        <w:rPr>
          <w:rFonts w:cstheme="minorHAnsi"/>
        </w:rPr>
        <w:t xml:space="preserve">. </w:t>
      </w:r>
      <w:r w:rsidRPr="00411D5B">
        <w:rPr>
          <w:rFonts w:cstheme="minorHAnsi"/>
          <w:i/>
        </w:rPr>
        <w:t>Language, Image and Silence: Kierkegaard and Wittgenstein on Ethics and Aesthetics</w:t>
      </w:r>
      <w:r w:rsidRPr="00903C6F">
        <w:rPr>
          <w:rFonts w:cstheme="minorHAnsi"/>
        </w:rPr>
        <w:t xml:space="preserve">. </w:t>
      </w:r>
      <w:r w:rsidR="00411D5B">
        <w:rPr>
          <w:rFonts w:cstheme="minorHAnsi"/>
        </w:rPr>
        <w:t xml:space="preserve">Bern: </w:t>
      </w:r>
      <w:r w:rsidRPr="00903C6F">
        <w:rPr>
          <w:rFonts w:cstheme="minorHAnsi"/>
        </w:rPr>
        <w:t>Peter Lang, 2006.</w:t>
      </w:r>
    </w:p>
    <w:p w:rsidR="001F0668" w:rsidRPr="00903C6F" w:rsidRDefault="005A7E00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 w:rsidRPr="00903C6F">
        <w:rPr>
          <w:rFonts w:cstheme="minorHAnsi"/>
        </w:rPr>
        <w:t>Žižek</w:t>
      </w:r>
      <w:r w:rsidR="00EE7294">
        <w:rPr>
          <w:rFonts w:cstheme="minorHAnsi"/>
        </w:rPr>
        <w:t>, Slavoj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r w:rsidRPr="00411D5B">
        <w:rPr>
          <w:rFonts w:cstheme="minorHAnsi"/>
          <w:i/>
        </w:rPr>
        <w:t>The Parallax View</w:t>
      </w:r>
      <w:r w:rsidR="00EE7294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r w:rsidR="00411D5B">
        <w:rPr>
          <w:rFonts w:cstheme="minorHAnsi"/>
        </w:rPr>
        <w:t xml:space="preserve">Cambridge, </w:t>
      </w:r>
      <w:proofErr w:type="gramStart"/>
      <w:r w:rsidR="00411D5B">
        <w:rPr>
          <w:rFonts w:cstheme="minorHAnsi"/>
        </w:rPr>
        <w:t>MA</w:t>
      </w:r>
      <w:r w:rsidR="00EE7294">
        <w:rPr>
          <w:rFonts w:cstheme="minorHAnsi"/>
        </w:rPr>
        <w:t>.:</w:t>
      </w:r>
      <w:proofErr w:type="gramEnd"/>
      <w:r w:rsidR="00EE7294">
        <w:rPr>
          <w:rFonts w:cstheme="minorHAnsi"/>
        </w:rPr>
        <w:t xml:space="preserve"> MIT Press, 2009</w:t>
      </w:r>
      <w:r w:rsidRPr="00903C6F">
        <w:rPr>
          <w:rFonts w:cstheme="minorHAnsi"/>
        </w:rPr>
        <w:t>.</w:t>
      </w:r>
    </w:p>
    <w:p w:rsidR="001F0668" w:rsidRPr="00165346" w:rsidRDefault="001F0668" w:rsidP="007265AA">
      <w:pPr>
        <w:spacing w:before="100" w:beforeAutospacing="1" w:after="100" w:afterAutospacing="1" w:line="240" w:lineRule="auto"/>
        <w:rPr>
          <w:rFonts w:cstheme="minorHAnsi"/>
          <w:b/>
          <w:u w:val="single"/>
        </w:rPr>
      </w:pPr>
      <w:r w:rsidRPr="00165346">
        <w:rPr>
          <w:rFonts w:cstheme="minorHAnsi"/>
          <w:b/>
          <w:u w:val="single"/>
        </w:rPr>
        <w:t>Week 4</w:t>
      </w:r>
    </w:p>
    <w:p w:rsidR="0022518A" w:rsidRPr="0022518A" w:rsidRDefault="0022518A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22518A">
        <w:rPr>
          <w:rFonts w:cstheme="minorHAnsi"/>
        </w:rPr>
        <w:t>Primary: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Nietzsche,</w:t>
      </w:r>
      <w:r w:rsidR="004B0D80" w:rsidRPr="00903C6F">
        <w:rPr>
          <w:rFonts w:cstheme="minorHAnsi"/>
        </w:rPr>
        <w:t xml:space="preserve"> Friedrich,</w:t>
      </w:r>
      <w:r w:rsidRPr="00903C6F">
        <w:rPr>
          <w:rFonts w:cstheme="minorHAnsi"/>
        </w:rPr>
        <w:t xml:space="preserve"> </w:t>
      </w:r>
      <w:r w:rsidRPr="00EE7294">
        <w:rPr>
          <w:rFonts w:cstheme="minorHAnsi"/>
          <w:i/>
        </w:rPr>
        <w:t>Thus Spoke Zarathustra</w:t>
      </w:r>
      <w:r w:rsidR="006546EB">
        <w:rPr>
          <w:rFonts w:cstheme="minorHAnsi"/>
          <w:i/>
        </w:rPr>
        <w:t xml:space="preserve">: A </w:t>
      </w:r>
      <w:r w:rsidR="004B0D80" w:rsidRPr="00EE7294">
        <w:rPr>
          <w:rFonts w:cstheme="minorHAnsi"/>
          <w:i/>
        </w:rPr>
        <w:t>Book for Everyone and No One</w:t>
      </w:r>
      <w:r w:rsidR="004B0D80" w:rsidRPr="00903C6F">
        <w:rPr>
          <w:rFonts w:cstheme="minorHAnsi"/>
        </w:rPr>
        <w:t xml:space="preserve">, Trans. R. J. </w:t>
      </w:r>
      <w:proofErr w:type="spellStart"/>
      <w:r w:rsidR="004B0D80" w:rsidRPr="00903C6F">
        <w:rPr>
          <w:rFonts w:cstheme="minorHAnsi"/>
        </w:rPr>
        <w:t>Hollingdale</w:t>
      </w:r>
      <w:proofErr w:type="spellEnd"/>
      <w:r w:rsidR="004B0D80" w:rsidRPr="00903C6F">
        <w:rPr>
          <w:rFonts w:cstheme="minorHAnsi"/>
        </w:rPr>
        <w:t>, London: Penguin, 1969 (selections)</w:t>
      </w:r>
    </w:p>
    <w:p w:rsidR="0022518A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Secondary: 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Ansell-Pearson, Keith. </w:t>
      </w:r>
      <w:r w:rsidRPr="00EE7294">
        <w:rPr>
          <w:rFonts w:cstheme="minorHAnsi"/>
          <w:i/>
        </w:rPr>
        <w:t>Nietzsche and Modern German Thought</w:t>
      </w:r>
      <w:r w:rsidRPr="00903C6F">
        <w:rPr>
          <w:rFonts w:cstheme="minorHAnsi"/>
        </w:rPr>
        <w:t xml:space="preserve">. </w:t>
      </w:r>
      <w:r w:rsidR="00EE7294">
        <w:rPr>
          <w:rFonts w:cstheme="minorHAnsi"/>
        </w:rPr>
        <w:t xml:space="preserve">London: </w:t>
      </w:r>
      <w:proofErr w:type="spellStart"/>
      <w:r w:rsidRPr="00903C6F">
        <w:rPr>
          <w:rFonts w:cstheme="minorHAnsi"/>
        </w:rPr>
        <w:t>Routledge</w:t>
      </w:r>
      <w:proofErr w:type="spellEnd"/>
      <w:r w:rsidRPr="00903C6F">
        <w:rPr>
          <w:rFonts w:cstheme="minorHAnsi"/>
        </w:rPr>
        <w:t>, 2002.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Bataille</w:t>
      </w:r>
      <w:proofErr w:type="spellEnd"/>
      <w:r w:rsidRPr="00903C6F">
        <w:rPr>
          <w:rFonts w:cstheme="minorHAnsi"/>
        </w:rPr>
        <w:t xml:space="preserve">, Georges. </w:t>
      </w:r>
      <w:r w:rsidRPr="00EE7294">
        <w:rPr>
          <w:rFonts w:cstheme="minorHAnsi"/>
          <w:i/>
        </w:rPr>
        <w:t>Sur Nietzsche</w:t>
      </w:r>
      <w:r w:rsidRPr="00903C6F">
        <w:rPr>
          <w:rFonts w:cstheme="minorHAnsi"/>
        </w:rPr>
        <w:t xml:space="preserve">. </w:t>
      </w:r>
      <w:r w:rsidR="00EE7294">
        <w:rPr>
          <w:rFonts w:cstheme="minorHAnsi"/>
        </w:rPr>
        <w:t xml:space="preserve">London: </w:t>
      </w:r>
      <w:r w:rsidRPr="00903C6F">
        <w:rPr>
          <w:rFonts w:cstheme="minorHAnsi"/>
        </w:rPr>
        <w:t>Continuum, 2004.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 w:rsidRPr="00903C6F">
        <w:rPr>
          <w:rFonts w:cstheme="minorHAnsi"/>
        </w:rPr>
        <w:t>Braver, Lee.</w:t>
      </w:r>
      <w:proofErr w:type="gramEnd"/>
      <w:r w:rsidRPr="00903C6F">
        <w:rPr>
          <w:rFonts w:cstheme="minorHAnsi"/>
        </w:rPr>
        <w:t xml:space="preserve"> </w:t>
      </w:r>
      <w:r w:rsidRPr="007D185B">
        <w:rPr>
          <w:rFonts w:cstheme="minorHAnsi"/>
          <w:i/>
        </w:rPr>
        <w:t>A Thing of This World: A History of Continental Anti-Realism</w:t>
      </w:r>
      <w:r w:rsidR="007D185B">
        <w:rPr>
          <w:rFonts w:cstheme="minorHAnsi"/>
        </w:rPr>
        <w:t>,</w:t>
      </w:r>
      <w:r w:rsidRPr="00903C6F">
        <w:rPr>
          <w:rFonts w:cstheme="minorHAnsi"/>
        </w:rPr>
        <w:t xml:space="preserve"> </w:t>
      </w:r>
      <w:proofErr w:type="spellStart"/>
      <w:r w:rsidRPr="00903C6F">
        <w:rPr>
          <w:rFonts w:cstheme="minorHAnsi"/>
        </w:rPr>
        <w:t>Northwestern</w:t>
      </w:r>
      <w:proofErr w:type="spellEnd"/>
      <w:r w:rsidRPr="00903C6F">
        <w:rPr>
          <w:rFonts w:cstheme="minorHAnsi"/>
        </w:rPr>
        <w:t xml:space="preserve"> University Press, 2007.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Danto, Arthur C. </w:t>
      </w:r>
      <w:r w:rsidRPr="007D185B">
        <w:rPr>
          <w:rFonts w:cstheme="minorHAnsi"/>
          <w:i/>
        </w:rPr>
        <w:t xml:space="preserve">Nietzsche </w:t>
      </w:r>
      <w:proofErr w:type="gramStart"/>
      <w:r w:rsidRPr="007D185B">
        <w:rPr>
          <w:rFonts w:cstheme="minorHAnsi"/>
          <w:i/>
        </w:rPr>
        <w:t>As</w:t>
      </w:r>
      <w:proofErr w:type="gramEnd"/>
      <w:r w:rsidRPr="007D185B">
        <w:rPr>
          <w:rFonts w:cstheme="minorHAnsi"/>
          <w:i/>
        </w:rPr>
        <w:t xml:space="preserve"> Philosopher: Expanded Edition</w:t>
      </w:r>
      <w:r w:rsidRPr="00903C6F">
        <w:rPr>
          <w:rFonts w:cstheme="minorHAnsi"/>
        </w:rPr>
        <w:t xml:space="preserve">. </w:t>
      </w:r>
      <w:r w:rsidR="007265AA">
        <w:rPr>
          <w:rFonts w:cstheme="minorHAnsi"/>
        </w:rPr>
        <w:t xml:space="preserve">New York: </w:t>
      </w:r>
      <w:r w:rsidRPr="00903C6F">
        <w:rPr>
          <w:rFonts w:cstheme="minorHAnsi"/>
        </w:rPr>
        <w:t>Columbia University Press, 2005.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Hayman, Ronald. </w:t>
      </w:r>
      <w:r w:rsidRPr="007D185B">
        <w:rPr>
          <w:rFonts w:cstheme="minorHAnsi"/>
          <w:i/>
        </w:rPr>
        <w:t>Nietzsche:</w:t>
      </w:r>
      <w:r w:rsidRPr="00903C6F">
        <w:rPr>
          <w:rFonts w:cstheme="minorHAnsi"/>
        </w:rPr>
        <w:t xml:space="preserve"> </w:t>
      </w:r>
      <w:r w:rsidRPr="007D185B">
        <w:rPr>
          <w:rFonts w:cstheme="minorHAnsi"/>
          <w:i/>
        </w:rPr>
        <w:t>A Critical Life</w:t>
      </w:r>
      <w:r w:rsidRPr="00903C6F">
        <w:rPr>
          <w:rFonts w:cstheme="minorHAnsi"/>
        </w:rPr>
        <w:t xml:space="preserve">. </w:t>
      </w:r>
      <w:proofErr w:type="gramStart"/>
      <w:r w:rsidRPr="00903C6F">
        <w:rPr>
          <w:rFonts w:cstheme="minorHAnsi"/>
        </w:rPr>
        <w:t>Phoenix Giants, 1995.</w:t>
      </w:r>
      <w:proofErr w:type="gramEnd"/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Hollingdale</w:t>
      </w:r>
      <w:proofErr w:type="spellEnd"/>
      <w:r w:rsidRPr="00903C6F">
        <w:rPr>
          <w:rFonts w:cstheme="minorHAnsi"/>
        </w:rPr>
        <w:t xml:space="preserve">, R. J. </w:t>
      </w:r>
      <w:r w:rsidRPr="007D185B">
        <w:rPr>
          <w:rFonts w:cstheme="minorHAnsi"/>
          <w:i/>
        </w:rPr>
        <w:t>Nietzsche: The Man and His Philosophy</w:t>
      </w:r>
      <w:r w:rsidRPr="00903C6F">
        <w:rPr>
          <w:rFonts w:cstheme="minorHAnsi"/>
        </w:rPr>
        <w:t xml:space="preserve">. </w:t>
      </w:r>
      <w:r w:rsidR="007265AA">
        <w:rPr>
          <w:rFonts w:cstheme="minorHAnsi"/>
        </w:rPr>
        <w:t xml:space="preserve">Cambridge: </w:t>
      </w:r>
      <w:r w:rsidRPr="00903C6F">
        <w:rPr>
          <w:rFonts w:cstheme="minorHAnsi"/>
        </w:rPr>
        <w:t>Cambridge University Press, 2001.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Jaspers, Karl. </w:t>
      </w:r>
      <w:r w:rsidRPr="007D185B">
        <w:rPr>
          <w:rFonts w:cstheme="minorHAnsi"/>
          <w:i/>
        </w:rPr>
        <w:t>Nietzsche: An Introduction to the Understanding of His Philosophical Activity</w:t>
      </w:r>
      <w:r w:rsidRPr="00903C6F">
        <w:rPr>
          <w:rFonts w:cstheme="minorHAnsi"/>
        </w:rPr>
        <w:t xml:space="preserve">. </w:t>
      </w:r>
      <w:proofErr w:type="gramStart"/>
      <w:r w:rsidRPr="00903C6F">
        <w:rPr>
          <w:rFonts w:cstheme="minorHAnsi"/>
        </w:rPr>
        <w:t>JHU Press, 1997.</w:t>
      </w:r>
      <w:proofErr w:type="gramEnd"/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 w:rsidRPr="00903C6F">
        <w:rPr>
          <w:rFonts w:cstheme="minorHAnsi"/>
        </w:rPr>
        <w:t>Magnus, Bernd, and Kathleen Higgins</w:t>
      </w:r>
      <w:r w:rsidRPr="007D185B">
        <w:rPr>
          <w:rFonts w:cstheme="minorHAnsi"/>
          <w:i/>
        </w:rPr>
        <w:t>.</w:t>
      </w:r>
      <w:proofErr w:type="gramEnd"/>
      <w:r w:rsidRPr="007D185B">
        <w:rPr>
          <w:rFonts w:cstheme="minorHAnsi"/>
          <w:i/>
        </w:rPr>
        <w:t xml:space="preserve"> </w:t>
      </w:r>
      <w:proofErr w:type="gramStart"/>
      <w:r w:rsidRPr="007D185B">
        <w:rPr>
          <w:rFonts w:cstheme="minorHAnsi"/>
          <w:i/>
        </w:rPr>
        <w:t>The Cambridge Companion to Nietzsche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r w:rsidR="007265AA">
        <w:rPr>
          <w:rFonts w:cstheme="minorHAnsi"/>
        </w:rPr>
        <w:t xml:space="preserve">Cambridge: </w:t>
      </w:r>
      <w:r w:rsidRPr="00903C6F">
        <w:rPr>
          <w:rFonts w:cstheme="minorHAnsi"/>
        </w:rPr>
        <w:t>Cambridge University Press, 1996.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Megill</w:t>
      </w:r>
      <w:proofErr w:type="spellEnd"/>
      <w:r w:rsidRPr="00903C6F">
        <w:rPr>
          <w:rFonts w:cstheme="minorHAnsi"/>
        </w:rPr>
        <w:t xml:space="preserve">, Allan. </w:t>
      </w:r>
      <w:r w:rsidRPr="007D185B">
        <w:rPr>
          <w:rFonts w:cstheme="minorHAnsi"/>
          <w:i/>
        </w:rPr>
        <w:t>Prophets of Extremity: Nietzsche, Heidegger, Foucault, Derrida</w:t>
      </w:r>
      <w:r w:rsidRPr="00903C6F">
        <w:rPr>
          <w:rFonts w:cstheme="minorHAnsi"/>
        </w:rPr>
        <w:t xml:space="preserve">. </w:t>
      </w:r>
      <w:r w:rsidR="007265AA">
        <w:rPr>
          <w:rFonts w:cstheme="minorHAnsi"/>
        </w:rPr>
        <w:t xml:space="preserve">California: </w:t>
      </w:r>
      <w:r w:rsidRPr="00903C6F">
        <w:rPr>
          <w:rFonts w:cstheme="minorHAnsi"/>
        </w:rPr>
        <w:t>University of California Press, 1987.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Morgan, George Allen. </w:t>
      </w:r>
      <w:r w:rsidRPr="007D185B">
        <w:rPr>
          <w:rFonts w:cstheme="minorHAnsi"/>
          <w:i/>
        </w:rPr>
        <w:t>What Nietzsche Means</w:t>
      </w:r>
      <w:r w:rsidRPr="00903C6F">
        <w:rPr>
          <w:rFonts w:cstheme="minorHAnsi"/>
        </w:rPr>
        <w:t>. Greenwood Publishing Group, 1943.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Nehamas</w:t>
      </w:r>
      <w:proofErr w:type="spellEnd"/>
      <w:r w:rsidRPr="00903C6F">
        <w:rPr>
          <w:rFonts w:cstheme="minorHAnsi"/>
        </w:rPr>
        <w:t xml:space="preserve">, Alexander. </w:t>
      </w:r>
      <w:r w:rsidRPr="007D185B">
        <w:rPr>
          <w:rFonts w:cstheme="minorHAnsi"/>
          <w:i/>
        </w:rPr>
        <w:t xml:space="preserve">Nietzsche: Life </w:t>
      </w:r>
      <w:proofErr w:type="gramStart"/>
      <w:r w:rsidRPr="007D185B">
        <w:rPr>
          <w:rFonts w:cstheme="minorHAnsi"/>
          <w:i/>
        </w:rPr>
        <w:t>As</w:t>
      </w:r>
      <w:proofErr w:type="gramEnd"/>
      <w:r w:rsidRPr="007D185B">
        <w:rPr>
          <w:rFonts w:cstheme="minorHAnsi"/>
          <w:i/>
        </w:rPr>
        <w:t xml:space="preserve"> Literature</w:t>
      </w:r>
      <w:r w:rsidRPr="00903C6F">
        <w:rPr>
          <w:rFonts w:cstheme="minorHAnsi"/>
        </w:rPr>
        <w:t xml:space="preserve">. </w:t>
      </w:r>
      <w:r w:rsidR="007265AA">
        <w:rPr>
          <w:rFonts w:cstheme="minorHAnsi"/>
        </w:rPr>
        <w:t xml:space="preserve">Cambridge, MA: </w:t>
      </w:r>
      <w:r w:rsidRPr="00903C6F">
        <w:rPr>
          <w:rFonts w:cstheme="minorHAnsi"/>
        </w:rPr>
        <w:t>Harvard University Press, 1985.</w:t>
      </w:r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Owen, David. </w:t>
      </w:r>
      <w:proofErr w:type="gramStart"/>
      <w:r w:rsidRPr="007D185B">
        <w:rPr>
          <w:rFonts w:cstheme="minorHAnsi"/>
          <w:i/>
        </w:rPr>
        <w:t>Nietzsche, Politics and Modernity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proofErr w:type="gramStart"/>
      <w:r w:rsidRPr="00903C6F">
        <w:rPr>
          <w:rFonts w:cstheme="minorHAnsi"/>
        </w:rPr>
        <w:t>SAGE, 1995.</w:t>
      </w:r>
      <w:proofErr w:type="gramEnd"/>
    </w:p>
    <w:p w:rsidR="001F0668" w:rsidRPr="00903C6F" w:rsidRDefault="001F066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spellStart"/>
      <w:r w:rsidRPr="00903C6F">
        <w:rPr>
          <w:rFonts w:cstheme="minorHAnsi"/>
        </w:rPr>
        <w:t>Safranski</w:t>
      </w:r>
      <w:proofErr w:type="spellEnd"/>
      <w:r w:rsidRPr="00903C6F">
        <w:rPr>
          <w:rFonts w:cstheme="minorHAnsi"/>
        </w:rPr>
        <w:t xml:space="preserve">, </w:t>
      </w:r>
      <w:proofErr w:type="spellStart"/>
      <w:r w:rsidRPr="00903C6F">
        <w:rPr>
          <w:rFonts w:cstheme="minorHAnsi"/>
        </w:rPr>
        <w:t>Rüdiger</w:t>
      </w:r>
      <w:proofErr w:type="spellEnd"/>
      <w:r w:rsidRPr="00903C6F">
        <w:rPr>
          <w:rFonts w:cstheme="minorHAnsi"/>
        </w:rPr>
        <w:t xml:space="preserve">. </w:t>
      </w:r>
      <w:r w:rsidRPr="007D185B">
        <w:rPr>
          <w:rFonts w:cstheme="minorHAnsi"/>
          <w:i/>
        </w:rPr>
        <w:t xml:space="preserve">Nietzsche: A </w:t>
      </w:r>
      <w:proofErr w:type="spellStart"/>
      <w:r w:rsidRPr="007D185B">
        <w:rPr>
          <w:rFonts w:cstheme="minorHAnsi"/>
          <w:i/>
        </w:rPr>
        <w:t>Philiosophical</w:t>
      </w:r>
      <w:proofErr w:type="spellEnd"/>
      <w:r w:rsidRPr="007D185B">
        <w:rPr>
          <w:rFonts w:cstheme="minorHAnsi"/>
          <w:i/>
        </w:rPr>
        <w:t xml:space="preserve"> Biography</w:t>
      </w:r>
      <w:r w:rsidRPr="00903C6F">
        <w:rPr>
          <w:rFonts w:cstheme="minorHAnsi"/>
        </w:rPr>
        <w:t xml:space="preserve">. </w:t>
      </w:r>
      <w:proofErr w:type="spellStart"/>
      <w:proofErr w:type="gramStart"/>
      <w:r w:rsidRPr="00903C6F">
        <w:rPr>
          <w:rFonts w:cstheme="minorHAnsi"/>
        </w:rPr>
        <w:t>Granta</w:t>
      </w:r>
      <w:proofErr w:type="spellEnd"/>
      <w:r w:rsidRPr="00903C6F">
        <w:rPr>
          <w:rFonts w:cstheme="minorHAnsi"/>
        </w:rPr>
        <w:t xml:space="preserve"> Books, 2003.</w:t>
      </w:r>
      <w:proofErr w:type="gramEnd"/>
    </w:p>
    <w:p w:rsidR="00165346" w:rsidRDefault="001F0668" w:rsidP="00165346">
      <w:pPr>
        <w:spacing w:before="100" w:beforeAutospacing="1" w:after="100" w:afterAutospacing="1" w:line="240" w:lineRule="auto"/>
        <w:ind w:left="720" w:hanging="720"/>
        <w:rPr>
          <w:rFonts w:cstheme="minorHAnsi"/>
          <w:u w:val="single"/>
        </w:rPr>
      </w:pPr>
      <w:proofErr w:type="spellStart"/>
      <w:r w:rsidRPr="00903C6F">
        <w:rPr>
          <w:rFonts w:cstheme="minorHAnsi"/>
        </w:rPr>
        <w:lastRenderedPageBreak/>
        <w:t>Simmel</w:t>
      </w:r>
      <w:proofErr w:type="spellEnd"/>
      <w:r w:rsidRPr="00903C6F">
        <w:rPr>
          <w:rFonts w:cstheme="minorHAnsi"/>
        </w:rPr>
        <w:t xml:space="preserve">, Georg. </w:t>
      </w:r>
      <w:proofErr w:type="gramStart"/>
      <w:r w:rsidRPr="007D185B">
        <w:rPr>
          <w:rFonts w:cstheme="minorHAnsi"/>
          <w:i/>
        </w:rPr>
        <w:t>Schopenhauer and Nietzsche</w:t>
      </w:r>
      <w:r w:rsidRPr="00903C6F">
        <w:rPr>
          <w:rFonts w:cstheme="minorHAnsi"/>
        </w:rPr>
        <w:t>.</w:t>
      </w:r>
      <w:proofErr w:type="gramEnd"/>
      <w:r w:rsidRPr="00903C6F">
        <w:rPr>
          <w:rFonts w:cstheme="minorHAnsi"/>
        </w:rPr>
        <w:t xml:space="preserve"> </w:t>
      </w:r>
      <w:proofErr w:type="gramStart"/>
      <w:r w:rsidRPr="00903C6F">
        <w:rPr>
          <w:rFonts w:cstheme="minorHAnsi"/>
        </w:rPr>
        <w:t>University of Illinois Press, 1991.</w:t>
      </w:r>
      <w:proofErr w:type="gramEnd"/>
    </w:p>
    <w:p w:rsidR="003C7F9D" w:rsidRPr="00165346" w:rsidRDefault="003C7F9D" w:rsidP="00165346">
      <w:pPr>
        <w:spacing w:before="100" w:beforeAutospacing="1" w:after="100" w:afterAutospacing="1" w:line="240" w:lineRule="auto"/>
        <w:ind w:left="720" w:hanging="720"/>
        <w:rPr>
          <w:rFonts w:cstheme="minorHAnsi"/>
          <w:b/>
          <w:u w:val="single"/>
        </w:rPr>
      </w:pPr>
      <w:r w:rsidRPr="00165346">
        <w:rPr>
          <w:rFonts w:cstheme="minorHAnsi"/>
          <w:b/>
          <w:u w:val="single"/>
        </w:rPr>
        <w:t>Week 5</w:t>
      </w:r>
      <w:r w:rsidRPr="00165346">
        <w:rPr>
          <w:rFonts w:cstheme="minorHAnsi"/>
          <w:b/>
        </w:rPr>
        <w:t xml:space="preserve"> </w:t>
      </w:r>
    </w:p>
    <w:p w:rsidR="00D85DA8" w:rsidRPr="00903C6F" w:rsidRDefault="00D85DA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Primary:</w:t>
      </w:r>
    </w:p>
    <w:p w:rsidR="003B680C" w:rsidRPr="00903C6F" w:rsidRDefault="00CF535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Henry James, ‘The Beast in the Jungle’</w:t>
      </w:r>
      <w:r w:rsidR="001F0668" w:rsidRPr="00903C6F">
        <w:rPr>
          <w:rFonts w:cstheme="minorHAnsi"/>
        </w:rPr>
        <w:t xml:space="preserve">, in </w:t>
      </w:r>
      <w:r w:rsidR="004B0D80" w:rsidRPr="00903C6F">
        <w:rPr>
          <w:rFonts w:cstheme="minorHAnsi"/>
          <w:i/>
        </w:rPr>
        <w:t>Selected Tales</w:t>
      </w:r>
      <w:r w:rsidR="004B0D80" w:rsidRPr="00903C6F">
        <w:rPr>
          <w:rFonts w:cstheme="minorHAnsi"/>
        </w:rPr>
        <w:t>, London: Penguin, 2001.</w:t>
      </w:r>
    </w:p>
    <w:p w:rsidR="00CF5358" w:rsidRPr="00903C6F" w:rsidRDefault="00CF535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Stanley Cavell, </w:t>
      </w:r>
      <w:r w:rsidRPr="00903C6F">
        <w:rPr>
          <w:rFonts w:cstheme="minorHAnsi"/>
          <w:i/>
        </w:rPr>
        <w:t>Conditions Handsome and Unhandsome</w:t>
      </w:r>
      <w:r w:rsidR="00D02E62" w:rsidRPr="00903C6F">
        <w:rPr>
          <w:rFonts w:cstheme="minorHAnsi"/>
          <w:i/>
        </w:rPr>
        <w:t xml:space="preserve">: The Constitution of </w:t>
      </w:r>
      <w:proofErr w:type="spellStart"/>
      <w:r w:rsidR="00D02E62" w:rsidRPr="00903C6F">
        <w:rPr>
          <w:rFonts w:cstheme="minorHAnsi"/>
          <w:i/>
        </w:rPr>
        <w:t>Emersonian</w:t>
      </w:r>
      <w:proofErr w:type="spellEnd"/>
      <w:r w:rsidR="00D02E62" w:rsidRPr="00903C6F">
        <w:rPr>
          <w:rFonts w:cstheme="minorHAnsi"/>
          <w:i/>
        </w:rPr>
        <w:t xml:space="preserve"> Perfectionism</w:t>
      </w:r>
      <w:r w:rsidR="00D02E62" w:rsidRPr="00903C6F">
        <w:rPr>
          <w:rFonts w:cstheme="minorHAnsi"/>
        </w:rPr>
        <w:t>,</w:t>
      </w:r>
      <w:r w:rsidR="004B0D80" w:rsidRPr="00903C6F">
        <w:rPr>
          <w:rFonts w:cstheme="minorHAnsi"/>
        </w:rPr>
        <w:t xml:space="preserve"> </w:t>
      </w:r>
      <w:r w:rsidR="00D02E62" w:rsidRPr="00903C6F">
        <w:rPr>
          <w:rFonts w:cstheme="minorHAnsi"/>
        </w:rPr>
        <w:t>Chicago: University of Chicago Press, 1990; pp. 1-32.</w:t>
      </w:r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Cavell, Stanley. </w:t>
      </w:r>
      <w:r w:rsidRPr="00D85DA8">
        <w:rPr>
          <w:rFonts w:eastAsia="Times New Roman" w:cstheme="minorHAnsi"/>
          <w:i/>
          <w:iCs/>
          <w:lang w:eastAsia="en-GB"/>
        </w:rPr>
        <w:t xml:space="preserve">Cities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Of</w:t>
      </w:r>
      <w:proofErr w:type="gramEnd"/>
      <w:r w:rsidRPr="00D85DA8">
        <w:rPr>
          <w:rFonts w:eastAsia="Times New Roman" w:cstheme="minorHAnsi"/>
          <w:i/>
          <w:iCs/>
          <w:lang w:eastAsia="en-GB"/>
        </w:rPr>
        <w:t xml:space="preserve"> Words: Pedagogical Letters On A Register Of The Moral Life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Harvard University Press, 2005.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———. </w:t>
      </w:r>
      <w:r w:rsidRPr="00D85DA8">
        <w:rPr>
          <w:rFonts w:eastAsia="Times New Roman" w:cstheme="minorHAnsi"/>
          <w:i/>
          <w:iCs/>
          <w:lang w:eastAsia="en-GB"/>
        </w:rPr>
        <w:t xml:space="preserve">Conditions Handsome and Unhandsome: The Constitution of </w:t>
      </w:r>
      <w:proofErr w:type="spellStart"/>
      <w:r w:rsidRPr="00D85DA8">
        <w:rPr>
          <w:rFonts w:eastAsia="Times New Roman" w:cstheme="minorHAnsi"/>
          <w:i/>
          <w:iCs/>
          <w:lang w:eastAsia="en-GB"/>
        </w:rPr>
        <w:t>Emersonian</w:t>
      </w:r>
      <w:proofErr w:type="spellEnd"/>
      <w:r w:rsidRPr="00D85DA8">
        <w:rPr>
          <w:rFonts w:eastAsia="Times New Roman" w:cstheme="minorHAnsi"/>
          <w:i/>
          <w:iCs/>
          <w:lang w:eastAsia="en-GB"/>
        </w:rPr>
        <w:t xml:space="preserve"> Perfectionism: The </w:t>
      </w:r>
      <w:proofErr w:type="spellStart"/>
      <w:r w:rsidRPr="00D85DA8">
        <w:rPr>
          <w:rFonts w:eastAsia="Times New Roman" w:cstheme="minorHAnsi"/>
          <w:i/>
          <w:iCs/>
          <w:lang w:eastAsia="en-GB"/>
        </w:rPr>
        <w:t>Carus</w:t>
      </w:r>
      <w:proofErr w:type="spellEnd"/>
      <w:r w:rsidRPr="00D85DA8">
        <w:rPr>
          <w:rFonts w:eastAsia="Times New Roman" w:cstheme="minorHAnsi"/>
          <w:i/>
          <w:iCs/>
          <w:lang w:eastAsia="en-GB"/>
        </w:rPr>
        <w:t xml:space="preserve"> Lectures, 1988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University of Chicago Press, 1990.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———. </w:t>
      </w:r>
      <w:r w:rsidRPr="00D85DA8">
        <w:rPr>
          <w:rFonts w:eastAsia="Times New Roman" w:cstheme="minorHAnsi"/>
          <w:i/>
          <w:iCs/>
          <w:lang w:eastAsia="en-GB"/>
        </w:rPr>
        <w:t xml:space="preserve">In Quest of the Ordinary: Lines of </w:t>
      </w:r>
      <w:proofErr w:type="spellStart"/>
      <w:r w:rsidRPr="00D85DA8">
        <w:rPr>
          <w:rFonts w:eastAsia="Times New Roman" w:cstheme="minorHAnsi"/>
          <w:i/>
          <w:iCs/>
          <w:lang w:eastAsia="en-GB"/>
        </w:rPr>
        <w:t>Skepticism</w:t>
      </w:r>
      <w:proofErr w:type="spellEnd"/>
      <w:r w:rsidRPr="00D85DA8">
        <w:rPr>
          <w:rFonts w:eastAsia="Times New Roman" w:cstheme="minorHAnsi"/>
          <w:i/>
          <w:iCs/>
          <w:lang w:eastAsia="en-GB"/>
        </w:rPr>
        <w:t xml:space="preserve"> and Romanticism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University of Chicago Press, 1994.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———. </w:t>
      </w:r>
      <w:r w:rsidRPr="00D85DA8">
        <w:rPr>
          <w:rFonts w:eastAsia="Times New Roman" w:cstheme="minorHAnsi"/>
          <w:i/>
          <w:iCs/>
          <w:lang w:eastAsia="en-GB"/>
        </w:rPr>
        <w:t xml:space="preserve">Little Did I Know: Excerpts from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Memory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lang w:eastAsia="en-GB"/>
        </w:rPr>
        <w:t>Stanford University Press, 2010.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———. </w:t>
      </w:r>
      <w:r w:rsidRPr="00D85DA8">
        <w:rPr>
          <w:rFonts w:eastAsia="Times New Roman" w:cstheme="minorHAnsi"/>
          <w:i/>
          <w:iCs/>
          <w:lang w:eastAsia="en-GB"/>
        </w:rPr>
        <w:t>Philosophy: The Day After Tomorrow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Harvard University Press, 2006.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———. </w:t>
      </w:r>
      <w:r w:rsidRPr="00D85DA8">
        <w:rPr>
          <w:rFonts w:eastAsia="Times New Roman" w:cstheme="minorHAnsi"/>
          <w:i/>
          <w:iCs/>
          <w:lang w:eastAsia="en-GB"/>
        </w:rPr>
        <w:t xml:space="preserve">The Claim of Reason: Wittgenstein, </w:t>
      </w:r>
      <w:proofErr w:type="spellStart"/>
      <w:r w:rsidRPr="00D85DA8">
        <w:rPr>
          <w:rFonts w:eastAsia="Times New Roman" w:cstheme="minorHAnsi"/>
          <w:i/>
          <w:iCs/>
          <w:lang w:eastAsia="en-GB"/>
        </w:rPr>
        <w:t>Skepticism</w:t>
      </w:r>
      <w:proofErr w:type="spellEnd"/>
      <w:r w:rsidRPr="00D85DA8">
        <w:rPr>
          <w:rFonts w:eastAsia="Times New Roman" w:cstheme="minorHAnsi"/>
          <w:i/>
          <w:iCs/>
          <w:lang w:eastAsia="en-GB"/>
        </w:rPr>
        <w:t>, Morality, and Tragedy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Oxford University Press, 1979.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———. </w:t>
      </w:r>
      <w:r w:rsidRPr="00D85DA8">
        <w:rPr>
          <w:rFonts w:eastAsia="Times New Roman" w:cstheme="minorHAnsi"/>
          <w:i/>
          <w:iCs/>
          <w:lang w:eastAsia="en-GB"/>
        </w:rPr>
        <w:t xml:space="preserve">This New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Yet</w:t>
      </w:r>
      <w:proofErr w:type="gramEnd"/>
      <w:r w:rsidRPr="00D85DA8">
        <w:rPr>
          <w:rFonts w:eastAsia="Times New Roman" w:cstheme="minorHAnsi"/>
          <w:i/>
          <w:iCs/>
          <w:lang w:eastAsia="en-GB"/>
        </w:rPr>
        <w:t xml:space="preserve"> Unapproachable America: Lectures after Emerson after Wittgenstein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University of Chicago Press, 2013.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>C</w:t>
      </w:r>
      <w:r w:rsidR="001715AB">
        <w:rPr>
          <w:rFonts w:eastAsia="Times New Roman" w:cstheme="minorHAnsi"/>
          <w:lang w:eastAsia="en-GB"/>
        </w:rPr>
        <w:t>avell</w:t>
      </w:r>
      <w:r w:rsidRPr="00D85DA8">
        <w:rPr>
          <w:rFonts w:eastAsia="Times New Roman" w:cstheme="minorHAnsi"/>
          <w:lang w:eastAsia="en-GB"/>
        </w:rPr>
        <w:t>, Stanley, and Stanley Cavell.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r w:rsidRPr="00D85DA8">
        <w:rPr>
          <w:rFonts w:eastAsia="Times New Roman" w:cstheme="minorHAnsi"/>
          <w:i/>
          <w:iCs/>
          <w:lang w:eastAsia="en-GB"/>
        </w:rPr>
        <w:t>A Pitch of Philosophy: Autobiographical Exercises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Harvard University Press, 2009.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>Chatman, Seymour Benjamin.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The Late Style of Henry James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Basil Blackwell, 1972.</w:t>
      </w:r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D85DA8">
        <w:rPr>
          <w:rFonts w:eastAsia="Times New Roman" w:cstheme="minorHAnsi"/>
          <w:lang w:eastAsia="en-GB"/>
        </w:rPr>
        <w:t>Crary</w:t>
      </w:r>
      <w:proofErr w:type="spellEnd"/>
      <w:r w:rsidRPr="00D85DA8">
        <w:rPr>
          <w:rFonts w:eastAsia="Times New Roman" w:cstheme="minorHAnsi"/>
          <w:lang w:eastAsia="en-GB"/>
        </w:rPr>
        <w:t xml:space="preserve">, Alice, and Sanford </w:t>
      </w:r>
      <w:proofErr w:type="spellStart"/>
      <w:r w:rsidRPr="00D85DA8">
        <w:rPr>
          <w:rFonts w:eastAsia="Times New Roman" w:cstheme="minorHAnsi"/>
          <w:lang w:eastAsia="en-GB"/>
        </w:rPr>
        <w:t>Shieh</w:t>
      </w:r>
      <w:proofErr w:type="spellEnd"/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Reading Cavell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spellStart"/>
      <w:proofErr w:type="gramStart"/>
      <w:r w:rsidRPr="00D85DA8">
        <w:rPr>
          <w:rFonts w:eastAsia="Times New Roman" w:cstheme="minorHAnsi"/>
          <w:lang w:eastAsia="en-GB"/>
        </w:rPr>
        <w:t>Routledge</w:t>
      </w:r>
      <w:proofErr w:type="spellEnd"/>
      <w:r w:rsidRPr="00D85DA8">
        <w:rPr>
          <w:rFonts w:eastAsia="Times New Roman" w:cstheme="minorHAnsi"/>
          <w:lang w:eastAsia="en-GB"/>
        </w:rPr>
        <w:t>, 2005.</w:t>
      </w:r>
      <w:proofErr w:type="gramEnd"/>
    </w:p>
    <w:p w:rsidR="00D85DA8" w:rsidRPr="00D85DA8" w:rsidRDefault="001715AB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>
        <w:rPr>
          <w:rFonts w:eastAsia="Times New Roman" w:cstheme="minorHAnsi"/>
          <w:lang w:eastAsia="en-GB"/>
        </w:rPr>
        <w:t>Eldridge, Richard,</w:t>
      </w:r>
      <w:r w:rsidR="00D85DA8" w:rsidRPr="00D85DA8">
        <w:rPr>
          <w:rFonts w:eastAsia="Times New Roman" w:cstheme="minorHAnsi"/>
          <w:lang w:eastAsia="en-GB"/>
        </w:rPr>
        <w:t xml:space="preserve"> </w:t>
      </w:r>
      <w:r w:rsidR="00D85DA8" w:rsidRPr="00D85DA8">
        <w:rPr>
          <w:rFonts w:eastAsia="Times New Roman" w:cstheme="minorHAnsi"/>
          <w:i/>
          <w:iCs/>
          <w:lang w:eastAsia="en-GB"/>
        </w:rPr>
        <w:t>Stanley Cavell</w:t>
      </w:r>
      <w:r w:rsidR="00D85DA8" w:rsidRPr="00D85DA8">
        <w:rPr>
          <w:rFonts w:eastAsia="Times New Roman" w:cstheme="minorHAnsi"/>
          <w:lang w:eastAsia="en-GB"/>
        </w:rPr>
        <w:t>.</w:t>
      </w:r>
      <w:proofErr w:type="gramEnd"/>
      <w:r w:rsidR="00D85DA8"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="00D85DA8" w:rsidRPr="00D85DA8">
        <w:rPr>
          <w:rFonts w:eastAsia="Times New Roman" w:cstheme="minorHAnsi"/>
          <w:lang w:eastAsia="en-GB"/>
        </w:rPr>
        <w:t>Cambridge University Press, 2003.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 xml:space="preserve">Eldridge, Richard, and Bernard </w:t>
      </w:r>
      <w:proofErr w:type="spellStart"/>
      <w:r w:rsidRPr="00D85DA8">
        <w:rPr>
          <w:rFonts w:eastAsia="Times New Roman" w:cstheme="minorHAnsi"/>
          <w:lang w:eastAsia="en-GB"/>
        </w:rPr>
        <w:t>Rhie</w:t>
      </w:r>
      <w:proofErr w:type="spellEnd"/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r w:rsidRPr="00D85DA8">
        <w:rPr>
          <w:rFonts w:eastAsia="Times New Roman" w:cstheme="minorHAnsi"/>
          <w:i/>
          <w:iCs/>
          <w:lang w:eastAsia="en-GB"/>
        </w:rPr>
        <w:t xml:space="preserve">Stanley Cavell and Literary Studies: Consequences of </w:t>
      </w:r>
      <w:proofErr w:type="spellStart"/>
      <w:r w:rsidRPr="00D85DA8">
        <w:rPr>
          <w:rFonts w:eastAsia="Times New Roman" w:cstheme="minorHAnsi"/>
          <w:i/>
          <w:iCs/>
          <w:lang w:eastAsia="en-GB"/>
        </w:rPr>
        <w:t>Skepticism</w:t>
      </w:r>
      <w:proofErr w:type="spellEnd"/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Bloomsbury Academic, 2011.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Gould, Timothy. </w:t>
      </w:r>
      <w:r w:rsidRPr="00D85DA8">
        <w:rPr>
          <w:rFonts w:eastAsia="Times New Roman" w:cstheme="minorHAnsi"/>
          <w:i/>
          <w:iCs/>
          <w:lang w:eastAsia="en-GB"/>
        </w:rPr>
        <w:t>Hearing Things: Voice and Method in the Writing of Stanley Cavell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University of Chicago Press, 1998.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D85DA8">
        <w:rPr>
          <w:rFonts w:eastAsia="Times New Roman" w:cstheme="minorHAnsi"/>
          <w:lang w:eastAsia="en-GB"/>
        </w:rPr>
        <w:t>Hagberg</w:t>
      </w:r>
      <w:proofErr w:type="spellEnd"/>
      <w:r w:rsidRPr="00D85DA8">
        <w:rPr>
          <w:rFonts w:eastAsia="Times New Roman" w:cstheme="minorHAnsi"/>
          <w:lang w:eastAsia="en-GB"/>
        </w:rPr>
        <w:t>, Garry.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r w:rsidRPr="00D85DA8">
        <w:rPr>
          <w:rFonts w:eastAsia="Times New Roman" w:cstheme="minorHAnsi"/>
          <w:i/>
          <w:iCs/>
          <w:lang w:eastAsia="en-GB"/>
        </w:rPr>
        <w:t>Meaning &amp; Interpretation: Wittgenstein, Henry James, and Literary Knowledge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Cornell University Press, 1994.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 xml:space="preserve">Hammer, </w:t>
      </w:r>
      <w:proofErr w:type="spellStart"/>
      <w:r w:rsidRPr="00D85DA8">
        <w:rPr>
          <w:rFonts w:eastAsia="Times New Roman" w:cstheme="minorHAnsi"/>
          <w:lang w:eastAsia="en-GB"/>
        </w:rPr>
        <w:t>Espen</w:t>
      </w:r>
      <w:proofErr w:type="spellEnd"/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r w:rsidRPr="00D85DA8">
        <w:rPr>
          <w:rFonts w:eastAsia="Times New Roman" w:cstheme="minorHAnsi"/>
          <w:i/>
          <w:iCs/>
          <w:lang w:eastAsia="en-GB"/>
        </w:rPr>
        <w:t xml:space="preserve">Stanley Cavell: </w:t>
      </w:r>
      <w:proofErr w:type="spellStart"/>
      <w:r w:rsidRPr="00D85DA8">
        <w:rPr>
          <w:rFonts w:eastAsia="Times New Roman" w:cstheme="minorHAnsi"/>
          <w:i/>
          <w:iCs/>
          <w:lang w:eastAsia="en-GB"/>
        </w:rPr>
        <w:t>Skepticism</w:t>
      </w:r>
      <w:proofErr w:type="spellEnd"/>
      <w:r w:rsidRPr="00D85DA8">
        <w:rPr>
          <w:rFonts w:eastAsia="Times New Roman" w:cstheme="minorHAnsi"/>
          <w:i/>
          <w:iCs/>
          <w:lang w:eastAsia="en-GB"/>
        </w:rPr>
        <w:t>, Subjectivity, and the Ordinary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Wiley, 2002.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lastRenderedPageBreak/>
        <w:t xml:space="preserve">Holland, Laurence </w:t>
      </w:r>
      <w:proofErr w:type="spellStart"/>
      <w:r w:rsidRPr="00D85DA8">
        <w:rPr>
          <w:rFonts w:eastAsia="Times New Roman" w:cstheme="minorHAnsi"/>
          <w:lang w:eastAsia="en-GB"/>
        </w:rPr>
        <w:t>Bedwell</w:t>
      </w:r>
      <w:proofErr w:type="spellEnd"/>
      <w:r w:rsidRPr="00D85DA8">
        <w:rPr>
          <w:rFonts w:eastAsia="Times New Roman" w:cstheme="minorHAnsi"/>
          <w:lang w:eastAsia="en-GB"/>
        </w:rPr>
        <w:t xml:space="preserve">. </w:t>
      </w:r>
      <w:r w:rsidRPr="00D85DA8">
        <w:rPr>
          <w:rFonts w:eastAsia="Times New Roman" w:cstheme="minorHAnsi"/>
          <w:i/>
          <w:iCs/>
          <w:lang w:eastAsia="en-GB"/>
        </w:rPr>
        <w:t>The Expense of Vision: Essays on the Craft of Henry James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Johns Hopkins University Press, 1982.</w:t>
      </w:r>
      <w:proofErr w:type="gramEnd"/>
    </w:p>
    <w:p w:rsid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>Hutchinson, Stuart, and Henry James.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r w:rsidRPr="00D85DA8">
        <w:rPr>
          <w:rFonts w:eastAsia="Times New Roman" w:cstheme="minorHAnsi"/>
          <w:i/>
          <w:iCs/>
          <w:lang w:eastAsia="en-GB"/>
        </w:rPr>
        <w:t>Henry James, an American, as Modernist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Vision Press, 1983.</w:t>
      </w:r>
      <w:proofErr w:type="gramEnd"/>
    </w:p>
    <w:p w:rsidR="001715AB" w:rsidRPr="00D85DA8" w:rsidRDefault="001715AB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iCs/>
          <w:lang w:eastAsia="en-GB"/>
        </w:rPr>
        <w:t>Krook</w:t>
      </w:r>
      <w:proofErr w:type="spellEnd"/>
      <w:r>
        <w:rPr>
          <w:rFonts w:eastAsia="Times New Roman" w:cstheme="minorHAnsi"/>
          <w:iCs/>
          <w:lang w:eastAsia="en-GB"/>
        </w:rPr>
        <w:t xml:space="preserve">, Dorothea.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The Ordeal of Consciousness in Henry James</w:t>
      </w:r>
      <w:r>
        <w:rPr>
          <w:rFonts w:eastAsia="Times New Roman" w:cstheme="minorHAnsi"/>
          <w:lang w:eastAsia="en-GB"/>
        </w:rPr>
        <w:t>.</w:t>
      </w:r>
      <w:proofErr w:type="gramEnd"/>
      <w:r>
        <w:rPr>
          <w:rFonts w:eastAsia="Times New Roman" w:cstheme="minorHAnsi"/>
          <w:lang w:eastAsia="en-GB"/>
        </w:rPr>
        <w:t xml:space="preserve"> Cambridge: CUP Archive, 1962</w:t>
      </w:r>
      <w:r>
        <w:rPr>
          <w:rFonts w:eastAsia="Times New Roman" w:cstheme="minorHAnsi"/>
          <w:lang w:eastAsia="en-GB"/>
        </w:rPr>
        <w:t>.</w:t>
      </w:r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D85DA8">
        <w:rPr>
          <w:rFonts w:eastAsia="Times New Roman" w:cstheme="minorHAnsi"/>
          <w:lang w:eastAsia="en-GB"/>
        </w:rPr>
        <w:t>Larmore</w:t>
      </w:r>
      <w:proofErr w:type="spellEnd"/>
      <w:r w:rsidRPr="00D85DA8">
        <w:rPr>
          <w:rFonts w:eastAsia="Times New Roman" w:cstheme="minorHAnsi"/>
          <w:lang w:eastAsia="en-GB"/>
        </w:rPr>
        <w:t xml:space="preserve">, Charles.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The Morals of Modernity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lang w:eastAsia="en-GB"/>
        </w:rPr>
        <w:t>Cambridge University Press, 1996.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D85DA8">
        <w:rPr>
          <w:rFonts w:eastAsia="Times New Roman" w:cstheme="minorHAnsi"/>
          <w:lang w:eastAsia="en-GB"/>
        </w:rPr>
        <w:t>Leavis</w:t>
      </w:r>
      <w:proofErr w:type="spellEnd"/>
      <w:r w:rsidRPr="00D85DA8">
        <w:rPr>
          <w:rFonts w:eastAsia="Times New Roman" w:cstheme="minorHAnsi"/>
          <w:lang w:eastAsia="en-GB"/>
        </w:rPr>
        <w:t xml:space="preserve">, F. R. </w:t>
      </w:r>
      <w:r w:rsidRPr="00D85DA8">
        <w:rPr>
          <w:rFonts w:eastAsia="Times New Roman" w:cstheme="minorHAnsi"/>
          <w:i/>
          <w:iCs/>
          <w:lang w:eastAsia="en-GB"/>
        </w:rPr>
        <w:t>The Great Tradition: George Eliot, Henry James, Joseph Conrad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Faber &amp; Faber, 2011.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>Mexico, Russell B. Goodman Professor of Philosophy University of New.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r w:rsidRPr="00D85DA8">
        <w:rPr>
          <w:rFonts w:eastAsia="Times New Roman" w:cstheme="minorHAnsi"/>
          <w:i/>
          <w:iCs/>
          <w:lang w:eastAsia="en-GB"/>
        </w:rPr>
        <w:t>Contending with Stanley Cavell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Oxford University Press, 2005.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D85DA8">
        <w:rPr>
          <w:rFonts w:eastAsia="Times New Roman" w:cstheme="minorHAnsi"/>
          <w:lang w:eastAsia="en-GB"/>
        </w:rPr>
        <w:t>Mulhall</w:t>
      </w:r>
      <w:proofErr w:type="spellEnd"/>
      <w:r w:rsidRPr="00D85DA8">
        <w:rPr>
          <w:rFonts w:eastAsia="Times New Roman" w:cstheme="minorHAnsi"/>
          <w:lang w:eastAsia="en-GB"/>
        </w:rPr>
        <w:t xml:space="preserve">, Stephen. </w:t>
      </w:r>
      <w:r w:rsidRPr="00D85DA8">
        <w:rPr>
          <w:rFonts w:eastAsia="Times New Roman" w:cstheme="minorHAnsi"/>
          <w:i/>
          <w:iCs/>
          <w:lang w:eastAsia="en-GB"/>
        </w:rPr>
        <w:t xml:space="preserve">Stanley Cavell: Philosophy’s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Recounting</w:t>
      </w:r>
      <w:proofErr w:type="gramEnd"/>
      <w:r w:rsidRPr="00D85DA8">
        <w:rPr>
          <w:rFonts w:eastAsia="Times New Roman" w:cstheme="minorHAnsi"/>
          <w:i/>
          <w:iCs/>
          <w:lang w:eastAsia="en-GB"/>
        </w:rPr>
        <w:t xml:space="preserve"> of the Ordinary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Oxford University Press, 1998.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Norris, Andrew. </w:t>
      </w:r>
      <w:r w:rsidRPr="00D85DA8">
        <w:rPr>
          <w:rFonts w:eastAsia="Times New Roman" w:cstheme="minorHAnsi"/>
          <w:i/>
          <w:iCs/>
          <w:lang w:eastAsia="en-GB"/>
        </w:rPr>
        <w:t xml:space="preserve">The Claim to Community: Essays on Stanley Cavell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And</w:t>
      </w:r>
      <w:proofErr w:type="gramEnd"/>
      <w:r w:rsidRPr="00D85DA8">
        <w:rPr>
          <w:rFonts w:eastAsia="Times New Roman" w:cstheme="minorHAnsi"/>
          <w:i/>
          <w:iCs/>
          <w:lang w:eastAsia="en-GB"/>
        </w:rPr>
        <w:t xml:space="preserve"> Political Philosophy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Stanford University Press, 2006.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 xml:space="preserve">Pippin, Robert B. </w:t>
      </w:r>
      <w:r w:rsidRPr="00D85DA8">
        <w:rPr>
          <w:rFonts w:eastAsia="Times New Roman" w:cstheme="minorHAnsi"/>
          <w:i/>
          <w:iCs/>
          <w:lang w:eastAsia="en-GB"/>
        </w:rPr>
        <w:t>Henry James and Modern Moral Life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lang w:eastAsia="en-GB"/>
        </w:rPr>
        <w:t>Cambridge University Press, 2001.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Porter, Carolyn. </w:t>
      </w:r>
      <w:r w:rsidRPr="00D85DA8">
        <w:rPr>
          <w:rFonts w:eastAsia="Times New Roman" w:cstheme="minorHAnsi"/>
          <w:i/>
          <w:iCs/>
          <w:lang w:eastAsia="en-GB"/>
        </w:rPr>
        <w:t>Seeing and Being: The Plight of the Participant Observer in Emerson, James, Adams, and Faulkner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Wesleyan University Press, 1981.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Rowe, John Carlos.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The Theoretical Dimensions of Henry James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lang w:eastAsia="en-GB"/>
        </w:rPr>
        <w:t>Taylor &amp; Francis, 1985.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D85DA8">
        <w:rPr>
          <w:rFonts w:eastAsia="Times New Roman" w:cstheme="minorHAnsi"/>
          <w:lang w:eastAsia="en-GB"/>
        </w:rPr>
        <w:t>Saito, Naoko, and Paul Standish.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Stanley Cavell and the Education of Grownups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Fordham </w:t>
      </w:r>
      <w:proofErr w:type="spellStart"/>
      <w:r w:rsidRPr="00D85DA8">
        <w:rPr>
          <w:rFonts w:eastAsia="Times New Roman" w:cstheme="minorHAnsi"/>
          <w:lang w:eastAsia="en-GB"/>
        </w:rPr>
        <w:t>Univ</w:t>
      </w:r>
      <w:proofErr w:type="spellEnd"/>
      <w:r w:rsidRPr="00D85DA8">
        <w:rPr>
          <w:rFonts w:eastAsia="Times New Roman" w:cstheme="minorHAnsi"/>
          <w:lang w:eastAsia="en-GB"/>
        </w:rPr>
        <w:t xml:space="preserve"> Press, 2012.</w:t>
      </w:r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Seltzer, Mark.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Henry James &amp; the Art of Power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lang w:eastAsia="en-GB"/>
        </w:rPr>
        <w:t>Cornell University Press, 1984.</w:t>
      </w:r>
      <w:proofErr w:type="gramEnd"/>
    </w:p>
    <w:p w:rsidR="00D85DA8" w:rsidRPr="00D85DA8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Tanner, Tony. </w:t>
      </w:r>
      <w:r w:rsidRPr="00D85DA8">
        <w:rPr>
          <w:rFonts w:eastAsia="Times New Roman" w:cstheme="minorHAnsi"/>
          <w:i/>
          <w:iCs/>
          <w:lang w:eastAsia="en-GB"/>
        </w:rPr>
        <w:t>Henry James: The Writer and His Work</w:t>
      </w:r>
      <w:r w:rsidRPr="00D85DA8">
        <w:rPr>
          <w:rFonts w:eastAsia="Times New Roman" w:cstheme="minorHAnsi"/>
          <w:lang w:eastAsia="en-GB"/>
        </w:rPr>
        <w:t xml:space="preserve">. </w:t>
      </w:r>
      <w:proofErr w:type="gramStart"/>
      <w:r w:rsidRPr="00D85DA8">
        <w:rPr>
          <w:rFonts w:eastAsia="Times New Roman" w:cstheme="minorHAnsi"/>
          <w:lang w:eastAsia="en-GB"/>
        </w:rPr>
        <w:t>University of Massachusetts Press, 1989.</w:t>
      </w:r>
      <w:proofErr w:type="gramEnd"/>
    </w:p>
    <w:p w:rsidR="007265AA" w:rsidRDefault="00D85DA8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D85DA8">
        <w:rPr>
          <w:rFonts w:eastAsia="Times New Roman" w:cstheme="minorHAnsi"/>
          <w:lang w:eastAsia="en-GB"/>
        </w:rPr>
        <w:t xml:space="preserve">Wood, Michael. </w:t>
      </w:r>
      <w:proofErr w:type="gramStart"/>
      <w:r w:rsidRPr="00D85DA8">
        <w:rPr>
          <w:rFonts w:eastAsia="Times New Roman" w:cstheme="minorHAnsi"/>
          <w:i/>
          <w:iCs/>
          <w:lang w:eastAsia="en-GB"/>
        </w:rPr>
        <w:t>Literature and the Taste of Knowledge</w:t>
      </w:r>
      <w:r w:rsidRPr="00D85DA8">
        <w:rPr>
          <w:rFonts w:eastAsia="Times New Roman" w:cstheme="minorHAnsi"/>
          <w:lang w:eastAsia="en-GB"/>
        </w:rPr>
        <w:t>.</w:t>
      </w:r>
      <w:proofErr w:type="gramEnd"/>
      <w:r w:rsidRPr="00D85DA8">
        <w:rPr>
          <w:rFonts w:eastAsia="Times New Roman" w:cstheme="minorHAnsi"/>
          <w:lang w:eastAsia="en-GB"/>
        </w:rPr>
        <w:t xml:space="preserve"> </w:t>
      </w:r>
      <w:proofErr w:type="gramStart"/>
      <w:r w:rsidRPr="00D85DA8">
        <w:rPr>
          <w:rFonts w:eastAsia="Times New Roman" w:cstheme="minorHAnsi"/>
          <w:lang w:eastAsia="en-GB"/>
        </w:rPr>
        <w:t>Cambridge University Press, 2005.</w:t>
      </w:r>
      <w:proofErr w:type="gramEnd"/>
    </w:p>
    <w:p w:rsidR="003C7F9D" w:rsidRPr="00165346" w:rsidRDefault="003C7F9D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lang w:eastAsia="en-GB"/>
        </w:rPr>
      </w:pPr>
      <w:r w:rsidRPr="00165346">
        <w:rPr>
          <w:rFonts w:cstheme="minorHAnsi"/>
          <w:b/>
          <w:u w:val="single"/>
        </w:rPr>
        <w:t>Week 6</w:t>
      </w:r>
      <w:r w:rsidRPr="00165346">
        <w:rPr>
          <w:rFonts w:cstheme="minorHAnsi"/>
          <w:b/>
        </w:rPr>
        <w:t xml:space="preserve"> </w:t>
      </w:r>
    </w:p>
    <w:p w:rsidR="00D85DA8" w:rsidRPr="00903C6F" w:rsidRDefault="00D85DA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Primary:</w:t>
      </w:r>
    </w:p>
    <w:p w:rsidR="00CF5358" w:rsidRPr="00903C6F" w:rsidRDefault="00D02E62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Eliot,</w:t>
      </w:r>
      <w:r w:rsidR="00D22696">
        <w:rPr>
          <w:rFonts w:cstheme="minorHAnsi"/>
        </w:rPr>
        <w:t xml:space="preserve"> </w:t>
      </w:r>
      <w:r w:rsidR="00D22696" w:rsidRPr="00903C6F">
        <w:rPr>
          <w:rFonts w:cstheme="minorHAnsi"/>
        </w:rPr>
        <w:t xml:space="preserve">T. S. </w:t>
      </w:r>
      <w:r w:rsidRPr="00903C6F">
        <w:rPr>
          <w:rFonts w:cstheme="minorHAnsi"/>
        </w:rPr>
        <w:t xml:space="preserve">‘Four Quartets’, in </w:t>
      </w:r>
      <w:r w:rsidRPr="00903C6F">
        <w:rPr>
          <w:rFonts w:cstheme="minorHAnsi"/>
          <w:i/>
        </w:rPr>
        <w:t>Collected Poems 1909-1962</w:t>
      </w:r>
      <w:r w:rsidRPr="00903C6F">
        <w:rPr>
          <w:rFonts w:cstheme="minorHAnsi"/>
        </w:rPr>
        <w:t>, London: Faber &amp; Faber, 1963.</w:t>
      </w:r>
    </w:p>
    <w:p w:rsidR="003C7F9D" w:rsidRPr="00903C6F" w:rsidRDefault="00D02E62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Wittgenstein, Ludwig,</w:t>
      </w:r>
      <w:r w:rsidR="00CF5358" w:rsidRPr="00903C6F">
        <w:rPr>
          <w:rFonts w:cstheme="minorHAnsi"/>
        </w:rPr>
        <w:t xml:space="preserve"> </w:t>
      </w:r>
      <w:r w:rsidR="00CF5358" w:rsidRPr="00903C6F">
        <w:rPr>
          <w:rFonts w:cstheme="minorHAnsi"/>
          <w:i/>
        </w:rPr>
        <w:t xml:space="preserve">Tractatus </w:t>
      </w:r>
      <w:proofErr w:type="spellStart"/>
      <w:r w:rsidR="00CF5358" w:rsidRPr="00903C6F">
        <w:rPr>
          <w:rFonts w:cstheme="minorHAnsi"/>
          <w:i/>
        </w:rPr>
        <w:t>Logico-Philosophicus</w:t>
      </w:r>
      <w:proofErr w:type="spellEnd"/>
      <w:r w:rsidRPr="00903C6F">
        <w:rPr>
          <w:rFonts w:cstheme="minorHAnsi"/>
          <w:i/>
        </w:rPr>
        <w:t>: German Text with an English Translation en regard. Trans C. K. Ogden</w:t>
      </w:r>
      <w:r w:rsidRPr="00903C6F">
        <w:rPr>
          <w:rFonts w:cstheme="minorHAnsi"/>
        </w:rPr>
        <w:t xml:space="preserve">, London: </w:t>
      </w:r>
      <w:proofErr w:type="spellStart"/>
      <w:r w:rsidRPr="00903C6F">
        <w:rPr>
          <w:rFonts w:cstheme="minorHAnsi"/>
        </w:rPr>
        <w:t>Routledge</w:t>
      </w:r>
      <w:proofErr w:type="spellEnd"/>
      <w:r w:rsidRPr="00903C6F">
        <w:rPr>
          <w:rFonts w:cstheme="minorHAnsi"/>
        </w:rPr>
        <w:t xml:space="preserve"> and Keegan Paul, 1922.</w:t>
      </w:r>
      <w:r w:rsidR="004A4B84">
        <w:rPr>
          <w:rFonts w:cstheme="minorHAnsi"/>
        </w:rPr>
        <w:t xml:space="preserve"> (</w:t>
      </w:r>
      <w:proofErr w:type="gramStart"/>
      <w:r w:rsidR="004A4B84">
        <w:rPr>
          <w:rFonts w:cstheme="minorHAnsi"/>
        </w:rPr>
        <w:t>selections</w:t>
      </w:r>
      <w:proofErr w:type="gramEnd"/>
      <w:r w:rsidR="004A4B84">
        <w:rPr>
          <w:rFonts w:cstheme="minorHAnsi"/>
        </w:rPr>
        <w:t>)</w:t>
      </w:r>
    </w:p>
    <w:p w:rsidR="00D02E62" w:rsidRPr="00903C6F" w:rsidRDefault="00D85DA8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Abrams</w:t>
      </w:r>
      <w:proofErr w:type="spellEnd"/>
      <w:r w:rsidRPr="00903C6F">
        <w:rPr>
          <w:rFonts w:eastAsia="Times New Roman" w:cstheme="minorHAnsi"/>
          <w:lang w:eastAsia="en-GB"/>
        </w:rPr>
        <w:t xml:space="preserve">, Meyer Howard. </w:t>
      </w:r>
      <w:r w:rsidRPr="00903C6F">
        <w:rPr>
          <w:rFonts w:eastAsia="Times New Roman" w:cstheme="minorHAnsi"/>
          <w:i/>
          <w:iCs/>
          <w:lang w:eastAsia="en-GB"/>
        </w:rPr>
        <w:t>Natural Supernaturalism: Tradition and Revolution in Romantic Literature</w:t>
      </w:r>
      <w:r w:rsidRPr="00903C6F">
        <w:rPr>
          <w:rFonts w:eastAsia="Times New Roman" w:cstheme="minorHAnsi"/>
          <w:lang w:eastAsia="en-GB"/>
        </w:rPr>
        <w:t xml:space="preserve">. W </w:t>
      </w:r>
      <w:proofErr w:type="spellStart"/>
      <w:r w:rsidRPr="00903C6F">
        <w:rPr>
          <w:rFonts w:eastAsia="Times New Roman" w:cstheme="minorHAnsi"/>
          <w:lang w:eastAsia="en-GB"/>
        </w:rPr>
        <w:t>W</w:t>
      </w:r>
      <w:proofErr w:type="spellEnd"/>
      <w:r w:rsidRPr="00903C6F">
        <w:rPr>
          <w:rFonts w:eastAsia="Times New Roman" w:cstheme="minorHAnsi"/>
          <w:lang w:eastAsia="en-GB"/>
        </w:rPr>
        <w:t xml:space="preserve"> Norton &amp; Company Incorporated, 1973.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Badiou</w:t>
      </w:r>
      <w:proofErr w:type="spellEnd"/>
      <w:r w:rsidRPr="00903C6F">
        <w:rPr>
          <w:rFonts w:eastAsia="Times New Roman" w:cstheme="minorHAnsi"/>
          <w:lang w:eastAsia="en-GB"/>
        </w:rPr>
        <w:t xml:space="preserve">, Alain. </w:t>
      </w:r>
      <w:r w:rsidRPr="00903C6F">
        <w:rPr>
          <w:rFonts w:eastAsia="Times New Roman" w:cstheme="minorHAnsi"/>
          <w:i/>
          <w:iCs/>
          <w:lang w:eastAsia="en-GB"/>
        </w:rPr>
        <w:t>Wittgenstein’s Anti-Philosophy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 Books, 2013.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lastRenderedPageBreak/>
        <w:t xml:space="preserve">Cahill, Kevin M. </w:t>
      </w:r>
      <w:r w:rsidRPr="00903C6F">
        <w:rPr>
          <w:rFonts w:eastAsia="Times New Roman" w:cstheme="minorHAnsi"/>
          <w:i/>
          <w:iCs/>
          <w:lang w:eastAsia="en-GB"/>
        </w:rPr>
        <w:t>The Fate of Wonder: Wittgenstein’s Critique of Metaphysics and Modernity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Columbia University Press, 2011.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Crary</w:t>
      </w:r>
      <w:proofErr w:type="spellEnd"/>
      <w:r w:rsidRPr="00903C6F">
        <w:rPr>
          <w:rFonts w:eastAsia="Times New Roman" w:cstheme="minorHAnsi"/>
          <w:lang w:eastAsia="en-GB"/>
        </w:rPr>
        <w:t xml:space="preserve">, Alice. </w:t>
      </w:r>
      <w:r w:rsidRPr="00903C6F">
        <w:rPr>
          <w:rFonts w:eastAsia="Times New Roman" w:cstheme="minorHAnsi"/>
          <w:i/>
          <w:iCs/>
          <w:lang w:eastAsia="en-GB"/>
        </w:rPr>
        <w:t xml:space="preserve">Wittgenstein and the Moral Life: Essays in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Honor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of Cora Diamond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MIT Press, 2007.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Diamond, Cora. </w:t>
      </w:r>
      <w:r w:rsidRPr="00903C6F">
        <w:rPr>
          <w:rFonts w:eastAsia="Times New Roman" w:cstheme="minorHAnsi"/>
          <w:i/>
          <w:iCs/>
          <w:lang w:eastAsia="en-GB"/>
        </w:rPr>
        <w:t>The Realistic Spirit: Wittgenstein, Philosophy, and the Mind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MIT Press, 1995.</w:t>
      </w:r>
      <w:proofErr w:type="gramEnd"/>
    </w:p>
    <w:p w:rsid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903C6F">
        <w:rPr>
          <w:rFonts w:eastAsia="Times New Roman" w:cstheme="minorHAnsi"/>
          <w:lang w:eastAsia="en-GB"/>
        </w:rPr>
        <w:t xml:space="preserve">Eagleton, Terry, and Derek </w:t>
      </w:r>
      <w:proofErr w:type="spellStart"/>
      <w:r w:rsidRPr="00903C6F">
        <w:rPr>
          <w:rFonts w:eastAsia="Times New Roman" w:cstheme="minorHAnsi"/>
          <w:lang w:eastAsia="en-GB"/>
        </w:rPr>
        <w:t>Jarman</w:t>
      </w:r>
      <w:proofErr w:type="spellEnd"/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 xml:space="preserve">Wittgenstein: The Terry Eagleton Script : the Derek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Jarman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Film</w:t>
      </w:r>
      <w:r w:rsidRPr="00903C6F">
        <w:rPr>
          <w:rFonts w:eastAsia="Times New Roman" w:cstheme="minorHAnsi"/>
          <w:lang w:eastAsia="en-GB"/>
        </w:rPr>
        <w:t>. British Film Institute, 1993.</w:t>
      </w:r>
    </w:p>
    <w:p w:rsidR="00D22696" w:rsidRPr="00903C6F" w:rsidRDefault="00D22696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>Gardner</w:t>
      </w:r>
      <w:r>
        <w:rPr>
          <w:rFonts w:eastAsia="Times New Roman" w:cstheme="minorHAnsi"/>
          <w:lang w:eastAsia="en-GB"/>
        </w:rPr>
        <w:t>,</w:t>
      </w:r>
      <w:r w:rsidRPr="00903C6F">
        <w:rPr>
          <w:rFonts w:eastAsia="Times New Roman" w:cstheme="minorHAnsi"/>
          <w:lang w:eastAsia="en-GB"/>
        </w:rPr>
        <w:t xml:space="preserve"> Helen Louise.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Art of T. S. Eliot</w:t>
      </w:r>
      <w:r>
        <w:rPr>
          <w:rFonts w:eastAsia="Times New Roman" w:cstheme="minorHAnsi"/>
          <w:lang w:eastAsia="en-GB"/>
        </w:rPr>
        <w:t>.</w:t>
      </w:r>
      <w:proofErr w:type="gramEnd"/>
      <w:r>
        <w:rPr>
          <w:rFonts w:eastAsia="Times New Roman" w:cstheme="minorHAnsi"/>
          <w:lang w:eastAsia="en-GB"/>
        </w:rPr>
        <w:t xml:space="preserve"> </w:t>
      </w:r>
      <w:proofErr w:type="gramStart"/>
      <w:r>
        <w:rPr>
          <w:rFonts w:eastAsia="Times New Roman" w:cstheme="minorHAnsi"/>
          <w:lang w:eastAsia="en-GB"/>
        </w:rPr>
        <w:t>Dutton, 1950.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903C6F">
        <w:rPr>
          <w:rFonts w:eastAsia="Times New Roman" w:cstheme="minorHAnsi"/>
          <w:lang w:eastAsia="en-GB"/>
        </w:rPr>
        <w:t xml:space="preserve">Gibson, John C., and Wolfgang </w:t>
      </w:r>
      <w:proofErr w:type="spellStart"/>
      <w:r w:rsidRPr="00903C6F">
        <w:rPr>
          <w:rFonts w:eastAsia="Times New Roman" w:cstheme="minorHAnsi"/>
          <w:lang w:eastAsia="en-GB"/>
        </w:rPr>
        <w:t>Huemer</w:t>
      </w:r>
      <w:proofErr w:type="spellEnd"/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Literary Wittgenstein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2004.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Glock</w:t>
      </w:r>
      <w:proofErr w:type="spellEnd"/>
      <w:r w:rsidRPr="00903C6F">
        <w:rPr>
          <w:rFonts w:eastAsia="Times New Roman" w:cstheme="minorHAnsi"/>
          <w:lang w:eastAsia="en-GB"/>
        </w:rPr>
        <w:t>, Hans-Johann.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A Wittgenstein Dictionary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Wiley, 1996.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Janik</w:t>
      </w:r>
      <w:proofErr w:type="spellEnd"/>
      <w:r w:rsidRPr="00903C6F">
        <w:rPr>
          <w:rFonts w:eastAsia="Times New Roman" w:cstheme="minorHAnsi"/>
          <w:lang w:eastAsia="en-GB"/>
        </w:rPr>
        <w:t xml:space="preserve">, Allan S. </w:t>
      </w:r>
      <w:r w:rsidRPr="00903C6F">
        <w:rPr>
          <w:rFonts w:eastAsia="Times New Roman" w:cstheme="minorHAnsi"/>
          <w:i/>
          <w:iCs/>
          <w:lang w:eastAsia="en-GB"/>
        </w:rPr>
        <w:t>Wittgenstein’s Vienna</w:t>
      </w:r>
      <w:r w:rsidRPr="00903C6F">
        <w:rPr>
          <w:rFonts w:eastAsia="Times New Roman" w:cstheme="minorHAnsi"/>
          <w:lang w:eastAsia="en-GB"/>
        </w:rPr>
        <w:t>. IVAN R DEE Incorporated, 1996.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Jolley</w:t>
      </w:r>
      <w:proofErr w:type="spellEnd"/>
      <w:r w:rsidRPr="00903C6F">
        <w:rPr>
          <w:rFonts w:eastAsia="Times New Roman" w:cstheme="minorHAnsi"/>
          <w:lang w:eastAsia="en-GB"/>
        </w:rPr>
        <w:t xml:space="preserve">, Kelly Dean. </w:t>
      </w:r>
      <w:r w:rsidRPr="00903C6F">
        <w:rPr>
          <w:rFonts w:eastAsia="Times New Roman" w:cstheme="minorHAnsi"/>
          <w:i/>
          <w:iCs/>
          <w:lang w:eastAsia="en-GB"/>
        </w:rPr>
        <w:t>Wittgenstein: Key Concepts</w:t>
      </w:r>
      <w:r w:rsidRPr="00903C6F">
        <w:rPr>
          <w:rFonts w:eastAsia="Times New Roman" w:cstheme="minorHAnsi"/>
          <w:lang w:eastAsia="en-GB"/>
        </w:rPr>
        <w:t>. Acumen Publishing, Limited, 2010.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Kahane</w:t>
      </w:r>
      <w:proofErr w:type="spellEnd"/>
      <w:r w:rsidRPr="00903C6F">
        <w:rPr>
          <w:rFonts w:eastAsia="Times New Roman" w:cstheme="minorHAnsi"/>
          <w:lang w:eastAsia="en-GB"/>
        </w:rPr>
        <w:t xml:space="preserve">, Guy, Edward </w:t>
      </w:r>
      <w:proofErr w:type="spellStart"/>
      <w:r w:rsidRPr="00903C6F">
        <w:rPr>
          <w:rFonts w:eastAsia="Times New Roman" w:cstheme="minorHAnsi"/>
          <w:lang w:eastAsia="en-GB"/>
        </w:rPr>
        <w:t>Kanterian</w:t>
      </w:r>
      <w:proofErr w:type="spellEnd"/>
      <w:r w:rsidRPr="00903C6F">
        <w:rPr>
          <w:rFonts w:eastAsia="Times New Roman" w:cstheme="minorHAnsi"/>
          <w:lang w:eastAsia="en-GB"/>
        </w:rPr>
        <w:t xml:space="preserve">, and </w:t>
      </w:r>
      <w:proofErr w:type="spellStart"/>
      <w:r w:rsidRPr="00903C6F">
        <w:rPr>
          <w:rFonts w:eastAsia="Times New Roman" w:cstheme="minorHAnsi"/>
          <w:lang w:eastAsia="en-GB"/>
        </w:rPr>
        <w:t>Oskari</w:t>
      </w:r>
      <w:proofErr w:type="spellEnd"/>
      <w:r w:rsidRPr="00903C6F">
        <w:rPr>
          <w:rFonts w:eastAsia="Times New Roman" w:cstheme="minorHAnsi"/>
          <w:lang w:eastAsia="en-GB"/>
        </w:rPr>
        <w:t xml:space="preserve"> </w:t>
      </w:r>
      <w:proofErr w:type="spellStart"/>
      <w:r w:rsidRPr="00903C6F">
        <w:rPr>
          <w:rFonts w:eastAsia="Times New Roman" w:cstheme="minorHAnsi"/>
          <w:lang w:eastAsia="en-GB"/>
        </w:rPr>
        <w:t>Kuusela</w:t>
      </w:r>
      <w:proofErr w:type="spellEnd"/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Wittgenstein and His Interpreters: Essays in Memory of Gordon Baker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John Wiley &amp; Sons, 2008.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Kenny, Sir Anthony.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Wittgenstein Reader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John Wiley &amp; Sons, 2006.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Kölbel</w:t>
      </w:r>
      <w:proofErr w:type="spellEnd"/>
      <w:r w:rsidRPr="00903C6F">
        <w:rPr>
          <w:rFonts w:eastAsia="Times New Roman" w:cstheme="minorHAnsi"/>
          <w:lang w:eastAsia="en-GB"/>
        </w:rPr>
        <w:t>, Max, and Bernhard Weiss.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Wittgenstein’s Lasting Significance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2004.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Kuusela</w:t>
      </w:r>
      <w:proofErr w:type="spellEnd"/>
      <w:r w:rsidRPr="00903C6F">
        <w:rPr>
          <w:rFonts w:eastAsia="Times New Roman" w:cstheme="minorHAnsi"/>
          <w:lang w:eastAsia="en-GB"/>
        </w:rPr>
        <w:t xml:space="preserve">, </w:t>
      </w:r>
      <w:proofErr w:type="spellStart"/>
      <w:r w:rsidRPr="00903C6F">
        <w:rPr>
          <w:rFonts w:eastAsia="Times New Roman" w:cstheme="minorHAnsi"/>
          <w:lang w:eastAsia="en-GB"/>
        </w:rPr>
        <w:t>Oskari</w:t>
      </w:r>
      <w:proofErr w:type="spellEnd"/>
      <w:r w:rsidRPr="00903C6F">
        <w:rPr>
          <w:rFonts w:eastAsia="Times New Roman" w:cstheme="minorHAnsi"/>
          <w:lang w:eastAsia="en-GB"/>
        </w:rPr>
        <w:t xml:space="preserve">. </w:t>
      </w:r>
      <w:r w:rsidRPr="00903C6F">
        <w:rPr>
          <w:rFonts w:eastAsia="Times New Roman" w:cstheme="minorHAnsi"/>
          <w:i/>
          <w:iCs/>
          <w:lang w:eastAsia="en-GB"/>
        </w:rPr>
        <w:t xml:space="preserve">The Struggle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Against</w:t>
      </w:r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Dogmatism: Wittgenstein and the Concept of Philosophy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Harvard University Press, 2009.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Monk, Ray. </w:t>
      </w:r>
      <w:r w:rsidRPr="00903C6F">
        <w:rPr>
          <w:rFonts w:eastAsia="Times New Roman" w:cstheme="minorHAnsi"/>
          <w:i/>
          <w:iCs/>
          <w:lang w:eastAsia="en-GB"/>
        </w:rPr>
        <w:t>Ludwig Wittgenstein: The Duty of Genius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Random House, 2012.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Ostrow</w:t>
      </w:r>
      <w:proofErr w:type="spellEnd"/>
      <w:r w:rsidRPr="00903C6F">
        <w:rPr>
          <w:rFonts w:eastAsia="Times New Roman" w:cstheme="minorHAnsi"/>
          <w:lang w:eastAsia="en-GB"/>
        </w:rPr>
        <w:t xml:space="preserve">, Matthew B. </w:t>
      </w:r>
      <w:r w:rsidRPr="00903C6F">
        <w:rPr>
          <w:rFonts w:eastAsia="Times New Roman" w:cstheme="minorHAnsi"/>
          <w:i/>
          <w:iCs/>
          <w:lang w:eastAsia="en-GB"/>
        </w:rPr>
        <w:t>Wittgenstein’s Tractatus: A Dialectical Interpretation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Cambridge University Press, 2002.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Perloff</w:t>
      </w:r>
      <w:proofErr w:type="spellEnd"/>
      <w:r w:rsidRPr="00903C6F">
        <w:rPr>
          <w:rFonts w:eastAsia="Times New Roman" w:cstheme="minorHAnsi"/>
          <w:lang w:eastAsia="en-GB"/>
        </w:rPr>
        <w:t xml:space="preserve">, Marjorie. </w:t>
      </w:r>
      <w:r w:rsidRPr="00903C6F">
        <w:rPr>
          <w:rFonts w:eastAsia="Times New Roman" w:cstheme="minorHAnsi"/>
          <w:i/>
          <w:iCs/>
          <w:lang w:eastAsia="en-GB"/>
        </w:rPr>
        <w:t>Wittgenstein’s Ladder: Poetic Language and the Strangeness of the Ordinary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University of Chicago Press, 1999.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Read, Rupert J., and Matthew A. </w:t>
      </w:r>
      <w:proofErr w:type="spellStart"/>
      <w:r w:rsidRPr="00903C6F">
        <w:rPr>
          <w:rFonts w:eastAsia="Times New Roman" w:cstheme="minorHAnsi"/>
          <w:lang w:eastAsia="en-GB"/>
        </w:rPr>
        <w:t>Lavery</w:t>
      </w:r>
      <w:proofErr w:type="spellEnd"/>
      <w:r w:rsidRPr="00903C6F">
        <w:rPr>
          <w:rFonts w:eastAsia="Times New Roman" w:cstheme="minorHAnsi"/>
          <w:lang w:eastAsia="en-GB"/>
        </w:rPr>
        <w:t xml:space="preserve">. </w:t>
      </w:r>
      <w:r w:rsidRPr="00903C6F">
        <w:rPr>
          <w:rFonts w:eastAsia="Times New Roman" w:cstheme="minorHAnsi"/>
          <w:i/>
          <w:iCs/>
          <w:lang w:eastAsia="en-GB"/>
        </w:rPr>
        <w:t>Beyond the Tractatus Wars: The New Wittgenstein Debate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2011.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Schönbaumsfeld</w:t>
      </w:r>
      <w:proofErr w:type="spellEnd"/>
      <w:r w:rsidRPr="00903C6F">
        <w:rPr>
          <w:rFonts w:eastAsia="Times New Roman" w:cstheme="minorHAnsi"/>
          <w:lang w:eastAsia="en-GB"/>
        </w:rPr>
        <w:t xml:space="preserve">, </w:t>
      </w:r>
      <w:proofErr w:type="spellStart"/>
      <w:r w:rsidRPr="00903C6F">
        <w:rPr>
          <w:rFonts w:eastAsia="Times New Roman" w:cstheme="minorHAnsi"/>
          <w:lang w:eastAsia="en-GB"/>
        </w:rPr>
        <w:t>Genia</w:t>
      </w:r>
      <w:proofErr w:type="spellEnd"/>
      <w:r w:rsidRPr="00903C6F">
        <w:rPr>
          <w:rFonts w:eastAsia="Times New Roman" w:cstheme="minorHAnsi"/>
          <w:lang w:eastAsia="en-GB"/>
        </w:rPr>
        <w:t xml:space="preserve">. </w:t>
      </w:r>
      <w:r w:rsidRPr="00903C6F">
        <w:rPr>
          <w:rFonts w:eastAsia="Times New Roman" w:cstheme="minorHAnsi"/>
          <w:i/>
          <w:iCs/>
          <w:lang w:eastAsia="en-GB"/>
        </w:rPr>
        <w:t xml:space="preserve">A Confusion of the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Spheres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:Kierkegaard</w:t>
      </w:r>
      <w:proofErr w:type="spellEnd"/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and Wittgenstein on Philosophy and Religion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Oxford University Press, 2007.</w:t>
      </w:r>
      <w:proofErr w:type="gramEnd"/>
    </w:p>
    <w:p w:rsid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Sluga</w:t>
      </w:r>
      <w:proofErr w:type="spellEnd"/>
      <w:r w:rsidRPr="00903C6F">
        <w:rPr>
          <w:rFonts w:eastAsia="Times New Roman" w:cstheme="minorHAnsi"/>
          <w:lang w:eastAsia="en-GB"/>
        </w:rPr>
        <w:t>, Hans D., and David G. Stern.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Cambridge Companion to Wittgenstein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Cambridge University Press, 1996.</w:t>
      </w:r>
      <w:proofErr w:type="gramEnd"/>
    </w:p>
    <w:p w:rsidR="00B044C7" w:rsidRDefault="00B044C7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Ware, Ben. ‘Ethics and the Literary in Wittgenstein’s Tractatus’, </w:t>
      </w:r>
      <w:r>
        <w:rPr>
          <w:rFonts w:eastAsia="Times New Roman" w:cstheme="minorHAnsi"/>
          <w:i/>
          <w:lang w:eastAsia="en-GB"/>
        </w:rPr>
        <w:t xml:space="preserve">Journal of the History of Ideas, </w:t>
      </w:r>
      <w:hyperlink r:id="rId7" w:history="1">
        <w:r w:rsidRPr="0023784A">
          <w:rPr>
            <w:rFonts w:eastAsia="Times New Roman" w:cstheme="minorHAnsi"/>
            <w:lang w:eastAsia="en-GB"/>
          </w:rPr>
          <w:t>Volume 72, Number 4, October 2011</w:t>
        </w:r>
      </w:hyperlink>
      <w:r>
        <w:rPr>
          <w:rFonts w:eastAsia="Times New Roman" w:cstheme="minorHAnsi"/>
          <w:lang w:eastAsia="en-GB"/>
        </w:rPr>
        <w:t>.</w:t>
      </w:r>
    </w:p>
    <w:p w:rsidR="00B044C7" w:rsidRPr="00903C6F" w:rsidRDefault="00B044C7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lastRenderedPageBreak/>
        <w:t xml:space="preserve">Ware, Ben. </w:t>
      </w:r>
      <w:proofErr w:type="gramStart"/>
      <w:r>
        <w:rPr>
          <w:rFonts w:eastAsia="Times New Roman" w:cstheme="minorHAnsi"/>
          <w:lang w:eastAsia="en-GB"/>
        </w:rPr>
        <w:t xml:space="preserve">‘Wittgenstein, Modernity and the Critique of Modernism’, </w:t>
      </w:r>
      <w:r w:rsidRPr="00845BD6">
        <w:rPr>
          <w:rFonts w:eastAsia="Times New Roman" w:cstheme="minorHAnsi"/>
          <w:i/>
          <w:lang w:eastAsia="en-GB"/>
        </w:rPr>
        <w:t>Textual Practice</w:t>
      </w:r>
      <w:r w:rsidRPr="00845BD6">
        <w:rPr>
          <w:rFonts w:eastAsia="Times New Roman" w:cstheme="minorHAnsi"/>
          <w:lang w:eastAsia="en-GB"/>
        </w:rPr>
        <w:t xml:space="preserve">, </w:t>
      </w:r>
      <w:hyperlink r:id="rId8" w:anchor="vol_27" w:history="1">
        <w:r w:rsidRPr="00845BD6">
          <w:rPr>
            <w:rFonts w:eastAsia="Times New Roman" w:cstheme="minorHAnsi"/>
            <w:lang w:eastAsia="en-GB"/>
          </w:rPr>
          <w:t>Volume 27</w:t>
        </w:r>
      </w:hyperlink>
      <w:r w:rsidRPr="00845BD6">
        <w:rPr>
          <w:rFonts w:eastAsia="Times New Roman" w:cstheme="minorHAnsi"/>
          <w:lang w:eastAsia="en-GB"/>
        </w:rPr>
        <w:t xml:space="preserve">, </w:t>
      </w:r>
      <w:hyperlink r:id="rId9" w:history="1">
        <w:r w:rsidRPr="00845BD6">
          <w:rPr>
            <w:rFonts w:eastAsia="Times New Roman" w:cstheme="minorHAnsi"/>
            <w:lang w:eastAsia="en-GB"/>
          </w:rPr>
          <w:t>Issue 2</w:t>
        </w:r>
      </w:hyperlink>
      <w:r>
        <w:rPr>
          <w:rFonts w:eastAsia="Times New Roman" w:cstheme="minorHAnsi"/>
          <w:lang w:eastAsia="en-GB"/>
        </w:rPr>
        <w:t>, 2013.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Warner, Martin. </w:t>
      </w:r>
      <w:r w:rsidRPr="00903C6F">
        <w:rPr>
          <w:rFonts w:eastAsia="Times New Roman" w:cstheme="minorHAnsi"/>
          <w:i/>
          <w:iCs/>
          <w:lang w:eastAsia="en-GB"/>
        </w:rPr>
        <w:t>A Philosophical Study of T.S. Eliot’s Four Quartets</w:t>
      </w:r>
      <w:r w:rsidRPr="00903C6F">
        <w:rPr>
          <w:rFonts w:eastAsia="Times New Roman" w:cstheme="minorHAnsi"/>
          <w:lang w:eastAsia="en-GB"/>
        </w:rPr>
        <w:t xml:space="preserve">. Edwin </w:t>
      </w:r>
      <w:proofErr w:type="spellStart"/>
      <w:r w:rsidRPr="00903C6F">
        <w:rPr>
          <w:rFonts w:eastAsia="Times New Roman" w:cstheme="minorHAnsi"/>
          <w:lang w:eastAsia="en-GB"/>
        </w:rPr>
        <w:t>Mellen</w:t>
      </w:r>
      <w:proofErr w:type="spellEnd"/>
      <w:r w:rsidRPr="00903C6F">
        <w:rPr>
          <w:rFonts w:eastAsia="Times New Roman" w:cstheme="minorHAnsi"/>
          <w:lang w:eastAsia="en-GB"/>
        </w:rPr>
        <w:t xml:space="preserve"> Press, 1999.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White, Roger M. </w:t>
      </w:r>
      <w:r w:rsidRPr="00903C6F">
        <w:rPr>
          <w:rFonts w:eastAsia="Times New Roman" w:cstheme="minorHAnsi"/>
          <w:i/>
          <w:iCs/>
          <w:lang w:eastAsia="en-GB"/>
        </w:rPr>
        <w:t xml:space="preserve">Wittgenstein’s “Tractatus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Logico-Philosophicus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>”: A Reader’s Guide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Continuum, 2006.</w:t>
      </w:r>
      <w:proofErr w:type="gramEnd"/>
    </w:p>
    <w:p w:rsidR="003C7F9D" w:rsidRPr="00165346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  <w:u w:val="single"/>
        </w:rPr>
      </w:pPr>
      <w:r w:rsidRPr="00165346">
        <w:rPr>
          <w:rFonts w:cstheme="minorHAnsi"/>
          <w:b/>
          <w:u w:val="single"/>
        </w:rPr>
        <w:t>Week 7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Primary:</w:t>
      </w:r>
    </w:p>
    <w:p w:rsidR="003B680C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Beckett, </w:t>
      </w:r>
      <w:r w:rsidR="008A330A" w:rsidRPr="00903C6F">
        <w:rPr>
          <w:rFonts w:cstheme="minorHAnsi"/>
        </w:rPr>
        <w:t>Samuel, ‘</w:t>
      </w:r>
      <w:r w:rsidRPr="00903C6F">
        <w:rPr>
          <w:rFonts w:cstheme="minorHAnsi"/>
        </w:rPr>
        <w:t>Endgame</w:t>
      </w:r>
      <w:r w:rsidR="008A330A" w:rsidRPr="00903C6F">
        <w:rPr>
          <w:rFonts w:cstheme="minorHAnsi"/>
        </w:rPr>
        <w:t xml:space="preserve">’ in </w:t>
      </w:r>
      <w:r w:rsidR="008A330A" w:rsidRPr="00903C6F">
        <w:rPr>
          <w:rFonts w:cstheme="minorHAnsi"/>
          <w:i/>
        </w:rPr>
        <w:t>Samuel Beckett: The Complete Dramatic Works</w:t>
      </w:r>
      <w:r w:rsidR="008A330A" w:rsidRPr="00903C6F">
        <w:rPr>
          <w:rFonts w:cstheme="minorHAnsi"/>
        </w:rPr>
        <w:t>, London, Faber &amp; Faber, 1986.</w:t>
      </w:r>
    </w:p>
    <w:p w:rsidR="003C7F9D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proofErr w:type="gramStart"/>
      <w:r w:rsidRPr="00903C6F">
        <w:rPr>
          <w:rFonts w:cstheme="minorHAnsi"/>
        </w:rPr>
        <w:t xml:space="preserve">Cavell, </w:t>
      </w:r>
      <w:r w:rsidR="008A330A" w:rsidRPr="00903C6F">
        <w:rPr>
          <w:rFonts w:cstheme="minorHAnsi"/>
        </w:rPr>
        <w:t xml:space="preserve">Stanley, </w:t>
      </w:r>
      <w:r w:rsidRPr="00903C6F">
        <w:rPr>
          <w:rFonts w:cstheme="minorHAnsi"/>
        </w:rPr>
        <w:t>‘Ending the Wa</w:t>
      </w:r>
      <w:r w:rsidR="00CF5358" w:rsidRPr="00903C6F">
        <w:rPr>
          <w:rFonts w:cstheme="minorHAnsi"/>
        </w:rPr>
        <w:t xml:space="preserve">iting Game’, in </w:t>
      </w:r>
      <w:r w:rsidR="00CF5358" w:rsidRPr="00903C6F">
        <w:rPr>
          <w:rFonts w:cstheme="minorHAnsi"/>
          <w:i/>
        </w:rPr>
        <w:t>Must We Mean What We Say?</w:t>
      </w:r>
      <w:proofErr w:type="gramEnd"/>
      <w:r w:rsidR="004B0D80" w:rsidRPr="00903C6F">
        <w:rPr>
          <w:rFonts w:cstheme="minorHAnsi"/>
        </w:rPr>
        <w:t xml:space="preserve"> </w:t>
      </w:r>
      <w:r w:rsidR="008A330A" w:rsidRPr="00903C6F">
        <w:rPr>
          <w:rFonts w:cstheme="minorHAnsi"/>
        </w:rPr>
        <w:t>, Cambridge: Cambridge University Press, 2007.</w:t>
      </w:r>
    </w:p>
    <w:p w:rsidR="00903C6F" w:rsidRPr="007265AA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7265AA">
        <w:rPr>
          <w:rFonts w:cstheme="minorHAnsi"/>
        </w:rPr>
        <w:t>Secondary: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Beckett, Samuel.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Disjecta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>: Miscellaneous Writings and a Dramatic Fragment</w:t>
      </w:r>
      <w:r w:rsidRPr="00903C6F">
        <w:rPr>
          <w:rFonts w:eastAsia="Times New Roman" w:cstheme="minorHAnsi"/>
          <w:lang w:eastAsia="en-GB"/>
        </w:rPr>
        <w:t>. Grove/Atlantic, Incorporated, 2007.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Blau</w:t>
      </w:r>
      <w:proofErr w:type="spellEnd"/>
      <w:r w:rsidRPr="00903C6F">
        <w:rPr>
          <w:rFonts w:eastAsia="Times New Roman" w:cstheme="minorHAnsi"/>
          <w:lang w:eastAsia="en-GB"/>
        </w:rPr>
        <w:t xml:space="preserve">, Herbert. </w:t>
      </w:r>
      <w:r w:rsidRPr="00903C6F">
        <w:rPr>
          <w:rFonts w:eastAsia="Times New Roman" w:cstheme="minorHAnsi"/>
          <w:i/>
          <w:iCs/>
          <w:lang w:eastAsia="en-GB"/>
        </w:rPr>
        <w:t>Sails of the Herring Fleet: Essays on Beckett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University of Michigan Press, 2009.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903C6F">
        <w:rPr>
          <w:rFonts w:eastAsia="Times New Roman" w:cstheme="minorHAnsi"/>
          <w:lang w:eastAsia="en-GB"/>
        </w:rPr>
        <w:t>Casanova, Pascale, and Gregory Elliott.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Samuel Beckett: Anatomy of a Literary Revolution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Verso, 2006.</w:t>
      </w:r>
      <w:proofErr w:type="gramEnd"/>
    </w:p>
    <w:p w:rsid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Chevigny</w:t>
      </w:r>
      <w:proofErr w:type="spellEnd"/>
      <w:r w:rsidRPr="00903C6F">
        <w:rPr>
          <w:rFonts w:eastAsia="Times New Roman" w:cstheme="minorHAnsi"/>
          <w:lang w:eastAsia="en-GB"/>
        </w:rPr>
        <w:t>, Bell Gale.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Twentieth Century Interpretations of Endgame: a Collection of Critical Essays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Prentice-Hall, 1969.</w:t>
      </w:r>
      <w:proofErr w:type="gramEnd"/>
    </w:p>
    <w:p w:rsidR="00EE7294" w:rsidRPr="0023784A" w:rsidRDefault="00EE7294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lang w:eastAsia="en-GB"/>
        </w:rPr>
        <w:t>Critchley</w:t>
      </w:r>
      <w:proofErr w:type="spellEnd"/>
      <w:r>
        <w:rPr>
          <w:rFonts w:eastAsia="Times New Roman" w:cstheme="minorHAnsi"/>
          <w:lang w:eastAsia="en-GB"/>
        </w:rPr>
        <w:t xml:space="preserve">, Simon, </w:t>
      </w:r>
      <w:r w:rsidR="0023784A">
        <w:rPr>
          <w:rFonts w:eastAsia="Times New Roman" w:cstheme="minorHAnsi"/>
          <w:i/>
          <w:lang w:eastAsia="en-GB"/>
        </w:rPr>
        <w:t>Very Little…Almost Nothing</w:t>
      </w:r>
      <w:r w:rsidR="0023784A">
        <w:rPr>
          <w:rFonts w:eastAsia="Times New Roman" w:cstheme="minorHAnsi"/>
          <w:lang w:eastAsia="en-GB"/>
        </w:rPr>
        <w:t xml:space="preserve">, Oxford: </w:t>
      </w:r>
      <w:proofErr w:type="spellStart"/>
      <w:r w:rsidR="0023784A">
        <w:rPr>
          <w:rFonts w:eastAsia="Times New Roman" w:cstheme="minorHAnsi"/>
          <w:lang w:eastAsia="en-GB"/>
        </w:rPr>
        <w:t>Routledge</w:t>
      </w:r>
      <w:proofErr w:type="spellEnd"/>
      <w:r w:rsidR="0023784A">
        <w:rPr>
          <w:rFonts w:eastAsia="Times New Roman" w:cstheme="minorHAnsi"/>
          <w:lang w:eastAsia="en-GB"/>
        </w:rPr>
        <w:t>, 2004.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Connor, Steven.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 xml:space="preserve">Waiting for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Godot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&amp; Endgame: Samuel Beckett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MacMillan, 1992.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Esslin</w:t>
      </w:r>
      <w:proofErr w:type="spellEnd"/>
      <w:r w:rsidRPr="00903C6F">
        <w:rPr>
          <w:rFonts w:eastAsia="Times New Roman" w:cstheme="minorHAnsi"/>
          <w:lang w:eastAsia="en-GB"/>
        </w:rPr>
        <w:t xml:space="preserve">, Martin. </w:t>
      </w:r>
      <w:r w:rsidRPr="00903C6F">
        <w:rPr>
          <w:rFonts w:eastAsia="Times New Roman" w:cstheme="minorHAnsi"/>
          <w:i/>
          <w:iCs/>
          <w:lang w:eastAsia="en-GB"/>
        </w:rPr>
        <w:t xml:space="preserve">Samuel Beckett.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A Collection of Critical Essays.</w:t>
      </w:r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 xml:space="preserve">Edited by Martin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Esslin</w:t>
      </w:r>
      <w:proofErr w:type="spellEnd"/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Prentice-Hall, 1965.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Gontarski</w:t>
      </w:r>
      <w:proofErr w:type="spellEnd"/>
      <w:r w:rsidRPr="00903C6F">
        <w:rPr>
          <w:rFonts w:eastAsia="Times New Roman" w:cstheme="minorHAnsi"/>
          <w:lang w:eastAsia="en-GB"/>
        </w:rPr>
        <w:t xml:space="preserve">, S. E. </w:t>
      </w:r>
      <w:r w:rsidRPr="00903C6F">
        <w:rPr>
          <w:rFonts w:eastAsia="Times New Roman" w:cstheme="minorHAnsi"/>
          <w:i/>
          <w:iCs/>
          <w:lang w:eastAsia="en-GB"/>
        </w:rPr>
        <w:t>The Intent of Undoing in Samuel Beckett’s Dramatic Texts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Indiana University Press, 1985.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Kenner, Hugh.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A Reader’s Guide to Samuel Beckett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Syracuse University Press, 1996.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Lane, Richard.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Beckett and Philosophy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Palgrave Macmillan, 2002.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Smith, Russell.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Beckett and Ethics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Continuum, 2011.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u w:val="single"/>
        </w:rPr>
      </w:pPr>
    </w:p>
    <w:p w:rsidR="007265AA" w:rsidRDefault="007265AA" w:rsidP="007265AA">
      <w:pPr>
        <w:spacing w:before="100" w:beforeAutospacing="1" w:after="100" w:afterAutospacing="1" w:line="240" w:lineRule="auto"/>
        <w:rPr>
          <w:rFonts w:cstheme="minorHAnsi"/>
          <w:u w:val="single"/>
        </w:rPr>
      </w:pPr>
    </w:p>
    <w:p w:rsidR="003C7F9D" w:rsidRPr="00165346" w:rsidRDefault="003C7F9D" w:rsidP="007265AA">
      <w:pPr>
        <w:spacing w:before="100" w:beforeAutospacing="1" w:after="100" w:afterAutospacing="1" w:line="240" w:lineRule="auto"/>
        <w:rPr>
          <w:rFonts w:cstheme="minorHAnsi"/>
          <w:b/>
          <w:u w:val="single"/>
        </w:rPr>
      </w:pPr>
      <w:r w:rsidRPr="00165346">
        <w:rPr>
          <w:rFonts w:cstheme="minorHAnsi"/>
          <w:b/>
          <w:u w:val="single"/>
        </w:rPr>
        <w:lastRenderedPageBreak/>
        <w:t>Week 8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Primary:</w:t>
      </w:r>
    </w:p>
    <w:p w:rsidR="008A330A" w:rsidRPr="00903C6F" w:rsidRDefault="008A330A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Marx, Karl, </w:t>
      </w:r>
      <w:proofErr w:type="gramStart"/>
      <w:r w:rsidR="003B4181" w:rsidRPr="00903C6F">
        <w:rPr>
          <w:rFonts w:cstheme="minorHAnsi"/>
          <w:i/>
        </w:rPr>
        <w:t>The</w:t>
      </w:r>
      <w:proofErr w:type="gramEnd"/>
      <w:r w:rsidR="003B4181" w:rsidRPr="00903C6F">
        <w:rPr>
          <w:rFonts w:cstheme="minorHAnsi"/>
          <w:i/>
        </w:rPr>
        <w:t xml:space="preserve"> Communist Manifesto: A Modern Edition</w:t>
      </w:r>
      <w:r w:rsidR="003B4181" w:rsidRPr="00903C6F">
        <w:rPr>
          <w:rFonts w:cstheme="minorHAnsi"/>
        </w:rPr>
        <w:t>, London: Verso, 2012.</w:t>
      </w:r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Bensaïd</w:t>
      </w:r>
      <w:proofErr w:type="spellEnd"/>
      <w:r w:rsidRPr="00903C6F">
        <w:rPr>
          <w:rFonts w:eastAsia="Times New Roman" w:cstheme="minorHAnsi"/>
          <w:lang w:eastAsia="en-GB"/>
        </w:rPr>
        <w:t xml:space="preserve">, Daniel. </w:t>
      </w:r>
      <w:r w:rsidRPr="00903C6F">
        <w:rPr>
          <w:rFonts w:eastAsia="Times New Roman" w:cstheme="minorHAnsi"/>
          <w:i/>
          <w:iCs/>
          <w:lang w:eastAsia="en-GB"/>
        </w:rPr>
        <w:t>Marx for Our Times: Adventures and Misadventures of a Critique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Verso, 2002.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Berman, Marshall. </w:t>
      </w:r>
      <w:r w:rsidRPr="00903C6F">
        <w:rPr>
          <w:rFonts w:eastAsia="Times New Roman" w:cstheme="minorHAnsi"/>
          <w:i/>
          <w:iCs/>
          <w:lang w:eastAsia="en-GB"/>
        </w:rPr>
        <w:t xml:space="preserve">All That Is Solid Melts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Into</w:t>
      </w:r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Air: The Experience of Modernity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Verso, 1983.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Blackledge</w:t>
      </w:r>
      <w:proofErr w:type="spellEnd"/>
      <w:r w:rsidRPr="00903C6F">
        <w:rPr>
          <w:rFonts w:eastAsia="Times New Roman" w:cstheme="minorHAnsi"/>
          <w:lang w:eastAsia="en-GB"/>
        </w:rPr>
        <w:t xml:space="preserve">, Paul. </w:t>
      </w:r>
      <w:r w:rsidRPr="00903C6F">
        <w:rPr>
          <w:rFonts w:eastAsia="Times New Roman" w:cstheme="minorHAnsi"/>
          <w:i/>
          <w:iCs/>
          <w:lang w:eastAsia="en-GB"/>
        </w:rPr>
        <w:t>Marxism and Ethics: Freedom, Desire, and Revolution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State University of New York Press, 2013.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Bottomore</w:t>
      </w:r>
      <w:proofErr w:type="spellEnd"/>
      <w:r w:rsidRPr="00903C6F">
        <w:rPr>
          <w:rFonts w:eastAsia="Times New Roman" w:cstheme="minorHAnsi"/>
          <w:lang w:eastAsia="en-GB"/>
        </w:rPr>
        <w:t xml:space="preserve">, Tom.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A Dictionary of Marxist Thought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Oxford: Basil Blackwell, 1991.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Callinicos</w:t>
      </w:r>
      <w:proofErr w:type="spellEnd"/>
      <w:r w:rsidRPr="00903C6F">
        <w:rPr>
          <w:rFonts w:eastAsia="Times New Roman" w:cstheme="minorHAnsi"/>
          <w:lang w:eastAsia="en-GB"/>
        </w:rPr>
        <w:t xml:space="preserve">, Alex.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Marxist Theory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Oxford University Press, 1989.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———.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Revolutionary Ideas of Karl Marx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Bookmarks, 1983.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Eagleton, Terry. </w:t>
      </w:r>
      <w:r w:rsidRPr="00903C6F">
        <w:rPr>
          <w:rFonts w:eastAsia="Times New Roman" w:cstheme="minorHAnsi"/>
          <w:i/>
          <w:iCs/>
          <w:lang w:eastAsia="en-GB"/>
        </w:rPr>
        <w:t>Why Marx Was Right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Yale University Press, 2011.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Elster</w:t>
      </w:r>
      <w:proofErr w:type="spellEnd"/>
      <w:r w:rsidRPr="00903C6F">
        <w:rPr>
          <w:rFonts w:eastAsia="Times New Roman" w:cstheme="minorHAnsi"/>
          <w:lang w:eastAsia="en-GB"/>
        </w:rPr>
        <w:t xml:space="preserve">, John.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Making Sense of Marx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Cambridge University Press, 1985.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Geras</w:t>
      </w:r>
      <w:proofErr w:type="spellEnd"/>
      <w:r w:rsidRPr="00903C6F">
        <w:rPr>
          <w:rFonts w:eastAsia="Times New Roman" w:cstheme="minorHAnsi"/>
          <w:lang w:eastAsia="en-GB"/>
        </w:rPr>
        <w:t xml:space="preserve">, Norman. </w:t>
      </w:r>
      <w:r w:rsidRPr="00903C6F">
        <w:rPr>
          <w:rFonts w:eastAsia="Times New Roman" w:cstheme="minorHAnsi"/>
          <w:i/>
          <w:iCs/>
          <w:lang w:eastAsia="en-GB"/>
        </w:rPr>
        <w:t>Marx and Human Nature: Refutation of a Legend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Verso, 1983.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Gramsci, Antonio.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Selections from the Prison Notebooks of Antonio Gramsci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Electric Book Company, 2001.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Kitching</w:t>
      </w:r>
      <w:proofErr w:type="spellEnd"/>
      <w:r w:rsidRPr="00903C6F">
        <w:rPr>
          <w:rFonts w:eastAsia="Times New Roman" w:cstheme="minorHAnsi"/>
          <w:lang w:eastAsia="en-GB"/>
        </w:rPr>
        <w:t xml:space="preserve">, Gavin, and Nigel </w:t>
      </w:r>
      <w:proofErr w:type="spellStart"/>
      <w:r w:rsidRPr="00903C6F">
        <w:rPr>
          <w:rFonts w:eastAsia="Times New Roman" w:cstheme="minorHAnsi"/>
          <w:lang w:eastAsia="en-GB"/>
        </w:rPr>
        <w:t>Pleasants</w:t>
      </w:r>
      <w:proofErr w:type="spellEnd"/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Marx and Wittgenstein: Knowledge, Morality and Politics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2013.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Lukács, </w:t>
      </w:r>
      <w:proofErr w:type="spellStart"/>
      <w:r w:rsidRPr="00903C6F">
        <w:rPr>
          <w:rFonts w:eastAsia="Times New Roman" w:cstheme="minorHAnsi"/>
          <w:lang w:eastAsia="en-GB"/>
        </w:rPr>
        <w:t>György</w:t>
      </w:r>
      <w:proofErr w:type="spellEnd"/>
      <w:r w:rsidRPr="00903C6F">
        <w:rPr>
          <w:rFonts w:eastAsia="Times New Roman" w:cstheme="minorHAnsi"/>
          <w:lang w:eastAsia="en-GB"/>
        </w:rPr>
        <w:t xml:space="preserve">. </w:t>
      </w:r>
      <w:r w:rsidRPr="00903C6F">
        <w:rPr>
          <w:rFonts w:eastAsia="Times New Roman" w:cstheme="minorHAnsi"/>
          <w:i/>
          <w:iCs/>
          <w:lang w:eastAsia="en-GB"/>
        </w:rPr>
        <w:t>History and Class Consciousness: Studies in Marxist Dialectics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MIT Press, 1971.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903C6F">
        <w:rPr>
          <w:rFonts w:eastAsia="Times New Roman" w:cstheme="minorHAnsi"/>
          <w:lang w:eastAsia="en-GB"/>
        </w:rPr>
        <w:t>Marx, Karl, and Friedrich Engels.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The Communist Manifesto: A Modern Edition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 Books, 2012.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Panitch</w:t>
      </w:r>
      <w:proofErr w:type="spellEnd"/>
      <w:r w:rsidRPr="00903C6F">
        <w:rPr>
          <w:rFonts w:eastAsia="Times New Roman" w:cstheme="minorHAnsi"/>
          <w:lang w:eastAsia="en-GB"/>
        </w:rPr>
        <w:t>, Leo, and Colin Leys.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>The Communist Manifesto Now: Socialist Register 1998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Monthly Review Press, 1998.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Puchner</w:t>
      </w:r>
      <w:proofErr w:type="spellEnd"/>
      <w:r w:rsidRPr="00903C6F">
        <w:rPr>
          <w:rFonts w:eastAsia="Times New Roman" w:cstheme="minorHAnsi"/>
          <w:lang w:eastAsia="en-GB"/>
        </w:rPr>
        <w:t xml:space="preserve">, Martin. </w:t>
      </w:r>
      <w:r w:rsidRPr="00903C6F">
        <w:rPr>
          <w:rFonts w:eastAsia="Times New Roman" w:cstheme="minorHAnsi"/>
          <w:i/>
          <w:iCs/>
          <w:lang w:eastAsia="en-GB"/>
        </w:rPr>
        <w:t xml:space="preserve">Poetry of the Revolution: Marx,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Manifiestos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>, and the Avant-gardes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Princeton University Press, 2006.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Rees, John. </w:t>
      </w:r>
      <w:r w:rsidRPr="00903C6F">
        <w:rPr>
          <w:rFonts w:eastAsia="Times New Roman" w:cstheme="minorHAnsi"/>
          <w:i/>
          <w:iCs/>
          <w:lang w:eastAsia="en-GB"/>
        </w:rPr>
        <w:t>The Algebra of Revolution: The Dialectic and the Classical Marxist Tradition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1998.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Schmidt, Alfred.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Concept of Nature in Marx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Random House Incorporated, 2014.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Timms</w:t>
      </w:r>
      <w:proofErr w:type="spellEnd"/>
      <w:r w:rsidRPr="00903C6F">
        <w:rPr>
          <w:rFonts w:eastAsia="Times New Roman" w:cstheme="minorHAnsi"/>
          <w:lang w:eastAsia="en-GB"/>
        </w:rPr>
        <w:t xml:space="preserve">, Edward. </w:t>
      </w:r>
      <w:r w:rsidRPr="00903C6F">
        <w:rPr>
          <w:rFonts w:eastAsia="Times New Roman" w:cstheme="minorHAnsi"/>
          <w:i/>
          <w:iCs/>
          <w:lang w:eastAsia="en-GB"/>
        </w:rPr>
        <w:t>Visions and Blueprints: Avant-Garde Culture and Radical Politics in Early Twentieth-Century Europe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Manchester University Press, 1988.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lastRenderedPageBreak/>
        <w:t xml:space="preserve">Townshend, Jules. </w:t>
      </w:r>
      <w:r w:rsidRPr="00903C6F">
        <w:rPr>
          <w:rFonts w:eastAsia="Times New Roman" w:cstheme="minorHAnsi"/>
          <w:i/>
          <w:iCs/>
          <w:lang w:eastAsia="en-GB"/>
        </w:rPr>
        <w:t>Politics of Marxism: The Critical Debates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Continuum, 1996.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Trotsky, Leon. </w:t>
      </w:r>
      <w:r w:rsidRPr="00903C6F">
        <w:rPr>
          <w:rFonts w:eastAsia="Times New Roman" w:cstheme="minorHAnsi"/>
          <w:i/>
          <w:iCs/>
          <w:lang w:eastAsia="en-GB"/>
        </w:rPr>
        <w:t>Problems of Everyday Life: Creating the Foundations for a New Society in Revolutionary Russia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Pathfinder Press, 1973.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Tucker, Robert C.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Marxian Revolutionary Idea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Norton, 1969.</w:t>
      </w:r>
      <w:proofErr w:type="gramEnd"/>
    </w:p>
    <w:p w:rsidR="003C7F9D" w:rsidRPr="00165346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  <w:u w:val="single"/>
        </w:rPr>
      </w:pPr>
      <w:r w:rsidRPr="00165346">
        <w:rPr>
          <w:rFonts w:cstheme="minorHAnsi"/>
          <w:b/>
          <w:u w:val="single"/>
        </w:rPr>
        <w:t>Week 9</w:t>
      </w:r>
    </w:p>
    <w:p w:rsidR="00FE0DC1" w:rsidRPr="00903C6F" w:rsidRDefault="00FE0DC1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Primary:</w:t>
      </w:r>
    </w:p>
    <w:p w:rsidR="003B680C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The Invisible Comm</w:t>
      </w:r>
      <w:r w:rsidR="003B680C" w:rsidRPr="00903C6F">
        <w:rPr>
          <w:rFonts w:cstheme="minorHAnsi"/>
        </w:rPr>
        <w:t xml:space="preserve">ittee, </w:t>
      </w:r>
      <w:r w:rsidR="003B680C" w:rsidRPr="00903C6F">
        <w:rPr>
          <w:rFonts w:cstheme="minorHAnsi"/>
          <w:i/>
        </w:rPr>
        <w:t>The Coming Insurrection</w:t>
      </w:r>
      <w:r w:rsidR="00FE0DC1" w:rsidRPr="00903C6F">
        <w:rPr>
          <w:rFonts w:cstheme="minorHAnsi"/>
        </w:rPr>
        <w:t xml:space="preserve">, Los Angeles, C.A.: </w:t>
      </w:r>
      <w:proofErr w:type="spellStart"/>
      <w:proofErr w:type="gramStart"/>
      <w:r w:rsidR="00FE0DC1" w:rsidRPr="00903C6F">
        <w:rPr>
          <w:rFonts w:cstheme="minorHAnsi"/>
        </w:rPr>
        <w:t>Semiotext</w:t>
      </w:r>
      <w:proofErr w:type="spellEnd"/>
      <w:r w:rsidR="00FE0DC1" w:rsidRPr="00903C6F">
        <w:rPr>
          <w:rFonts w:cstheme="minorHAnsi"/>
        </w:rPr>
        <w:t>(</w:t>
      </w:r>
      <w:proofErr w:type="gramEnd"/>
      <w:r w:rsidR="00FE0DC1" w:rsidRPr="00903C6F">
        <w:rPr>
          <w:rFonts w:cstheme="minorHAnsi"/>
        </w:rPr>
        <w:t xml:space="preserve">e), 2009. </w:t>
      </w:r>
    </w:p>
    <w:p w:rsidR="00F670DB" w:rsidRPr="00903C6F" w:rsidRDefault="00F670DB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hyperlink r:id="rId10" w:history="1">
        <w:r w:rsidRPr="00903C6F">
          <w:rPr>
            <w:rStyle w:val="Hyperlink"/>
            <w:rFonts w:cstheme="minorHAnsi"/>
          </w:rPr>
          <w:t>http://tarnac9.wordpress.com/texts/the-coming-insurrection/</w:t>
        </w:r>
      </w:hyperlink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F670DB" w:rsidRPr="00903C6F" w:rsidRDefault="00F670DB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hyperlink r:id="rId11" w:history="1">
        <w:r w:rsidRPr="00903C6F">
          <w:rPr>
            <w:rStyle w:val="Hyperlink"/>
            <w:rFonts w:cstheme="minorHAnsi"/>
          </w:rPr>
          <w:t>http://www.youtube.com/watch?</w:t>
        </w:r>
        <w:r w:rsidRPr="00903C6F">
          <w:rPr>
            <w:rStyle w:val="Hyperlink"/>
            <w:rFonts w:cstheme="minorHAnsi"/>
          </w:rPr>
          <w:t>v</w:t>
        </w:r>
        <w:r w:rsidRPr="00903C6F">
          <w:rPr>
            <w:rStyle w:val="Hyperlink"/>
            <w:rFonts w:cstheme="minorHAnsi"/>
          </w:rPr>
          <w:t>=ZKyi2qNskJc</w:t>
        </w:r>
      </w:hyperlink>
    </w:p>
    <w:p w:rsidR="00F670DB" w:rsidRPr="00903C6F" w:rsidRDefault="00F670DB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hyperlink r:id="rId12" w:history="1">
        <w:r w:rsidRPr="00903C6F">
          <w:rPr>
            <w:rStyle w:val="Hyperlink"/>
            <w:rFonts w:cstheme="minorHAnsi"/>
          </w:rPr>
          <w:t>http://isreview.org/issue/73/searching-new-resurrecting-old</w:t>
        </w:r>
      </w:hyperlink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Agamben</w:t>
      </w:r>
      <w:proofErr w:type="spellEnd"/>
      <w:r w:rsidRPr="00903C6F">
        <w:rPr>
          <w:rFonts w:eastAsia="Times New Roman" w:cstheme="minorHAnsi"/>
          <w:lang w:eastAsia="en-GB"/>
        </w:rPr>
        <w:t xml:space="preserve">, Giorgio.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Coming Community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U of Minnesota Press, 1993.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Badiou</w:t>
      </w:r>
      <w:proofErr w:type="spellEnd"/>
      <w:r w:rsidRPr="00903C6F">
        <w:rPr>
          <w:rFonts w:eastAsia="Times New Roman" w:cstheme="minorHAnsi"/>
          <w:lang w:eastAsia="en-GB"/>
        </w:rPr>
        <w:t xml:space="preserve">, Alain. </w:t>
      </w:r>
      <w:r w:rsidRPr="00903C6F">
        <w:rPr>
          <w:rFonts w:eastAsia="Times New Roman" w:cstheme="minorHAnsi"/>
          <w:i/>
          <w:iCs/>
          <w:lang w:eastAsia="en-GB"/>
        </w:rPr>
        <w:t>The Rebirth of History: Times of Riots and Uprisings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 Books, 2012.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Debord</w:t>
      </w:r>
      <w:proofErr w:type="spellEnd"/>
      <w:r w:rsidRPr="00903C6F">
        <w:rPr>
          <w:rFonts w:eastAsia="Times New Roman" w:cstheme="minorHAnsi"/>
          <w:lang w:eastAsia="en-GB"/>
        </w:rPr>
        <w:t xml:space="preserve">, Guy.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Comments on the Society of the Spectacle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Verso, 1998.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———.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Society of the Spectacle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Practical Paradise Publications, 1977.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proofErr w:type="gramStart"/>
      <w:r w:rsidRPr="00903C6F">
        <w:rPr>
          <w:rFonts w:eastAsia="Times New Roman" w:cstheme="minorHAnsi"/>
          <w:lang w:eastAsia="en-GB"/>
        </w:rPr>
        <w:t>Hardt</w:t>
      </w:r>
      <w:proofErr w:type="spellEnd"/>
      <w:r w:rsidRPr="00903C6F">
        <w:rPr>
          <w:rFonts w:eastAsia="Times New Roman" w:cstheme="minorHAnsi"/>
          <w:lang w:eastAsia="en-GB"/>
        </w:rPr>
        <w:t xml:space="preserve">, Michael, and Antonio </w:t>
      </w:r>
      <w:proofErr w:type="spellStart"/>
      <w:r w:rsidRPr="00903C6F">
        <w:rPr>
          <w:rFonts w:eastAsia="Times New Roman" w:cstheme="minorHAnsi"/>
          <w:lang w:eastAsia="en-GB"/>
        </w:rPr>
        <w:t>Negri</w:t>
      </w:r>
      <w:proofErr w:type="spellEnd"/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Pr="00903C6F">
        <w:rPr>
          <w:rFonts w:eastAsia="Times New Roman" w:cstheme="minorHAnsi"/>
          <w:i/>
          <w:iCs/>
          <w:lang w:eastAsia="en-GB"/>
        </w:rPr>
        <w:t xml:space="preserve">Multitude: War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And</w:t>
      </w:r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Democracy In The Age Of Empire</w:t>
      </w:r>
      <w:r w:rsidRPr="00903C6F">
        <w:rPr>
          <w:rFonts w:eastAsia="Times New Roman" w:cstheme="minorHAnsi"/>
          <w:lang w:eastAsia="en-GB"/>
        </w:rPr>
        <w:t>. Penguin Group USA, 2005.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Knabb</w:t>
      </w:r>
      <w:proofErr w:type="spellEnd"/>
      <w:r w:rsidRPr="00903C6F">
        <w:rPr>
          <w:rFonts w:eastAsia="Times New Roman" w:cstheme="minorHAnsi"/>
          <w:lang w:eastAsia="en-GB"/>
        </w:rPr>
        <w:t xml:space="preserve">, Ken. </w:t>
      </w:r>
      <w:proofErr w:type="spellStart"/>
      <w:proofErr w:type="gramStart"/>
      <w:r w:rsidRPr="00903C6F">
        <w:rPr>
          <w:rFonts w:eastAsia="Times New Roman" w:cstheme="minorHAnsi"/>
          <w:i/>
          <w:iCs/>
          <w:lang w:eastAsia="en-GB"/>
        </w:rPr>
        <w:t>Situationist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International Anthology (1982)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 xml:space="preserve">A K </w:t>
      </w:r>
      <w:proofErr w:type="spellStart"/>
      <w:r w:rsidRPr="00903C6F">
        <w:rPr>
          <w:rFonts w:eastAsia="Times New Roman" w:cstheme="minorHAnsi"/>
          <w:lang w:eastAsia="en-GB"/>
        </w:rPr>
        <w:t>PressDistribution</w:t>
      </w:r>
      <w:proofErr w:type="spellEnd"/>
      <w:r w:rsidRPr="00903C6F">
        <w:rPr>
          <w:rFonts w:eastAsia="Times New Roman" w:cstheme="minorHAnsi"/>
          <w:lang w:eastAsia="en-GB"/>
        </w:rPr>
        <w:t>, 2006.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Merrifield, Andy. </w:t>
      </w:r>
      <w:r w:rsidRPr="00903C6F">
        <w:rPr>
          <w:rFonts w:eastAsia="Times New Roman" w:cstheme="minorHAnsi"/>
          <w:i/>
          <w:iCs/>
          <w:lang w:eastAsia="en-GB"/>
        </w:rPr>
        <w:t>Magical Marxism: Subversive Politics and the Imagination</w:t>
      </w:r>
      <w:r w:rsidRPr="00903C6F">
        <w:rPr>
          <w:rFonts w:eastAsia="Times New Roman" w:cstheme="minorHAnsi"/>
          <w:lang w:eastAsia="en-GB"/>
        </w:rPr>
        <w:t>. Pluto Press, 2011.</w:t>
      </w:r>
    </w:p>
    <w:p w:rsid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Negri</w:t>
      </w:r>
      <w:proofErr w:type="spellEnd"/>
      <w:r w:rsidRPr="00903C6F">
        <w:rPr>
          <w:rFonts w:eastAsia="Times New Roman" w:cstheme="minorHAnsi"/>
          <w:lang w:eastAsia="en-GB"/>
        </w:rPr>
        <w:t xml:space="preserve">, Antonio. </w:t>
      </w:r>
      <w:r w:rsidRPr="00903C6F">
        <w:rPr>
          <w:rFonts w:eastAsia="Times New Roman" w:cstheme="minorHAnsi"/>
          <w:i/>
          <w:iCs/>
          <w:lang w:eastAsia="en-GB"/>
        </w:rPr>
        <w:t xml:space="preserve">Goodbye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Mr.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Socialism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Seven Stories Press, 2011.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Wark</w:t>
      </w:r>
      <w:proofErr w:type="spellEnd"/>
      <w:r w:rsidRPr="00903C6F">
        <w:rPr>
          <w:rFonts w:eastAsia="Times New Roman" w:cstheme="minorHAnsi"/>
          <w:lang w:eastAsia="en-GB"/>
        </w:rPr>
        <w:t xml:space="preserve">, McKenzie. </w:t>
      </w:r>
      <w:r w:rsidRPr="00903C6F">
        <w:rPr>
          <w:rFonts w:eastAsia="Times New Roman" w:cstheme="minorHAnsi"/>
          <w:i/>
          <w:iCs/>
          <w:lang w:eastAsia="en-GB"/>
        </w:rPr>
        <w:t xml:space="preserve">The Beach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Beneath</w:t>
      </w:r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the Street: The Everyday Life and Glorious Times of the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Situationist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International</w:t>
      </w:r>
      <w:r w:rsidRPr="00903C6F">
        <w:rPr>
          <w:rFonts w:eastAsia="Times New Roman" w:cstheme="minorHAnsi"/>
          <w:lang w:eastAsia="en-GB"/>
        </w:rPr>
        <w:t xml:space="preserve">. </w:t>
      </w:r>
      <w:r w:rsidR="0023784A">
        <w:rPr>
          <w:rFonts w:eastAsia="Times New Roman" w:cstheme="minorHAnsi"/>
          <w:lang w:eastAsia="en-GB"/>
        </w:rPr>
        <w:t xml:space="preserve">London: </w:t>
      </w:r>
      <w:r w:rsidRPr="00903C6F">
        <w:rPr>
          <w:rFonts w:eastAsia="Times New Roman" w:cstheme="minorHAnsi"/>
          <w:lang w:eastAsia="en-GB"/>
        </w:rPr>
        <w:t>Verso Books, 2011.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Wollen</w:t>
      </w:r>
      <w:proofErr w:type="spellEnd"/>
      <w:r w:rsidRPr="00903C6F">
        <w:rPr>
          <w:rFonts w:eastAsia="Times New Roman" w:cstheme="minorHAnsi"/>
          <w:lang w:eastAsia="en-GB"/>
        </w:rPr>
        <w:t xml:space="preserve">, Peter.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Raiding the Icebox: Reflections on Twentieth-Century Culture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="0023784A">
        <w:rPr>
          <w:rFonts w:eastAsia="Times New Roman" w:cstheme="minorHAnsi"/>
          <w:lang w:eastAsia="en-GB"/>
        </w:rPr>
        <w:t xml:space="preserve"> London:</w:t>
      </w:r>
      <w:r w:rsidRPr="00903C6F">
        <w:rPr>
          <w:rFonts w:eastAsia="Times New Roman" w:cstheme="minorHAnsi"/>
          <w:lang w:eastAsia="en-GB"/>
        </w:rPr>
        <w:t xml:space="preserve"> Verso Books, 2008.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Zizek</w:t>
      </w:r>
      <w:proofErr w:type="spellEnd"/>
      <w:r w:rsidRPr="00903C6F">
        <w:rPr>
          <w:rFonts w:eastAsia="Times New Roman" w:cstheme="minorHAnsi"/>
          <w:lang w:eastAsia="en-GB"/>
        </w:rPr>
        <w:t xml:space="preserve">, Slavoj.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Year of Dreaming Dangerously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="0023784A">
        <w:rPr>
          <w:rFonts w:eastAsia="Times New Roman" w:cstheme="minorHAnsi"/>
          <w:lang w:eastAsia="en-GB"/>
        </w:rPr>
        <w:t xml:space="preserve">London: </w:t>
      </w:r>
      <w:r w:rsidRPr="00903C6F">
        <w:rPr>
          <w:rFonts w:eastAsia="Times New Roman" w:cstheme="minorHAnsi"/>
          <w:lang w:eastAsia="en-GB"/>
        </w:rPr>
        <w:t>Verso Books, 2012.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 w:rsidRPr="00903C6F">
        <w:rPr>
          <w:rFonts w:eastAsia="Times New Roman" w:cstheme="minorHAnsi"/>
          <w:lang w:eastAsia="en-GB"/>
        </w:rPr>
        <w:t>Žižek, Slavoj.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 xml:space="preserve">In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Defense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of Lost Causes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r w:rsidR="0023784A">
        <w:rPr>
          <w:rFonts w:eastAsia="Times New Roman" w:cstheme="minorHAnsi"/>
          <w:lang w:eastAsia="en-GB"/>
        </w:rPr>
        <w:t xml:space="preserve">London: </w:t>
      </w:r>
      <w:r w:rsidRPr="00903C6F">
        <w:rPr>
          <w:rFonts w:eastAsia="Times New Roman" w:cstheme="minorHAnsi"/>
          <w:lang w:eastAsia="en-GB"/>
        </w:rPr>
        <w:t>Verso, 2009.</w:t>
      </w:r>
    </w:p>
    <w:p w:rsidR="00C21FEF" w:rsidRPr="00165346" w:rsidRDefault="00C21FEF" w:rsidP="00813412">
      <w:pPr>
        <w:spacing w:before="100" w:beforeAutospacing="1" w:after="100" w:afterAutospacing="1" w:line="240" w:lineRule="auto"/>
        <w:rPr>
          <w:rFonts w:cstheme="minorHAnsi"/>
          <w:b/>
        </w:rPr>
      </w:pPr>
      <w:bookmarkStart w:id="0" w:name="_GoBack"/>
      <w:bookmarkEnd w:id="0"/>
      <w:r w:rsidRPr="00165346">
        <w:rPr>
          <w:rFonts w:cstheme="minorHAnsi"/>
          <w:b/>
          <w:u w:val="single"/>
        </w:rPr>
        <w:t>Week 10</w:t>
      </w:r>
      <w:r w:rsidR="003C7F9D" w:rsidRPr="00165346">
        <w:rPr>
          <w:rFonts w:cstheme="minorHAnsi"/>
          <w:b/>
        </w:rPr>
        <w:t xml:space="preserve"> 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lastRenderedPageBreak/>
        <w:t>Primary:</w:t>
      </w:r>
    </w:p>
    <w:p w:rsidR="003B680C" w:rsidRPr="00903C6F" w:rsidRDefault="003C7F9D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Ador</w:t>
      </w:r>
      <w:r w:rsidR="003B4181" w:rsidRPr="00903C6F">
        <w:rPr>
          <w:rFonts w:cstheme="minorHAnsi"/>
        </w:rPr>
        <w:t xml:space="preserve">no, </w:t>
      </w:r>
      <w:r w:rsidR="003B4181" w:rsidRPr="00903C6F">
        <w:rPr>
          <w:rFonts w:cstheme="minorHAnsi"/>
          <w:i/>
        </w:rPr>
        <w:t xml:space="preserve">Minima </w:t>
      </w:r>
      <w:proofErr w:type="spellStart"/>
      <w:r w:rsidR="003B4181" w:rsidRPr="00903C6F">
        <w:rPr>
          <w:rFonts w:cstheme="minorHAnsi"/>
          <w:i/>
        </w:rPr>
        <w:t>Moralia</w:t>
      </w:r>
      <w:proofErr w:type="spellEnd"/>
      <w:r w:rsidR="003B4181" w:rsidRPr="00903C6F">
        <w:rPr>
          <w:rFonts w:cstheme="minorHAnsi"/>
          <w:i/>
        </w:rPr>
        <w:t>: Reflections from Damaged Life</w:t>
      </w:r>
      <w:r w:rsidR="003B4181" w:rsidRPr="00903C6F">
        <w:rPr>
          <w:rFonts w:cstheme="minorHAnsi"/>
        </w:rPr>
        <w:t xml:space="preserve">, Trans. E. F. N. </w:t>
      </w:r>
      <w:proofErr w:type="spellStart"/>
      <w:r w:rsidR="003B4181" w:rsidRPr="00903C6F">
        <w:rPr>
          <w:rFonts w:cstheme="minorHAnsi"/>
        </w:rPr>
        <w:t>Jephcott</w:t>
      </w:r>
      <w:proofErr w:type="spellEnd"/>
      <w:r w:rsidR="003B4181" w:rsidRPr="00903C6F">
        <w:rPr>
          <w:rFonts w:cstheme="minorHAnsi"/>
        </w:rPr>
        <w:t xml:space="preserve">, </w:t>
      </w:r>
      <w:proofErr w:type="gramStart"/>
      <w:r w:rsidR="003B4181" w:rsidRPr="00903C6F">
        <w:rPr>
          <w:rFonts w:cstheme="minorHAnsi"/>
        </w:rPr>
        <w:t>London</w:t>
      </w:r>
      <w:proofErr w:type="gramEnd"/>
      <w:r w:rsidR="003B4181" w:rsidRPr="00903C6F">
        <w:rPr>
          <w:rFonts w:cstheme="minorHAnsi"/>
        </w:rPr>
        <w:t>: Verso, 2002.</w:t>
      </w:r>
      <w:r w:rsidR="006546EB">
        <w:rPr>
          <w:rFonts w:cstheme="minorHAnsi"/>
        </w:rPr>
        <w:t xml:space="preserve"> (</w:t>
      </w:r>
      <w:proofErr w:type="gramStart"/>
      <w:r w:rsidR="006546EB">
        <w:rPr>
          <w:rFonts w:cstheme="minorHAnsi"/>
        </w:rPr>
        <w:t>selections</w:t>
      </w:r>
      <w:proofErr w:type="gramEnd"/>
      <w:r w:rsidR="006546EB">
        <w:rPr>
          <w:rFonts w:cstheme="minorHAnsi"/>
        </w:rPr>
        <w:t>)</w:t>
      </w:r>
    </w:p>
    <w:p w:rsidR="003C7F9D" w:rsidRPr="00903C6F" w:rsidRDefault="003B4181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Benjamin, Walter, </w:t>
      </w:r>
      <w:proofErr w:type="gramStart"/>
      <w:r w:rsidRPr="00903C6F">
        <w:rPr>
          <w:rFonts w:cstheme="minorHAnsi"/>
          <w:i/>
        </w:rPr>
        <w:t>The</w:t>
      </w:r>
      <w:proofErr w:type="gramEnd"/>
      <w:r w:rsidRPr="00903C6F">
        <w:rPr>
          <w:rFonts w:cstheme="minorHAnsi"/>
          <w:i/>
        </w:rPr>
        <w:t xml:space="preserve"> Arcades Project</w:t>
      </w:r>
      <w:r w:rsidRPr="00903C6F">
        <w:rPr>
          <w:rFonts w:cstheme="minorHAnsi"/>
        </w:rPr>
        <w:t xml:space="preserve">, Trans. Howard </w:t>
      </w:r>
      <w:proofErr w:type="spellStart"/>
      <w:r w:rsidRPr="00903C6F">
        <w:rPr>
          <w:rFonts w:cstheme="minorHAnsi"/>
        </w:rPr>
        <w:t>Eiland</w:t>
      </w:r>
      <w:proofErr w:type="spellEnd"/>
      <w:r w:rsidRPr="00903C6F">
        <w:rPr>
          <w:rFonts w:cstheme="minorHAnsi"/>
        </w:rPr>
        <w:t xml:space="preserve"> and Kevin McLaughlin, Cambridge, M.A.: </w:t>
      </w:r>
      <w:proofErr w:type="spellStart"/>
      <w:r w:rsidRPr="00903C6F">
        <w:rPr>
          <w:rFonts w:cstheme="minorHAnsi"/>
        </w:rPr>
        <w:t>Belknapp</w:t>
      </w:r>
      <w:proofErr w:type="spellEnd"/>
      <w:r w:rsidRPr="00903C6F">
        <w:rPr>
          <w:rFonts w:cstheme="minorHAnsi"/>
        </w:rPr>
        <w:t xml:space="preserve"> Press, 1999.</w:t>
      </w:r>
      <w:r w:rsidR="006546EB">
        <w:rPr>
          <w:rFonts w:cstheme="minorHAnsi"/>
        </w:rPr>
        <w:t xml:space="preserve"> (</w:t>
      </w:r>
      <w:proofErr w:type="gramStart"/>
      <w:r w:rsidR="006546EB">
        <w:rPr>
          <w:rFonts w:cstheme="minorHAnsi"/>
        </w:rPr>
        <w:t>selections</w:t>
      </w:r>
      <w:proofErr w:type="gramEnd"/>
      <w:r w:rsidR="006546EB">
        <w:rPr>
          <w:rFonts w:cstheme="minorHAnsi"/>
        </w:rPr>
        <w:t xml:space="preserve">) </w:t>
      </w:r>
    </w:p>
    <w:p w:rsidR="003B680C" w:rsidRPr="00903C6F" w:rsidRDefault="003B680C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903C6F" w:rsidRPr="00903C6F" w:rsidRDefault="003639AE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gramStart"/>
      <w:r>
        <w:rPr>
          <w:rFonts w:eastAsia="Times New Roman" w:cstheme="minorHAnsi"/>
          <w:iCs/>
          <w:lang w:eastAsia="en-GB"/>
        </w:rPr>
        <w:t xml:space="preserve">Adorno, Theodor et al. </w:t>
      </w:r>
      <w:r w:rsidR="00903C6F" w:rsidRPr="00903C6F">
        <w:rPr>
          <w:rFonts w:eastAsia="Times New Roman" w:cstheme="minorHAnsi"/>
          <w:i/>
          <w:iCs/>
          <w:lang w:eastAsia="en-GB"/>
        </w:rPr>
        <w:t>Aesthetics and Politics</w:t>
      </w:r>
      <w:r w:rsidR="00903C6F" w:rsidRPr="00903C6F">
        <w:rPr>
          <w:rFonts w:eastAsia="Times New Roman" w:cstheme="minorHAnsi"/>
          <w:lang w:eastAsia="en-GB"/>
        </w:rPr>
        <w:t>.</w:t>
      </w:r>
      <w:proofErr w:type="gramEnd"/>
      <w:r w:rsidR="00903C6F"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="00903C6F" w:rsidRPr="00903C6F">
        <w:rPr>
          <w:rFonts w:eastAsia="Times New Roman" w:cstheme="minorHAnsi"/>
          <w:lang w:eastAsia="en-GB"/>
        </w:rPr>
        <w:t>Verso, 1980.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Benjamin, Andrew E. </w:t>
      </w:r>
      <w:r w:rsidRPr="00903C6F">
        <w:rPr>
          <w:rFonts w:eastAsia="Times New Roman" w:cstheme="minorHAnsi"/>
          <w:i/>
          <w:iCs/>
          <w:lang w:eastAsia="en-GB"/>
        </w:rPr>
        <w:t>The Problems of Modernity: Adorno and Benjamin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1989.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Bernstein, J. M. </w:t>
      </w:r>
      <w:r w:rsidRPr="00903C6F">
        <w:rPr>
          <w:rFonts w:eastAsia="Times New Roman" w:cstheme="minorHAnsi"/>
          <w:i/>
          <w:iCs/>
          <w:lang w:eastAsia="en-GB"/>
        </w:rPr>
        <w:t>Adorno: Disenchantment and Ethics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Cambridge University Press, 2001.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———. </w:t>
      </w:r>
      <w:r w:rsidRPr="00903C6F">
        <w:rPr>
          <w:rFonts w:eastAsia="Times New Roman" w:cstheme="minorHAnsi"/>
          <w:i/>
          <w:iCs/>
          <w:lang w:eastAsia="en-GB"/>
        </w:rPr>
        <w:t>The Fate of Art: Aesthetic Alienation from Kant to Derrida and Adorno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Polity Press, 1993.</w:t>
      </w:r>
      <w:proofErr w:type="gramEnd"/>
    </w:p>
    <w:p w:rsidR="003639AE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iCs/>
          <w:lang w:eastAsia="en-GB"/>
        </w:rPr>
      </w:pPr>
      <w:r w:rsidRPr="00903C6F">
        <w:rPr>
          <w:rFonts w:eastAsia="Times New Roman" w:cstheme="minorHAnsi"/>
          <w:lang w:eastAsia="en-GB"/>
        </w:rPr>
        <w:t>Buck-</w:t>
      </w:r>
      <w:proofErr w:type="spellStart"/>
      <w:r w:rsidRPr="00903C6F">
        <w:rPr>
          <w:rFonts w:eastAsia="Times New Roman" w:cstheme="minorHAnsi"/>
          <w:lang w:eastAsia="en-GB"/>
        </w:rPr>
        <w:t>Morss</w:t>
      </w:r>
      <w:proofErr w:type="spellEnd"/>
      <w:r w:rsidRPr="00903C6F">
        <w:rPr>
          <w:rFonts w:eastAsia="Times New Roman" w:cstheme="minorHAnsi"/>
          <w:lang w:eastAsia="en-GB"/>
        </w:rPr>
        <w:t xml:space="preserve">, Susan. </w:t>
      </w:r>
      <w:r w:rsidRPr="00903C6F">
        <w:rPr>
          <w:rFonts w:eastAsia="Times New Roman" w:cstheme="minorHAnsi"/>
          <w:i/>
          <w:iCs/>
          <w:lang w:eastAsia="en-GB"/>
        </w:rPr>
        <w:t>The Dialectics of Seeing: Walter Benjamin and the Arcades Project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MIT Press, 1991.</w:t>
      </w:r>
      <w:proofErr w:type="gramEnd"/>
      <w:r w:rsidR="003639AE" w:rsidRPr="003639AE">
        <w:rPr>
          <w:rFonts w:eastAsia="Times New Roman" w:cstheme="minorHAnsi"/>
          <w:iCs/>
          <w:lang w:eastAsia="en-GB"/>
        </w:rPr>
        <w:t xml:space="preserve"> </w:t>
      </w:r>
    </w:p>
    <w:p w:rsidR="00903C6F" w:rsidRPr="00903C6F" w:rsidRDefault="003639AE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3639AE">
        <w:rPr>
          <w:rFonts w:eastAsia="Times New Roman" w:cstheme="minorHAnsi"/>
          <w:iCs/>
          <w:lang w:eastAsia="en-GB"/>
        </w:rPr>
        <w:t>Buse</w:t>
      </w:r>
      <w:proofErr w:type="spellEnd"/>
      <w:r w:rsidRPr="003639AE">
        <w:rPr>
          <w:rFonts w:eastAsia="Times New Roman" w:cstheme="minorHAnsi"/>
          <w:iCs/>
          <w:lang w:eastAsia="en-GB"/>
        </w:rPr>
        <w:t>, Peter et al</w:t>
      </w:r>
      <w:r>
        <w:rPr>
          <w:rFonts w:eastAsia="Times New Roman" w:cstheme="minorHAnsi"/>
          <w:i/>
          <w:iCs/>
          <w:lang w:eastAsia="en-GB"/>
        </w:rPr>
        <w:t xml:space="preserve">. </w:t>
      </w:r>
      <w:r w:rsidRPr="00903C6F">
        <w:rPr>
          <w:rFonts w:eastAsia="Times New Roman" w:cstheme="minorHAnsi"/>
          <w:i/>
          <w:iCs/>
          <w:lang w:eastAsia="en-GB"/>
        </w:rPr>
        <w:t>Benjamin’s Arcades: An Unguided Tour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Manchester University Press, 2006.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Caygill</w:t>
      </w:r>
      <w:proofErr w:type="spellEnd"/>
      <w:r w:rsidRPr="00903C6F">
        <w:rPr>
          <w:rFonts w:eastAsia="Times New Roman" w:cstheme="minorHAnsi"/>
          <w:lang w:eastAsia="en-GB"/>
        </w:rPr>
        <w:t xml:space="preserve">, Howard. </w:t>
      </w:r>
      <w:r w:rsidRPr="00903C6F">
        <w:rPr>
          <w:rFonts w:eastAsia="Times New Roman" w:cstheme="minorHAnsi"/>
          <w:i/>
          <w:iCs/>
          <w:lang w:eastAsia="en-GB"/>
        </w:rPr>
        <w:t>Walter Benjamin: The Colour of Experience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1998.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Eagleton, Terry.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Ideology of the Aesthetic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Wiley, 1990.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———. </w:t>
      </w:r>
      <w:r w:rsidRPr="00903C6F">
        <w:rPr>
          <w:rFonts w:eastAsia="Times New Roman" w:cstheme="minorHAnsi"/>
          <w:i/>
          <w:iCs/>
          <w:lang w:eastAsia="en-GB"/>
        </w:rPr>
        <w:t>Walter Benjamin: Or, Towards a Revolutionary Criticism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 Books, 2009.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Foster, Roger.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Suny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 Series in Contemporary Continental Philosophy: Adorno: The Recovery of Experience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SUNY Press, 2007.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Frisby</w:t>
      </w:r>
      <w:proofErr w:type="spellEnd"/>
      <w:r w:rsidRPr="00903C6F">
        <w:rPr>
          <w:rFonts w:eastAsia="Times New Roman" w:cstheme="minorHAnsi"/>
          <w:lang w:eastAsia="en-GB"/>
        </w:rPr>
        <w:t xml:space="preserve">, David. </w:t>
      </w:r>
      <w:r w:rsidRPr="00903C6F">
        <w:rPr>
          <w:rFonts w:eastAsia="Times New Roman" w:cstheme="minorHAnsi"/>
          <w:i/>
          <w:iCs/>
          <w:lang w:eastAsia="en-GB"/>
        </w:rPr>
        <w:t xml:space="preserve">Fragments of Modernity: Theories of Modernity in the Work of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Simmel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 xml:space="preserve">, </w:t>
      </w:r>
      <w:proofErr w:type="spellStart"/>
      <w:r w:rsidRPr="00903C6F">
        <w:rPr>
          <w:rFonts w:eastAsia="Times New Roman" w:cstheme="minorHAnsi"/>
          <w:i/>
          <w:iCs/>
          <w:lang w:eastAsia="en-GB"/>
        </w:rPr>
        <w:t>Kracauer</w:t>
      </w:r>
      <w:proofErr w:type="spellEnd"/>
      <w:r w:rsidRPr="00903C6F">
        <w:rPr>
          <w:rFonts w:eastAsia="Times New Roman" w:cstheme="minorHAnsi"/>
          <w:i/>
          <w:iCs/>
          <w:lang w:eastAsia="en-GB"/>
        </w:rPr>
        <w:t>, and Benjamin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r w:rsidRPr="00903C6F">
        <w:rPr>
          <w:rFonts w:eastAsia="Times New Roman" w:cstheme="minorHAnsi"/>
          <w:lang w:eastAsia="en-GB"/>
        </w:rPr>
        <w:t>Mit</w:t>
      </w:r>
      <w:proofErr w:type="spellEnd"/>
      <w:r w:rsidRPr="00903C6F">
        <w:rPr>
          <w:rFonts w:eastAsia="Times New Roman" w:cstheme="minorHAnsi"/>
          <w:lang w:eastAsia="en-GB"/>
        </w:rPr>
        <w:t xml:space="preserve"> Press, 1988.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Habermas</w:t>
      </w:r>
      <w:proofErr w:type="spellEnd"/>
      <w:r w:rsidRPr="00903C6F">
        <w:rPr>
          <w:rFonts w:eastAsia="Times New Roman" w:cstheme="minorHAnsi"/>
          <w:lang w:eastAsia="en-GB"/>
        </w:rPr>
        <w:t xml:space="preserve">, Jürgen.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 Philosophical Discourse of Modernity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Cambridge: Polity Press, 1990.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Jameson, Fredric. </w:t>
      </w:r>
      <w:r w:rsidRPr="00903C6F">
        <w:rPr>
          <w:rFonts w:eastAsia="Times New Roman" w:cstheme="minorHAnsi"/>
          <w:i/>
          <w:iCs/>
          <w:lang w:eastAsia="en-GB"/>
        </w:rPr>
        <w:t xml:space="preserve">Late Marxism: Adorno, Or,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The</w:t>
      </w:r>
      <w:proofErr w:type="gramEnd"/>
      <w:r w:rsidRPr="00903C6F">
        <w:rPr>
          <w:rFonts w:eastAsia="Times New Roman" w:cstheme="minorHAnsi"/>
          <w:i/>
          <w:iCs/>
          <w:lang w:eastAsia="en-GB"/>
        </w:rPr>
        <w:t xml:space="preserve"> Persistence of the Dialectic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Verso Books, 2007.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———. </w:t>
      </w:r>
      <w:r w:rsidRPr="00903C6F">
        <w:rPr>
          <w:rFonts w:eastAsia="Times New Roman" w:cstheme="minorHAnsi"/>
          <w:i/>
          <w:iCs/>
          <w:lang w:eastAsia="en-GB"/>
        </w:rPr>
        <w:t>Marxism and Form: Twentieth Century Dialectical Theories of Literature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Princeton University Press, 1974.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Jarvis, Simon. </w:t>
      </w:r>
      <w:r w:rsidRPr="00903C6F">
        <w:rPr>
          <w:rFonts w:eastAsia="Times New Roman" w:cstheme="minorHAnsi"/>
          <w:i/>
          <w:iCs/>
          <w:lang w:eastAsia="en-GB"/>
        </w:rPr>
        <w:t>Adorno: A Critical Introduction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Routledge</w:t>
      </w:r>
      <w:proofErr w:type="spellEnd"/>
      <w:r w:rsidRPr="00903C6F">
        <w:rPr>
          <w:rFonts w:eastAsia="Times New Roman" w:cstheme="minorHAnsi"/>
          <w:lang w:eastAsia="en-GB"/>
        </w:rPr>
        <w:t>, 1998.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Korsch</w:t>
      </w:r>
      <w:proofErr w:type="spellEnd"/>
      <w:r w:rsidRPr="00903C6F">
        <w:rPr>
          <w:rFonts w:eastAsia="Times New Roman" w:cstheme="minorHAnsi"/>
          <w:lang w:eastAsia="en-GB"/>
        </w:rPr>
        <w:t xml:space="preserve">, Karl.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Marxism and Philosophy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Verso Books, 2013.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Leslie, Esther. </w:t>
      </w:r>
      <w:r w:rsidRPr="00903C6F">
        <w:rPr>
          <w:rFonts w:eastAsia="Times New Roman" w:cstheme="minorHAnsi"/>
          <w:i/>
          <w:iCs/>
          <w:lang w:eastAsia="en-GB"/>
        </w:rPr>
        <w:t>Walter Benjamin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spellStart"/>
      <w:proofErr w:type="gramStart"/>
      <w:r w:rsidRPr="00903C6F">
        <w:rPr>
          <w:rFonts w:eastAsia="Times New Roman" w:cstheme="minorHAnsi"/>
          <w:lang w:eastAsia="en-GB"/>
        </w:rPr>
        <w:t>Reaktion</w:t>
      </w:r>
      <w:proofErr w:type="spellEnd"/>
      <w:r w:rsidRPr="00903C6F">
        <w:rPr>
          <w:rFonts w:eastAsia="Times New Roman" w:cstheme="minorHAnsi"/>
          <w:lang w:eastAsia="en-GB"/>
        </w:rPr>
        <w:t xml:space="preserve"> Books, 2008.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Lunn</w:t>
      </w:r>
      <w:proofErr w:type="spellEnd"/>
      <w:r w:rsidRPr="00903C6F">
        <w:rPr>
          <w:rFonts w:eastAsia="Times New Roman" w:cstheme="minorHAnsi"/>
          <w:lang w:eastAsia="en-GB"/>
        </w:rPr>
        <w:t xml:space="preserve">, Eugene. </w:t>
      </w:r>
      <w:r w:rsidRPr="00903C6F">
        <w:rPr>
          <w:rFonts w:eastAsia="Times New Roman" w:cstheme="minorHAnsi"/>
          <w:i/>
          <w:iCs/>
          <w:lang w:eastAsia="en-GB"/>
        </w:rPr>
        <w:t>Marxism and Modernism: An Historical Study of Lukács, Brecht, Benjamin, and Adorno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University of California Press, 1984.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lastRenderedPageBreak/>
        <w:t>McCole</w:t>
      </w:r>
      <w:proofErr w:type="spellEnd"/>
      <w:r w:rsidRPr="00903C6F">
        <w:rPr>
          <w:rFonts w:eastAsia="Times New Roman" w:cstheme="minorHAnsi"/>
          <w:lang w:eastAsia="en-GB"/>
        </w:rPr>
        <w:t xml:space="preserve">, John Joseph. </w:t>
      </w:r>
      <w:proofErr w:type="gramStart"/>
      <w:r w:rsidRPr="00903C6F">
        <w:rPr>
          <w:rFonts w:eastAsia="Times New Roman" w:cstheme="minorHAnsi"/>
          <w:i/>
          <w:iCs/>
          <w:lang w:eastAsia="en-GB"/>
        </w:rPr>
        <w:t>Walter Benjamin and the Antinomies of Tradition</w:t>
      </w:r>
      <w:r w:rsidRPr="00903C6F">
        <w:rPr>
          <w:rFonts w:eastAsia="Times New Roman" w:cstheme="minorHAnsi"/>
          <w:lang w:eastAsia="en-GB"/>
        </w:rPr>
        <w:t>.</w:t>
      </w:r>
      <w:proofErr w:type="gramEnd"/>
      <w:r w:rsidRPr="00903C6F">
        <w:rPr>
          <w:rFonts w:eastAsia="Times New Roman" w:cstheme="minorHAnsi"/>
          <w:lang w:eastAsia="en-GB"/>
        </w:rPr>
        <w:t xml:space="preserve"> </w:t>
      </w:r>
      <w:proofErr w:type="gramStart"/>
      <w:r w:rsidRPr="00903C6F">
        <w:rPr>
          <w:rFonts w:eastAsia="Times New Roman" w:cstheme="minorHAnsi"/>
          <w:lang w:eastAsia="en-GB"/>
        </w:rPr>
        <w:t>Cornell University Press, 1993.</w:t>
      </w:r>
      <w:proofErr w:type="gramEnd"/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Rose, Gillian. </w:t>
      </w:r>
      <w:r w:rsidRPr="00903C6F">
        <w:rPr>
          <w:rFonts w:eastAsia="Times New Roman" w:cstheme="minorHAnsi"/>
          <w:i/>
          <w:iCs/>
          <w:lang w:eastAsia="en-GB"/>
        </w:rPr>
        <w:t>The Melancholy Science: An Introduction to the Thought of Theodor W. Adorno</w:t>
      </w:r>
      <w:r w:rsidRPr="00903C6F">
        <w:rPr>
          <w:rFonts w:eastAsia="Times New Roman" w:cstheme="minorHAnsi"/>
          <w:lang w:eastAsia="en-GB"/>
        </w:rPr>
        <w:t>. Random House Incorporated, 2014.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proofErr w:type="spellStart"/>
      <w:r w:rsidRPr="00903C6F">
        <w:rPr>
          <w:rFonts w:eastAsia="Times New Roman" w:cstheme="minorHAnsi"/>
          <w:lang w:eastAsia="en-GB"/>
        </w:rPr>
        <w:t>Wolin</w:t>
      </w:r>
      <w:proofErr w:type="spellEnd"/>
      <w:r w:rsidRPr="00903C6F">
        <w:rPr>
          <w:rFonts w:eastAsia="Times New Roman" w:cstheme="minorHAnsi"/>
          <w:lang w:eastAsia="en-GB"/>
        </w:rPr>
        <w:t xml:space="preserve">, Richard. </w:t>
      </w:r>
      <w:r w:rsidRPr="00903C6F">
        <w:rPr>
          <w:rFonts w:eastAsia="Times New Roman" w:cstheme="minorHAnsi"/>
          <w:i/>
          <w:iCs/>
          <w:lang w:eastAsia="en-GB"/>
        </w:rPr>
        <w:t>Walter Benjamin: An Aesthetic of Redemption</w:t>
      </w:r>
      <w:r w:rsidRPr="00903C6F">
        <w:rPr>
          <w:rFonts w:eastAsia="Times New Roman" w:cstheme="minorHAnsi"/>
          <w:lang w:eastAsia="en-GB"/>
        </w:rPr>
        <w:t xml:space="preserve">. </w:t>
      </w:r>
      <w:proofErr w:type="gramStart"/>
      <w:r w:rsidRPr="00903C6F">
        <w:rPr>
          <w:rFonts w:eastAsia="Times New Roman" w:cstheme="minorHAnsi"/>
          <w:lang w:eastAsia="en-GB"/>
        </w:rPr>
        <w:t>University of California Press, 1994.</w:t>
      </w:r>
      <w:proofErr w:type="gramEnd"/>
    </w:p>
    <w:p w:rsidR="00C21FEF" w:rsidRPr="00165346" w:rsidRDefault="00C21FE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  <w:b/>
        </w:rPr>
      </w:pPr>
      <w:r w:rsidRPr="00165346">
        <w:rPr>
          <w:rFonts w:cstheme="minorHAnsi"/>
          <w:b/>
          <w:u w:val="single"/>
        </w:rPr>
        <w:t>Week 11</w:t>
      </w:r>
      <w:r w:rsidR="003C7F9D" w:rsidRPr="00165346">
        <w:rPr>
          <w:rFonts w:cstheme="minorHAnsi"/>
          <w:b/>
        </w:rPr>
        <w:t xml:space="preserve"> </w:t>
      </w:r>
    </w:p>
    <w:p w:rsidR="00FE0DC1" w:rsidRPr="00903C6F" w:rsidRDefault="00FE0DC1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Primary:</w:t>
      </w:r>
    </w:p>
    <w:p w:rsidR="003C7F9D" w:rsidRPr="00903C6F" w:rsidRDefault="00FE0DC1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 xml:space="preserve">Jameson, Fredric, </w:t>
      </w:r>
      <w:r w:rsidRPr="00903C6F">
        <w:rPr>
          <w:rFonts w:cstheme="minorHAnsi"/>
          <w:i/>
        </w:rPr>
        <w:t>Postmodernism, or, the Cultural Logic of Late Capitalism</w:t>
      </w:r>
      <w:r w:rsidRPr="00903C6F">
        <w:rPr>
          <w:rFonts w:cstheme="minorHAnsi"/>
        </w:rPr>
        <w:t>, London: Verso, 2009. (Chapter 1)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  <w:r w:rsidRPr="00903C6F">
        <w:rPr>
          <w:rFonts w:cstheme="minorHAnsi"/>
        </w:rPr>
        <w:t>Secondary: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lang w:eastAsia="en-GB"/>
        </w:rPr>
      </w:pPr>
      <w:r w:rsidRPr="00903C6F">
        <w:rPr>
          <w:rFonts w:eastAsia="Times New Roman" w:cstheme="minorHAnsi"/>
          <w:lang w:eastAsia="en-GB"/>
        </w:rPr>
        <w:t xml:space="preserve">Eagleton, Terry. “Fredric Jameson: The Politics of Style.” </w:t>
      </w:r>
      <w:r w:rsidRPr="00903C6F">
        <w:rPr>
          <w:rFonts w:eastAsia="Times New Roman" w:cstheme="minorHAnsi"/>
          <w:i/>
          <w:iCs/>
          <w:lang w:eastAsia="en-GB"/>
        </w:rPr>
        <w:t>Diacritics</w:t>
      </w:r>
      <w:r w:rsidRPr="00903C6F">
        <w:rPr>
          <w:rFonts w:eastAsia="Times New Roman" w:cstheme="minorHAnsi"/>
          <w:lang w:eastAsia="en-GB"/>
        </w:rPr>
        <w:t xml:space="preserve"> 12, no. 3 (1982): 14–22.</w:t>
      </w:r>
    </w:p>
    <w:p w:rsidR="00903C6F" w:rsidRPr="00903C6F" w:rsidRDefault="00903C6F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</w:p>
    <w:p w:rsidR="00FE0DC1" w:rsidRPr="00903C6F" w:rsidRDefault="00FE0DC1" w:rsidP="007265AA">
      <w:pPr>
        <w:spacing w:before="100" w:beforeAutospacing="1" w:after="100" w:afterAutospacing="1" w:line="240" w:lineRule="auto"/>
        <w:ind w:left="720" w:hanging="720"/>
        <w:rPr>
          <w:rFonts w:cstheme="minorHAnsi"/>
        </w:rPr>
      </w:pPr>
    </w:p>
    <w:sectPr w:rsidR="00FE0DC1" w:rsidRPr="0090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D6E8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9D"/>
    <w:rsid w:val="000742BF"/>
    <w:rsid w:val="00146EDF"/>
    <w:rsid w:val="00165346"/>
    <w:rsid w:val="001715AB"/>
    <w:rsid w:val="001F0668"/>
    <w:rsid w:val="0022518A"/>
    <w:rsid w:val="00232461"/>
    <w:rsid w:val="0023784A"/>
    <w:rsid w:val="00264033"/>
    <w:rsid w:val="002E293C"/>
    <w:rsid w:val="00352DA5"/>
    <w:rsid w:val="003639AE"/>
    <w:rsid w:val="003824C8"/>
    <w:rsid w:val="003B4181"/>
    <w:rsid w:val="003B680C"/>
    <w:rsid w:val="003C7F9D"/>
    <w:rsid w:val="00411D5B"/>
    <w:rsid w:val="00432663"/>
    <w:rsid w:val="00493555"/>
    <w:rsid w:val="004A4B84"/>
    <w:rsid w:val="004B0D80"/>
    <w:rsid w:val="004B75C9"/>
    <w:rsid w:val="00511EE7"/>
    <w:rsid w:val="005A7E00"/>
    <w:rsid w:val="006546EB"/>
    <w:rsid w:val="007265AA"/>
    <w:rsid w:val="007B2756"/>
    <w:rsid w:val="007D185B"/>
    <w:rsid w:val="00813412"/>
    <w:rsid w:val="00845BD6"/>
    <w:rsid w:val="008A330A"/>
    <w:rsid w:val="008E4F43"/>
    <w:rsid w:val="00903C6F"/>
    <w:rsid w:val="00911B6A"/>
    <w:rsid w:val="00913F77"/>
    <w:rsid w:val="00A55218"/>
    <w:rsid w:val="00AB157F"/>
    <w:rsid w:val="00AB2FF2"/>
    <w:rsid w:val="00B044C7"/>
    <w:rsid w:val="00BE0DAB"/>
    <w:rsid w:val="00C21FEF"/>
    <w:rsid w:val="00C81A58"/>
    <w:rsid w:val="00CF5358"/>
    <w:rsid w:val="00D02E62"/>
    <w:rsid w:val="00D22696"/>
    <w:rsid w:val="00D85DA8"/>
    <w:rsid w:val="00DB1336"/>
    <w:rsid w:val="00E60F9C"/>
    <w:rsid w:val="00E97A23"/>
    <w:rsid w:val="00EE7294"/>
    <w:rsid w:val="00F63B06"/>
    <w:rsid w:val="00F670DB"/>
    <w:rsid w:val="00F95711"/>
    <w:rsid w:val="00FC6687"/>
    <w:rsid w:val="00FE0DC1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5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0D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B0D8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5B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52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5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0D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B0D8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5B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52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loi/rtpr20?open=2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se.jhu.edu/journals/journal_of_the_history_of_ideas/toc/jhi.72.4.html" TargetMode="External"/><Relationship Id="rId12" Type="http://schemas.openxmlformats.org/officeDocument/2006/relationships/hyperlink" Target="http://isreview.org/issue/73/searching-new-resurrecting-o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jamin.ware@manchester.ac.uk" TargetMode="External"/><Relationship Id="rId11" Type="http://schemas.openxmlformats.org/officeDocument/2006/relationships/hyperlink" Target="http://www.youtube.com/watch?v=ZKyi2qNskJ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arnac9.wordpress.com/texts/the-coming-insurr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dfonline.com/toc/rtpr20/27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2013-06-30T23:48:00Z</dcterms:created>
  <dcterms:modified xsi:type="dcterms:W3CDTF">2013-06-30T23:48:00Z</dcterms:modified>
</cp:coreProperties>
</file>