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67" w:rsidRPr="004D3BC6" w:rsidRDefault="00866DFF" w:rsidP="00271B72">
      <w:pPr>
        <w:spacing w:after="120"/>
        <w:rPr>
          <w:rFonts w:asciiTheme="majorHAnsi" w:eastAsiaTheme="minorHAnsi" w:hAnsiTheme="majorHAnsi" w:cs="Verdana"/>
          <w:sz w:val="26"/>
          <w:szCs w:val="26"/>
          <w:lang w:eastAsia="en-US"/>
        </w:rPr>
      </w:pPr>
      <w:r w:rsidRPr="004D3BC6">
        <w:rPr>
          <w:rFonts w:asciiTheme="majorHAnsi" w:eastAsiaTheme="minorHAnsi" w:hAnsiTheme="majorHAnsi" w:cs="Verdana"/>
          <w:sz w:val="26"/>
          <w:szCs w:val="26"/>
          <w:lang w:eastAsia="en-US"/>
        </w:rPr>
        <w:t xml:space="preserve">ENGL31122 </w:t>
      </w:r>
    </w:p>
    <w:p w:rsidR="007C4A4C" w:rsidRDefault="006C4CDB" w:rsidP="00271B72">
      <w:pPr>
        <w:spacing w:after="120"/>
        <w:rPr>
          <w:rFonts w:asciiTheme="majorHAnsi" w:eastAsiaTheme="minorHAnsi" w:hAnsiTheme="majorHAnsi" w:cs="Verdana"/>
          <w:sz w:val="26"/>
          <w:szCs w:val="26"/>
          <w:lang w:eastAsia="en-US"/>
        </w:rPr>
      </w:pPr>
      <w:r w:rsidRPr="004D3BC6">
        <w:rPr>
          <w:rFonts w:asciiTheme="majorHAnsi" w:eastAsiaTheme="minorHAnsi" w:hAnsiTheme="majorHAnsi" w:cs="Verdana"/>
          <w:sz w:val="26"/>
          <w:szCs w:val="26"/>
          <w:lang w:eastAsia="en-US"/>
        </w:rPr>
        <w:t xml:space="preserve">2013/14 </w:t>
      </w:r>
      <w:r w:rsidR="0040139D" w:rsidRPr="004D3BC6">
        <w:rPr>
          <w:rFonts w:asciiTheme="majorHAnsi" w:eastAsiaTheme="minorHAnsi" w:hAnsiTheme="majorHAnsi" w:cs="Verdana"/>
          <w:sz w:val="26"/>
          <w:szCs w:val="26"/>
          <w:lang w:eastAsia="en-US"/>
        </w:rPr>
        <w:t xml:space="preserve">Spring </w:t>
      </w:r>
      <w:proofErr w:type="gramStart"/>
      <w:r w:rsidR="0040139D" w:rsidRPr="004D3BC6">
        <w:rPr>
          <w:rFonts w:asciiTheme="majorHAnsi" w:eastAsiaTheme="minorHAnsi" w:hAnsiTheme="majorHAnsi" w:cs="Verdana"/>
          <w:sz w:val="26"/>
          <w:szCs w:val="26"/>
          <w:lang w:eastAsia="en-US"/>
        </w:rPr>
        <w:t>Semester</w:t>
      </w:r>
      <w:proofErr w:type="gramEnd"/>
    </w:p>
    <w:p w:rsidR="006C4CDB" w:rsidRPr="007C4A4C" w:rsidRDefault="007C4A4C" w:rsidP="00271B72">
      <w:pPr>
        <w:spacing w:after="120"/>
        <w:rPr>
          <w:rFonts w:asciiTheme="majorHAnsi" w:eastAsiaTheme="minorHAnsi" w:hAnsiTheme="majorHAnsi" w:cs="Verdana"/>
          <w:b/>
          <w:sz w:val="32"/>
          <w:szCs w:val="26"/>
          <w:lang w:eastAsia="en-US"/>
        </w:rPr>
      </w:pPr>
      <w:r w:rsidRPr="007C4A4C">
        <w:rPr>
          <w:rFonts w:asciiTheme="majorHAnsi" w:eastAsiaTheme="minorHAnsi" w:hAnsiTheme="majorHAnsi" w:cs="Verdana"/>
          <w:b/>
          <w:sz w:val="32"/>
          <w:szCs w:val="26"/>
          <w:lang w:eastAsia="en-US"/>
        </w:rPr>
        <w:t>READING LIST</w:t>
      </w:r>
    </w:p>
    <w:p w:rsidR="007C4A4C" w:rsidRDefault="00AB775C" w:rsidP="00271B72">
      <w:pPr>
        <w:spacing w:after="120"/>
        <w:rPr>
          <w:rFonts w:asciiTheme="majorHAnsi" w:hAnsiTheme="majorHAnsi"/>
          <w:b/>
          <w:sz w:val="32"/>
          <w:szCs w:val="24"/>
          <w:lang w:val="en-GB"/>
        </w:rPr>
      </w:pPr>
      <w:r w:rsidRPr="004D3BC6">
        <w:rPr>
          <w:rFonts w:asciiTheme="majorHAnsi" w:hAnsiTheme="majorHAnsi"/>
          <w:b/>
          <w:sz w:val="32"/>
          <w:szCs w:val="24"/>
          <w:lang w:val="en-GB"/>
        </w:rPr>
        <w:t>Animals, Angels, Machines: Refiguring the Human 1600-1670</w:t>
      </w:r>
    </w:p>
    <w:p w:rsidR="00180733" w:rsidRPr="004D3BC6" w:rsidRDefault="00180733" w:rsidP="00271B72">
      <w:pPr>
        <w:spacing w:after="120"/>
        <w:rPr>
          <w:rFonts w:asciiTheme="majorHAnsi" w:hAnsiTheme="majorHAnsi"/>
          <w:b/>
          <w:sz w:val="32"/>
          <w:szCs w:val="24"/>
          <w:lang w:val="en-GB"/>
        </w:rPr>
      </w:pPr>
    </w:p>
    <w:p w:rsidR="007C4A4C" w:rsidRDefault="006D4841" w:rsidP="00271B7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E</w:t>
      </w:r>
      <w:r w:rsidR="00803F9B" w:rsidRPr="004D3BC6">
        <w:rPr>
          <w:rFonts w:asciiTheme="majorHAnsi" w:hAnsiTheme="majorHAnsi"/>
          <w:i/>
          <w:sz w:val="24"/>
        </w:rPr>
        <w:t>xcerpts will be provided in a course handbook</w:t>
      </w:r>
      <w:r w:rsidR="00AB55AF">
        <w:rPr>
          <w:rFonts w:asciiTheme="majorHAnsi" w:hAnsiTheme="majorHAnsi"/>
          <w:i/>
          <w:sz w:val="24"/>
        </w:rPr>
        <w:t xml:space="preserve"> available in week 0</w:t>
      </w:r>
      <w:r w:rsidR="00B57844">
        <w:rPr>
          <w:rFonts w:asciiTheme="majorHAnsi" w:hAnsiTheme="majorHAnsi"/>
          <w:i/>
          <w:sz w:val="24"/>
        </w:rPr>
        <w:t xml:space="preserve">. </w:t>
      </w:r>
    </w:p>
    <w:p w:rsidR="00856B5C" w:rsidRDefault="00856B5C" w:rsidP="00271B72">
      <w:pPr>
        <w:rPr>
          <w:rFonts w:asciiTheme="majorHAnsi" w:hAnsiTheme="majorHAnsi"/>
          <w:i/>
          <w:sz w:val="24"/>
        </w:rPr>
      </w:pPr>
    </w:p>
    <w:p w:rsidR="00803F9B" w:rsidRPr="004D3BC6" w:rsidRDefault="00803F9B" w:rsidP="00271B72">
      <w:pPr>
        <w:rPr>
          <w:rFonts w:asciiTheme="majorHAnsi" w:hAnsiTheme="majorHAnsi"/>
          <w:i/>
          <w:sz w:val="24"/>
        </w:rPr>
      </w:pPr>
    </w:p>
    <w:p w:rsidR="00803F9B" w:rsidRPr="004D3BC6" w:rsidRDefault="00803F9B" w:rsidP="00271B72">
      <w:pPr>
        <w:rPr>
          <w:rFonts w:asciiTheme="majorHAnsi" w:hAnsiTheme="majorHAnsi"/>
          <w:sz w:val="24"/>
        </w:rPr>
      </w:pPr>
      <w:r w:rsidRPr="004D3BC6">
        <w:rPr>
          <w:rFonts w:asciiTheme="majorHAnsi" w:hAnsiTheme="majorHAnsi"/>
          <w:sz w:val="24"/>
        </w:rPr>
        <w:t>Week 1</w:t>
      </w:r>
      <w:r w:rsidR="00AF1E7F">
        <w:rPr>
          <w:rFonts w:asciiTheme="majorHAnsi" w:hAnsiTheme="majorHAnsi"/>
          <w:sz w:val="24"/>
        </w:rPr>
        <w:t>:</w:t>
      </w:r>
      <w:r w:rsidR="00865B34">
        <w:rPr>
          <w:rFonts w:asciiTheme="majorHAnsi" w:hAnsiTheme="majorHAnsi"/>
          <w:sz w:val="24"/>
        </w:rPr>
        <w:t xml:space="preserve"> i</w:t>
      </w:r>
      <w:r w:rsidR="00B96DDC">
        <w:rPr>
          <w:rFonts w:asciiTheme="majorHAnsi" w:hAnsiTheme="majorHAnsi"/>
          <w:sz w:val="24"/>
        </w:rPr>
        <w:t>ntroduction</w:t>
      </w:r>
    </w:p>
    <w:p w:rsidR="00803F9B" w:rsidRPr="004D3BC6" w:rsidRDefault="00803F9B" w:rsidP="00271B72">
      <w:pPr>
        <w:rPr>
          <w:rFonts w:asciiTheme="majorHAnsi" w:hAnsiTheme="majorHAnsi"/>
          <w:sz w:val="24"/>
        </w:rPr>
      </w:pPr>
    </w:p>
    <w:p w:rsidR="00803F9B" w:rsidRPr="004D3BC6" w:rsidRDefault="00803F9B" w:rsidP="00803F9B">
      <w:pPr>
        <w:rPr>
          <w:rFonts w:asciiTheme="majorHAnsi" w:hAnsiTheme="majorHAnsi"/>
          <w:sz w:val="24"/>
          <w:szCs w:val="24"/>
          <w:lang w:val="en-GB"/>
        </w:rPr>
      </w:pPr>
      <w:r w:rsidRPr="004D3BC6">
        <w:rPr>
          <w:rFonts w:asciiTheme="majorHAnsi" w:hAnsiTheme="majorHAnsi"/>
          <w:sz w:val="24"/>
          <w:szCs w:val="24"/>
          <w:lang w:val="en-GB"/>
        </w:rPr>
        <w:t xml:space="preserve">Michel </w:t>
      </w:r>
      <w:r w:rsidR="004D3BC6" w:rsidRPr="004D3BC6">
        <w:rPr>
          <w:rFonts w:asciiTheme="majorHAnsi" w:hAnsiTheme="majorHAnsi"/>
          <w:sz w:val="24"/>
          <w:szCs w:val="24"/>
          <w:lang w:val="en-GB"/>
        </w:rPr>
        <w:t xml:space="preserve">de </w:t>
      </w:r>
      <w:r w:rsidRPr="004D3BC6">
        <w:rPr>
          <w:rFonts w:asciiTheme="majorHAnsi" w:hAnsiTheme="majorHAnsi"/>
          <w:sz w:val="24"/>
          <w:szCs w:val="24"/>
          <w:lang w:val="en-GB"/>
        </w:rPr>
        <w:t xml:space="preserve">Montaigne, </w:t>
      </w:r>
      <w:r w:rsidRPr="004D3BC6">
        <w:rPr>
          <w:rFonts w:asciiTheme="majorHAnsi" w:hAnsiTheme="majorHAnsi"/>
          <w:i/>
          <w:sz w:val="24"/>
          <w:szCs w:val="24"/>
          <w:lang w:val="en-GB"/>
        </w:rPr>
        <w:t xml:space="preserve">An Apology for Raymond </w:t>
      </w:r>
      <w:proofErr w:type="spellStart"/>
      <w:r w:rsidRPr="004D3BC6">
        <w:rPr>
          <w:rFonts w:asciiTheme="majorHAnsi" w:hAnsiTheme="majorHAnsi"/>
          <w:i/>
          <w:sz w:val="24"/>
          <w:szCs w:val="24"/>
          <w:lang w:val="en-GB"/>
        </w:rPr>
        <w:t>Sebond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 xml:space="preserve">   [</w:t>
      </w:r>
      <w:r w:rsidR="001B1C33">
        <w:rPr>
          <w:rFonts w:asciiTheme="majorHAnsi" w:hAnsiTheme="majorHAnsi"/>
          <w:sz w:val="24"/>
          <w:szCs w:val="24"/>
          <w:lang w:val="en-GB"/>
        </w:rPr>
        <w:t>excerpt</w:t>
      </w:r>
      <w:r w:rsidR="006F4FC4">
        <w:rPr>
          <w:rFonts w:asciiTheme="majorHAnsi" w:hAnsiTheme="majorHAnsi"/>
          <w:sz w:val="24"/>
          <w:szCs w:val="24"/>
          <w:lang w:val="en-GB"/>
        </w:rPr>
        <w:t>, handbook</w:t>
      </w:r>
      <w:r w:rsidRPr="004D3BC6">
        <w:rPr>
          <w:rFonts w:asciiTheme="majorHAnsi" w:hAnsiTheme="majorHAnsi"/>
          <w:sz w:val="24"/>
          <w:szCs w:val="24"/>
          <w:lang w:val="en-GB"/>
        </w:rPr>
        <w:t>]</w:t>
      </w:r>
    </w:p>
    <w:p w:rsidR="000F1BAA" w:rsidRDefault="004D3BC6" w:rsidP="001B1C33">
      <w:pPr>
        <w:rPr>
          <w:rFonts w:asciiTheme="majorHAnsi" w:hAnsiTheme="majorHAnsi"/>
          <w:sz w:val="24"/>
          <w:szCs w:val="24"/>
          <w:lang w:val="en-GB"/>
        </w:rPr>
      </w:pPr>
      <w:r w:rsidRPr="004D3BC6">
        <w:rPr>
          <w:rFonts w:asciiTheme="majorHAnsi" w:hAnsiTheme="majorHAnsi"/>
          <w:sz w:val="24"/>
          <w:szCs w:val="24"/>
          <w:lang w:val="en-GB"/>
        </w:rPr>
        <w:t xml:space="preserve">Edward </w:t>
      </w:r>
      <w:proofErr w:type="spellStart"/>
      <w:r w:rsidRPr="004D3BC6">
        <w:rPr>
          <w:rFonts w:asciiTheme="majorHAnsi" w:hAnsiTheme="majorHAnsi"/>
          <w:sz w:val="24"/>
          <w:szCs w:val="24"/>
          <w:lang w:val="en-GB"/>
        </w:rPr>
        <w:t>Topsell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4D3BC6">
        <w:rPr>
          <w:rFonts w:asciiTheme="majorHAnsi" w:hAnsiTheme="majorHAnsi"/>
          <w:i/>
          <w:sz w:val="24"/>
        </w:rPr>
        <w:t xml:space="preserve">The History of Four-footed Beasts </w:t>
      </w:r>
      <w:r w:rsidR="001B1C33" w:rsidRPr="004D3BC6">
        <w:rPr>
          <w:rFonts w:asciiTheme="majorHAnsi" w:hAnsiTheme="majorHAnsi"/>
          <w:sz w:val="24"/>
          <w:szCs w:val="24"/>
          <w:lang w:val="en-GB"/>
        </w:rPr>
        <w:t>[</w:t>
      </w:r>
      <w:r w:rsidR="001B1C33">
        <w:rPr>
          <w:rFonts w:asciiTheme="majorHAnsi" w:hAnsiTheme="majorHAnsi"/>
          <w:sz w:val="24"/>
          <w:szCs w:val="24"/>
          <w:lang w:val="en-GB"/>
        </w:rPr>
        <w:t>excerpt</w:t>
      </w:r>
      <w:r w:rsidR="006F4FC4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6F4FC4"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 w:rsidR="001B1C33" w:rsidRPr="004D3BC6">
        <w:rPr>
          <w:rFonts w:asciiTheme="majorHAnsi" w:hAnsiTheme="majorHAnsi"/>
          <w:sz w:val="24"/>
          <w:szCs w:val="24"/>
          <w:lang w:val="en-GB"/>
        </w:rPr>
        <w:t>]</w:t>
      </w:r>
    </w:p>
    <w:p w:rsidR="001B1C33" w:rsidRPr="004D3BC6" w:rsidRDefault="000F1BAA" w:rsidP="001B1C33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Michel Foucault, </w:t>
      </w:r>
      <w:r w:rsidRPr="000F1BAA">
        <w:rPr>
          <w:rFonts w:asciiTheme="majorHAnsi" w:hAnsiTheme="majorHAnsi"/>
          <w:i/>
          <w:sz w:val="24"/>
          <w:szCs w:val="24"/>
          <w:lang w:val="en-GB"/>
        </w:rPr>
        <w:t>The Order of Things</w:t>
      </w:r>
      <w:r>
        <w:rPr>
          <w:rFonts w:asciiTheme="majorHAnsi" w:hAnsiTheme="majorHAnsi"/>
          <w:sz w:val="24"/>
          <w:szCs w:val="24"/>
          <w:lang w:val="en-GB"/>
        </w:rPr>
        <w:t xml:space="preserve"> [excerpt</w:t>
      </w:r>
      <w:r w:rsidR="006F4FC4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6F4FC4"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]</w:t>
      </w:r>
    </w:p>
    <w:p w:rsidR="00026B05" w:rsidRDefault="00026B05" w:rsidP="00803F9B">
      <w:pPr>
        <w:rPr>
          <w:rFonts w:asciiTheme="majorHAnsi" w:hAnsiTheme="majorHAnsi"/>
          <w:sz w:val="24"/>
        </w:rPr>
      </w:pPr>
    </w:p>
    <w:p w:rsidR="00026B05" w:rsidRDefault="00026B05" w:rsidP="00803F9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Week 2</w:t>
      </w:r>
      <w:r w:rsidR="00AF1E7F">
        <w:rPr>
          <w:rFonts w:asciiTheme="majorHAnsi" w:hAnsiTheme="majorHAnsi"/>
          <w:sz w:val="24"/>
        </w:rPr>
        <w:t>:</w:t>
      </w:r>
      <w:r w:rsidR="00865B34">
        <w:rPr>
          <w:rFonts w:asciiTheme="majorHAnsi" w:hAnsiTheme="majorHAnsi"/>
          <w:sz w:val="24"/>
        </w:rPr>
        <w:t xml:space="preserve"> </w:t>
      </w:r>
      <w:r w:rsidR="00865B34" w:rsidRPr="004E399D">
        <w:rPr>
          <w:rFonts w:asciiTheme="majorHAnsi" w:hAnsiTheme="majorHAnsi"/>
          <w:i/>
          <w:sz w:val="24"/>
        </w:rPr>
        <w:t>Hamlet</w:t>
      </w:r>
      <w:r w:rsidR="00865B34">
        <w:rPr>
          <w:rFonts w:asciiTheme="majorHAnsi" w:hAnsiTheme="majorHAnsi"/>
          <w:sz w:val="24"/>
        </w:rPr>
        <w:t xml:space="preserve"> and the b</w:t>
      </w:r>
      <w:r w:rsidR="00E6489A">
        <w:rPr>
          <w:rFonts w:asciiTheme="majorHAnsi" w:hAnsiTheme="majorHAnsi"/>
          <w:sz w:val="24"/>
        </w:rPr>
        <w:t>east</w:t>
      </w:r>
    </w:p>
    <w:p w:rsidR="00026B05" w:rsidRDefault="00026B05" w:rsidP="00803F9B">
      <w:pPr>
        <w:rPr>
          <w:rFonts w:asciiTheme="majorHAnsi" w:hAnsiTheme="majorHAnsi"/>
          <w:sz w:val="24"/>
        </w:rPr>
      </w:pPr>
    </w:p>
    <w:p w:rsidR="00026B05" w:rsidRPr="00CE162F" w:rsidRDefault="00026B05" w:rsidP="00803F9B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William Shakespeare, </w:t>
      </w:r>
      <w:r w:rsidRPr="00CE162F">
        <w:rPr>
          <w:rFonts w:asciiTheme="majorHAnsi" w:hAnsiTheme="majorHAnsi"/>
          <w:i/>
          <w:sz w:val="24"/>
        </w:rPr>
        <w:t>Hamlet</w:t>
      </w:r>
    </w:p>
    <w:p w:rsidR="00FF52E8" w:rsidRDefault="00FF52E8" w:rsidP="00803F9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Jacques Derrida, </w:t>
      </w:r>
      <w:r w:rsidRPr="00CE162F">
        <w:rPr>
          <w:rFonts w:asciiTheme="majorHAnsi" w:hAnsiTheme="majorHAnsi"/>
          <w:i/>
          <w:sz w:val="24"/>
        </w:rPr>
        <w:t>The Animal that Therefore I Am</w:t>
      </w:r>
      <w:r>
        <w:rPr>
          <w:rFonts w:asciiTheme="majorHAnsi" w:hAnsiTheme="majorHAnsi"/>
          <w:sz w:val="24"/>
        </w:rPr>
        <w:t xml:space="preserve"> [excerpt</w:t>
      </w:r>
      <w:r w:rsidR="006F4FC4">
        <w:rPr>
          <w:rFonts w:asciiTheme="majorHAnsi" w:hAnsiTheme="majorHAnsi"/>
          <w:sz w:val="24"/>
        </w:rPr>
        <w:t xml:space="preserve">, </w:t>
      </w:r>
      <w:proofErr w:type="spellStart"/>
      <w:r w:rsidR="006F4FC4">
        <w:rPr>
          <w:rFonts w:asciiTheme="majorHAnsi" w:hAnsiTheme="majorHAnsi"/>
          <w:sz w:val="24"/>
        </w:rPr>
        <w:t>hb</w:t>
      </w:r>
      <w:proofErr w:type="spellEnd"/>
      <w:r>
        <w:rPr>
          <w:rFonts w:asciiTheme="majorHAnsi" w:hAnsiTheme="majorHAnsi"/>
          <w:sz w:val="24"/>
        </w:rPr>
        <w:t>]</w:t>
      </w:r>
    </w:p>
    <w:p w:rsidR="00E63CA3" w:rsidRDefault="00CE162F" w:rsidP="00803F9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René Descartes,</w:t>
      </w:r>
      <w:r w:rsidR="007E5209">
        <w:rPr>
          <w:rFonts w:asciiTheme="majorHAnsi" w:hAnsiTheme="majorHAnsi"/>
          <w:sz w:val="24"/>
        </w:rPr>
        <w:t xml:space="preserve"> </w:t>
      </w:r>
      <w:r w:rsidR="007E5209" w:rsidRPr="007E5209">
        <w:rPr>
          <w:rFonts w:asciiTheme="majorHAnsi" w:hAnsiTheme="majorHAnsi"/>
          <w:i/>
          <w:iCs/>
          <w:sz w:val="24"/>
        </w:rPr>
        <w:t>Discourse on the Method</w:t>
      </w:r>
      <w:r>
        <w:rPr>
          <w:rFonts w:asciiTheme="majorHAnsi" w:hAnsiTheme="majorHAnsi"/>
          <w:sz w:val="24"/>
        </w:rPr>
        <w:t xml:space="preserve"> [excerpt</w:t>
      </w:r>
      <w:r w:rsidR="006F4FC4">
        <w:rPr>
          <w:rFonts w:asciiTheme="majorHAnsi" w:hAnsiTheme="majorHAnsi"/>
          <w:sz w:val="24"/>
        </w:rPr>
        <w:t xml:space="preserve">, </w:t>
      </w:r>
      <w:proofErr w:type="spellStart"/>
      <w:r w:rsidR="006F4FC4">
        <w:rPr>
          <w:rFonts w:asciiTheme="majorHAnsi" w:hAnsiTheme="majorHAnsi"/>
          <w:sz w:val="24"/>
        </w:rPr>
        <w:t>hb</w:t>
      </w:r>
      <w:proofErr w:type="spellEnd"/>
      <w:r>
        <w:rPr>
          <w:rFonts w:asciiTheme="majorHAnsi" w:hAnsiTheme="majorHAnsi"/>
          <w:sz w:val="24"/>
        </w:rPr>
        <w:t>]</w:t>
      </w:r>
    </w:p>
    <w:p w:rsidR="00FF52E8" w:rsidRDefault="00FF52E8" w:rsidP="00803F9B">
      <w:pPr>
        <w:rPr>
          <w:rFonts w:asciiTheme="majorHAnsi" w:hAnsiTheme="majorHAnsi"/>
          <w:sz w:val="24"/>
        </w:rPr>
      </w:pPr>
    </w:p>
    <w:p w:rsidR="00E63CA3" w:rsidRDefault="00FF52E8" w:rsidP="00803F9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Week 3</w:t>
      </w:r>
      <w:r w:rsidR="00AF1E7F">
        <w:rPr>
          <w:rFonts w:asciiTheme="majorHAnsi" w:hAnsiTheme="majorHAnsi"/>
          <w:sz w:val="24"/>
        </w:rPr>
        <w:t>:</w:t>
      </w:r>
      <w:r w:rsidR="00865B34">
        <w:rPr>
          <w:rFonts w:asciiTheme="majorHAnsi" w:hAnsiTheme="majorHAnsi"/>
          <w:sz w:val="24"/>
        </w:rPr>
        <w:t xml:space="preserve"> </w:t>
      </w:r>
      <w:proofErr w:type="spellStart"/>
      <w:r w:rsidR="00865B34">
        <w:rPr>
          <w:rFonts w:asciiTheme="majorHAnsi" w:hAnsiTheme="majorHAnsi"/>
          <w:sz w:val="24"/>
        </w:rPr>
        <w:t>c</w:t>
      </w:r>
      <w:r w:rsidR="00B96DDC">
        <w:rPr>
          <w:rFonts w:asciiTheme="majorHAnsi" w:hAnsiTheme="majorHAnsi"/>
          <w:sz w:val="24"/>
        </w:rPr>
        <w:t>yborg</w:t>
      </w:r>
      <w:proofErr w:type="spellEnd"/>
      <w:r w:rsidR="00B96DDC">
        <w:rPr>
          <w:rFonts w:asciiTheme="majorHAnsi" w:hAnsiTheme="majorHAnsi"/>
          <w:sz w:val="24"/>
        </w:rPr>
        <w:t xml:space="preserve"> </w:t>
      </w:r>
      <w:r w:rsidR="00B96DDC" w:rsidRPr="004E399D">
        <w:rPr>
          <w:rFonts w:asciiTheme="majorHAnsi" w:hAnsiTheme="majorHAnsi"/>
          <w:i/>
          <w:sz w:val="24"/>
        </w:rPr>
        <w:t>Coriolanus</w:t>
      </w:r>
    </w:p>
    <w:p w:rsidR="00E63CA3" w:rsidRDefault="00E63CA3" w:rsidP="00803F9B">
      <w:pPr>
        <w:rPr>
          <w:rFonts w:asciiTheme="majorHAnsi" w:hAnsiTheme="majorHAnsi"/>
          <w:sz w:val="24"/>
        </w:rPr>
      </w:pPr>
    </w:p>
    <w:p w:rsidR="007E5209" w:rsidRPr="00776AAC" w:rsidRDefault="00E63CA3" w:rsidP="00803F9B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William Shakespeare, </w:t>
      </w:r>
      <w:r w:rsidR="00EE5BDE" w:rsidRPr="00776AAC">
        <w:rPr>
          <w:rFonts w:asciiTheme="majorHAnsi" w:hAnsiTheme="majorHAnsi"/>
          <w:i/>
          <w:sz w:val="24"/>
        </w:rPr>
        <w:t>Coriolanus</w:t>
      </w:r>
    </w:p>
    <w:p w:rsidR="004304F2" w:rsidRDefault="00EE5BDE" w:rsidP="00EE5BDE">
      <w:pPr>
        <w:rPr>
          <w:rFonts w:asciiTheme="majorHAnsi" w:hAnsiTheme="majorHAnsi"/>
          <w:sz w:val="24"/>
          <w:szCs w:val="24"/>
          <w:lang w:val="en-GB"/>
        </w:rPr>
      </w:pPr>
      <w:r w:rsidRPr="004D3BC6">
        <w:rPr>
          <w:rFonts w:asciiTheme="majorHAnsi" w:hAnsiTheme="majorHAnsi"/>
          <w:sz w:val="24"/>
          <w:szCs w:val="24"/>
          <w:lang w:val="en-GB"/>
        </w:rPr>
        <w:t xml:space="preserve">Thomas Hobbes, </w:t>
      </w:r>
      <w:r w:rsidRPr="004D3BC6">
        <w:rPr>
          <w:rFonts w:asciiTheme="majorHAnsi" w:hAnsiTheme="majorHAnsi"/>
          <w:i/>
          <w:sz w:val="24"/>
          <w:szCs w:val="24"/>
          <w:lang w:val="en-GB"/>
        </w:rPr>
        <w:t xml:space="preserve">Leviathan </w:t>
      </w:r>
      <w:r w:rsidRPr="004D3BC6">
        <w:rPr>
          <w:rFonts w:asciiTheme="majorHAnsi" w:hAnsiTheme="majorHAnsi"/>
          <w:sz w:val="24"/>
          <w:szCs w:val="24"/>
          <w:lang w:val="en-GB"/>
        </w:rPr>
        <w:t>[</w:t>
      </w:r>
      <w:r>
        <w:rPr>
          <w:rFonts w:asciiTheme="majorHAnsi" w:hAnsiTheme="majorHAnsi"/>
          <w:sz w:val="24"/>
          <w:szCs w:val="24"/>
          <w:lang w:val="en-GB"/>
        </w:rPr>
        <w:t>excerpt</w:t>
      </w:r>
      <w:r w:rsidR="006F4FC4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6F4FC4"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>]</w:t>
      </w:r>
    </w:p>
    <w:p w:rsidR="00776AAC" w:rsidRDefault="004304F2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Aristotle, </w:t>
      </w:r>
      <w:r w:rsidRPr="004304F2">
        <w:rPr>
          <w:rFonts w:asciiTheme="majorHAnsi" w:hAnsiTheme="majorHAnsi"/>
          <w:i/>
          <w:sz w:val="24"/>
          <w:szCs w:val="24"/>
          <w:lang w:val="en-GB"/>
        </w:rPr>
        <w:t>Politics</w:t>
      </w:r>
      <w:r>
        <w:rPr>
          <w:rFonts w:asciiTheme="majorHAnsi" w:hAnsiTheme="majorHAnsi"/>
          <w:i/>
          <w:sz w:val="24"/>
          <w:szCs w:val="24"/>
          <w:lang w:val="en-GB"/>
        </w:rPr>
        <w:t xml:space="preserve"> </w:t>
      </w:r>
      <w:r w:rsidRPr="004D3BC6">
        <w:rPr>
          <w:rFonts w:asciiTheme="majorHAnsi" w:hAnsiTheme="majorHAnsi"/>
          <w:sz w:val="24"/>
          <w:szCs w:val="24"/>
          <w:lang w:val="en-GB"/>
        </w:rPr>
        <w:t>[</w:t>
      </w:r>
      <w:r>
        <w:rPr>
          <w:rFonts w:asciiTheme="majorHAnsi" w:hAnsiTheme="majorHAnsi"/>
          <w:sz w:val="24"/>
          <w:szCs w:val="24"/>
          <w:lang w:val="en-GB"/>
        </w:rPr>
        <w:t>excerpt</w:t>
      </w:r>
      <w:r w:rsidR="006F4FC4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6F4FC4"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>]</w:t>
      </w:r>
    </w:p>
    <w:p w:rsidR="00776AAC" w:rsidRDefault="00776AAC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776AAC" w:rsidRDefault="00776AAC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4</w:t>
      </w:r>
      <w:r w:rsidR="00AF1E7F">
        <w:rPr>
          <w:rFonts w:asciiTheme="majorHAnsi" w:hAnsiTheme="majorHAnsi"/>
          <w:sz w:val="24"/>
          <w:szCs w:val="24"/>
          <w:lang w:val="en-GB"/>
        </w:rPr>
        <w:t>:</w:t>
      </w:r>
      <w:r w:rsidR="00051D23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865B34">
        <w:rPr>
          <w:rFonts w:asciiTheme="majorHAnsi" w:hAnsiTheme="majorHAnsi"/>
          <w:sz w:val="24"/>
          <w:szCs w:val="24"/>
          <w:lang w:val="en-GB"/>
        </w:rPr>
        <w:t>b</w:t>
      </w:r>
      <w:r w:rsidR="00642399">
        <w:rPr>
          <w:rFonts w:asciiTheme="majorHAnsi" w:hAnsiTheme="majorHAnsi"/>
          <w:sz w:val="24"/>
          <w:szCs w:val="24"/>
          <w:lang w:val="en-GB"/>
        </w:rPr>
        <w:t>ad weather, bad nature</w:t>
      </w:r>
    </w:p>
    <w:p w:rsidR="00776AAC" w:rsidRDefault="00776AAC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856B5C" w:rsidRDefault="00776AAC" w:rsidP="004304F2">
      <w:pPr>
        <w:rPr>
          <w:rFonts w:asciiTheme="majorHAnsi" w:hAnsiTheme="majorHAnsi"/>
          <w:i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William Shakespeare,</w:t>
      </w:r>
      <w:r w:rsidR="00B57844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B57844" w:rsidRPr="00B57844">
        <w:rPr>
          <w:rFonts w:asciiTheme="majorHAnsi" w:hAnsiTheme="majorHAnsi"/>
          <w:i/>
          <w:sz w:val="24"/>
          <w:szCs w:val="24"/>
          <w:lang w:val="en-GB"/>
        </w:rPr>
        <w:t>King Lear</w:t>
      </w:r>
    </w:p>
    <w:p w:rsidR="00F65593" w:rsidRDefault="001A5BAA" w:rsidP="004304F2">
      <w:pPr>
        <w:rPr>
          <w:rFonts w:asciiTheme="majorHAnsi" w:hAnsiTheme="majorHAnsi"/>
          <w:sz w:val="24"/>
          <w:szCs w:val="24"/>
          <w:lang w:val="en-GB"/>
        </w:rPr>
      </w:pPr>
      <w:r w:rsidRPr="004D3BC6">
        <w:rPr>
          <w:rFonts w:asciiTheme="majorHAnsi" w:hAnsiTheme="majorHAnsi"/>
          <w:sz w:val="24"/>
          <w:szCs w:val="24"/>
          <w:lang w:val="en-GB"/>
        </w:rPr>
        <w:t xml:space="preserve">Gilles </w:t>
      </w:r>
      <w:proofErr w:type="spellStart"/>
      <w:r w:rsidRPr="004D3BC6">
        <w:rPr>
          <w:rFonts w:asciiTheme="majorHAnsi" w:hAnsiTheme="majorHAnsi"/>
          <w:sz w:val="24"/>
          <w:szCs w:val="24"/>
          <w:lang w:val="en-GB"/>
        </w:rPr>
        <w:t>Deleuze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 xml:space="preserve"> and </w:t>
      </w:r>
      <w:proofErr w:type="spellStart"/>
      <w:r w:rsidRPr="004D3BC6">
        <w:rPr>
          <w:rFonts w:asciiTheme="majorHAnsi" w:hAnsiTheme="majorHAnsi"/>
          <w:sz w:val="24"/>
          <w:szCs w:val="24"/>
          <w:lang w:val="en-GB"/>
        </w:rPr>
        <w:t>Félix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4D3BC6">
        <w:rPr>
          <w:rFonts w:asciiTheme="majorHAnsi" w:hAnsiTheme="majorHAnsi"/>
          <w:sz w:val="24"/>
          <w:szCs w:val="24"/>
          <w:lang w:val="en-GB"/>
        </w:rPr>
        <w:t>Guattari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4D3BC6">
        <w:rPr>
          <w:rFonts w:asciiTheme="majorHAnsi" w:hAnsiTheme="majorHAnsi"/>
          <w:i/>
          <w:sz w:val="24"/>
          <w:szCs w:val="24"/>
          <w:lang w:val="en-GB"/>
        </w:rPr>
        <w:t>A Thousand Plateaus</w:t>
      </w:r>
      <w:r>
        <w:rPr>
          <w:rFonts w:asciiTheme="majorHAnsi" w:hAnsiTheme="majorHAnsi"/>
          <w:sz w:val="24"/>
          <w:szCs w:val="24"/>
          <w:lang w:val="en-GB"/>
        </w:rPr>
        <w:t xml:space="preserve"> [excerpt,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>]</w:t>
      </w:r>
    </w:p>
    <w:p w:rsidR="00856B5C" w:rsidRDefault="00856B5C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856B5C" w:rsidRDefault="00856B5C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5</w:t>
      </w:r>
      <w:r w:rsidR="00AF1E7F">
        <w:rPr>
          <w:rFonts w:asciiTheme="majorHAnsi" w:hAnsiTheme="majorHAnsi"/>
          <w:sz w:val="24"/>
          <w:szCs w:val="24"/>
          <w:lang w:val="en-GB"/>
        </w:rPr>
        <w:t>:</w:t>
      </w:r>
      <w:r w:rsidR="00865B34">
        <w:rPr>
          <w:rFonts w:asciiTheme="majorHAnsi" w:hAnsiTheme="majorHAnsi"/>
          <w:sz w:val="24"/>
          <w:szCs w:val="24"/>
          <w:lang w:val="en-GB"/>
        </w:rPr>
        <w:t xml:space="preserve"> s</w:t>
      </w:r>
      <w:r w:rsidR="00642399">
        <w:rPr>
          <w:rFonts w:asciiTheme="majorHAnsi" w:hAnsiTheme="majorHAnsi"/>
          <w:sz w:val="24"/>
          <w:szCs w:val="24"/>
          <w:lang w:val="en-GB"/>
        </w:rPr>
        <w:t>pirits and monsters</w:t>
      </w:r>
    </w:p>
    <w:p w:rsidR="00856B5C" w:rsidRDefault="00856B5C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0A59B9" w:rsidRDefault="00856B5C" w:rsidP="004304F2">
      <w:pPr>
        <w:rPr>
          <w:rFonts w:asciiTheme="majorHAnsi" w:hAnsiTheme="majorHAnsi"/>
          <w:i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William Shakespeare, </w:t>
      </w:r>
      <w:r w:rsidRPr="00856B5C">
        <w:rPr>
          <w:rFonts w:asciiTheme="majorHAnsi" w:hAnsiTheme="majorHAnsi"/>
          <w:i/>
          <w:sz w:val="24"/>
          <w:szCs w:val="24"/>
          <w:lang w:val="en-GB"/>
        </w:rPr>
        <w:t>The Tempest</w:t>
      </w:r>
    </w:p>
    <w:p w:rsidR="001A5BAA" w:rsidRPr="000A59B9" w:rsidRDefault="004371FD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Jeffrey Jerome Cohen, </w:t>
      </w:r>
      <w:r w:rsidRPr="004371FD">
        <w:rPr>
          <w:rFonts w:asciiTheme="majorHAnsi" w:hAnsiTheme="majorHAnsi"/>
          <w:i/>
          <w:sz w:val="24"/>
          <w:szCs w:val="24"/>
          <w:lang w:val="en-GB"/>
        </w:rPr>
        <w:t>Monster Theory</w:t>
      </w:r>
      <w:r>
        <w:rPr>
          <w:rFonts w:asciiTheme="majorHAnsi" w:hAnsiTheme="majorHAnsi"/>
          <w:sz w:val="24"/>
          <w:szCs w:val="24"/>
          <w:lang w:val="en-GB"/>
        </w:rPr>
        <w:t xml:space="preserve"> [excerpt,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]</w:t>
      </w:r>
    </w:p>
    <w:p w:rsidR="00856B5C" w:rsidRDefault="00856B5C" w:rsidP="004304F2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856B5C" w:rsidRPr="00765757" w:rsidRDefault="00856B5C" w:rsidP="004304F2">
      <w:pPr>
        <w:rPr>
          <w:rFonts w:asciiTheme="majorHAnsi" w:hAnsiTheme="majorHAnsi"/>
          <w:i/>
          <w:sz w:val="24"/>
          <w:szCs w:val="24"/>
          <w:lang w:val="en-GB"/>
        </w:rPr>
      </w:pPr>
      <w:r w:rsidRPr="00765757">
        <w:rPr>
          <w:rFonts w:asciiTheme="majorHAnsi" w:hAnsiTheme="majorHAnsi"/>
          <w:i/>
          <w:sz w:val="24"/>
          <w:szCs w:val="24"/>
          <w:lang w:val="en-GB"/>
        </w:rPr>
        <w:t>Week 6</w:t>
      </w:r>
      <w:r w:rsidR="00765757" w:rsidRPr="00765757">
        <w:rPr>
          <w:rFonts w:asciiTheme="majorHAnsi" w:hAnsiTheme="majorHAnsi"/>
          <w:i/>
          <w:sz w:val="24"/>
          <w:szCs w:val="24"/>
          <w:lang w:val="en-GB"/>
        </w:rPr>
        <w:t xml:space="preserve"> – READING WEEK</w:t>
      </w:r>
    </w:p>
    <w:p w:rsidR="00856B5C" w:rsidRDefault="00856B5C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803228" w:rsidRDefault="00803228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7</w:t>
      </w:r>
      <w:r w:rsidR="00AF1E7F">
        <w:rPr>
          <w:rFonts w:asciiTheme="majorHAnsi" w:hAnsiTheme="majorHAnsi"/>
          <w:sz w:val="24"/>
          <w:szCs w:val="24"/>
          <w:lang w:val="en-GB"/>
        </w:rPr>
        <w:t>:</w:t>
      </w:r>
      <w:r w:rsidR="00051D23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9E0305">
        <w:rPr>
          <w:rFonts w:asciiTheme="majorHAnsi" w:hAnsiTheme="majorHAnsi"/>
          <w:sz w:val="24"/>
          <w:szCs w:val="24"/>
          <w:lang w:val="en-GB"/>
        </w:rPr>
        <w:t>art, a</w:t>
      </w:r>
      <w:r w:rsidR="00AF1E7F">
        <w:rPr>
          <w:rFonts w:asciiTheme="majorHAnsi" w:hAnsiTheme="majorHAnsi"/>
          <w:sz w:val="24"/>
          <w:szCs w:val="24"/>
          <w:lang w:val="en-GB"/>
        </w:rPr>
        <w:t>rtifice, animal disruptions</w:t>
      </w:r>
    </w:p>
    <w:p w:rsidR="00803228" w:rsidRDefault="00803228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0A59B9" w:rsidRDefault="00856B5C" w:rsidP="004304F2">
      <w:pPr>
        <w:rPr>
          <w:rFonts w:asciiTheme="majorHAnsi" w:hAnsiTheme="majorHAnsi"/>
          <w:i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William Shakespeare, </w:t>
      </w:r>
      <w:r w:rsidR="00803228" w:rsidRPr="00803228">
        <w:rPr>
          <w:rFonts w:asciiTheme="majorHAnsi" w:hAnsiTheme="majorHAnsi"/>
          <w:i/>
          <w:sz w:val="24"/>
          <w:szCs w:val="24"/>
          <w:lang w:val="en-GB"/>
        </w:rPr>
        <w:t>The Winter’s Tale</w:t>
      </w:r>
    </w:p>
    <w:p w:rsidR="000A59B9" w:rsidRDefault="000A59B9" w:rsidP="000A59B9">
      <w:pPr>
        <w:numPr>
          <w:ilvl w:val="12"/>
          <w:numId w:val="0"/>
        </w:numPr>
        <w:spacing w:after="55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Bernard </w:t>
      </w:r>
      <w:proofErr w:type="spellStart"/>
      <w:r>
        <w:rPr>
          <w:rFonts w:ascii="Calibri" w:hAnsi="Calibri"/>
          <w:sz w:val="24"/>
          <w:szCs w:val="24"/>
          <w:lang w:val="en-GB"/>
        </w:rPr>
        <w:t>Stiegler</w:t>
      </w:r>
      <w:proofErr w:type="spellEnd"/>
      <w:r>
        <w:rPr>
          <w:rFonts w:ascii="Calibri" w:hAnsi="Calibri"/>
          <w:sz w:val="24"/>
          <w:szCs w:val="24"/>
          <w:lang w:val="en-GB"/>
        </w:rPr>
        <w:t xml:space="preserve">, </w:t>
      </w:r>
      <w:proofErr w:type="spellStart"/>
      <w:r w:rsidRPr="00867093">
        <w:rPr>
          <w:rFonts w:ascii="Calibri" w:hAnsi="Calibri"/>
          <w:i/>
          <w:sz w:val="24"/>
          <w:szCs w:val="24"/>
          <w:lang w:val="en-GB"/>
        </w:rPr>
        <w:t>Technics</w:t>
      </w:r>
      <w:proofErr w:type="spellEnd"/>
      <w:r w:rsidRPr="00867093">
        <w:rPr>
          <w:rFonts w:ascii="Calibri" w:hAnsi="Calibri"/>
          <w:i/>
          <w:sz w:val="24"/>
          <w:szCs w:val="24"/>
          <w:lang w:val="en-GB"/>
        </w:rPr>
        <w:t xml:space="preserve"> and Time</w:t>
      </w:r>
      <w:r>
        <w:rPr>
          <w:rFonts w:ascii="Calibri" w:hAnsi="Calibri"/>
          <w:sz w:val="24"/>
          <w:szCs w:val="24"/>
          <w:lang w:val="en-GB"/>
        </w:rPr>
        <w:t xml:space="preserve"> [excerpt, </w:t>
      </w:r>
      <w:proofErr w:type="spellStart"/>
      <w:r>
        <w:rPr>
          <w:rFonts w:ascii="Calibri" w:hAnsi="Calibri"/>
          <w:sz w:val="24"/>
          <w:szCs w:val="24"/>
          <w:lang w:val="en-GB"/>
        </w:rPr>
        <w:t>hb</w:t>
      </w:r>
      <w:proofErr w:type="spellEnd"/>
      <w:r>
        <w:rPr>
          <w:rFonts w:ascii="Calibri" w:hAnsi="Calibri"/>
          <w:sz w:val="24"/>
          <w:szCs w:val="24"/>
          <w:lang w:val="en-GB"/>
        </w:rPr>
        <w:t>]</w:t>
      </w:r>
    </w:p>
    <w:p w:rsidR="001E74DE" w:rsidRDefault="001E74DE" w:rsidP="004304F2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803228" w:rsidRDefault="00803228" w:rsidP="004304F2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803228" w:rsidRDefault="00803228" w:rsidP="004304F2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282E9C" w:rsidRPr="00282E9C" w:rsidRDefault="00803228" w:rsidP="00282E9C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8</w:t>
      </w:r>
      <w:r w:rsidR="00282E9C">
        <w:rPr>
          <w:rFonts w:asciiTheme="majorHAnsi" w:hAnsiTheme="majorHAnsi"/>
          <w:sz w:val="24"/>
          <w:szCs w:val="24"/>
          <w:lang w:val="en-GB"/>
        </w:rPr>
        <w:t>:</w:t>
      </w:r>
      <w:r w:rsidR="00492183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9E0305">
        <w:rPr>
          <w:rFonts w:asciiTheme="majorHAnsi" w:hAnsiTheme="majorHAnsi"/>
          <w:sz w:val="24"/>
          <w:szCs w:val="24"/>
          <w:lang w:val="en-GB"/>
        </w:rPr>
        <w:t>citizen fox: animals, power and the c</w:t>
      </w:r>
      <w:r w:rsidR="00282E9C" w:rsidRPr="00282E9C">
        <w:rPr>
          <w:rFonts w:asciiTheme="majorHAnsi" w:hAnsiTheme="majorHAnsi"/>
          <w:sz w:val="24"/>
          <w:szCs w:val="24"/>
          <w:lang w:val="en-GB"/>
        </w:rPr>
        <w:t>ity</w:t>
      </w:r>
    </w:p>
    <w:p w:rsidR="00803228" w:rsidRDefault="00803228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F14D0" w:rsidRDefault="00FF14D0" w:rsidP="004304F2">
      <w:pPr>
        <w:rPr>
          <w:rFonts w:asciiTheme="majorHAnsi" w:hAnsiTheme="majorHAnsi"/>
          <w:i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Ben Jonson, </w:t>
      </w:r>
      <w:proofErr w:type="spellStart"/>
      <w:r w:rsidRPr="00FF14D0">
        <w:rPr>
          <w:rFonts w:asciiTheme="majorHAnsi" w:hAnsiTheme="majorHAnsi"/>
          <w:i/>
          <w:sz w:val="24"/>
          <w:szCs w:val="24"/>
          <w:lang w:val="en-GB"/>
        </w:rPr>
        <w:t>Volpone</w:t>
      </w:r>
      <w:proofErr w:type="spellEnd"/>
    </w:p>
    <w:p w:rsidR="00FF14D0" w:rsidRPr="00FF14D0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Machiavelli, </w:t>
      </w:r>
      <w:r w:rsidRPr="00F93A9A">
        <w:rPr>
          <w:rFonts w:asciiTheme="majorHAnsi" w:hAnsiTheme="majorHAnsi"/>
          <w:i/>
          <w:sz w:val="24"/>
          <w:szCs w:val="24"/>
          <w:lang w:val="en-GB"/>
        </w:rPr>
        <w:t>The Prince</w:t>
      </w:r>
      <w:r>
        <w:rPr>
          <w:rFonts w:asciiTheme="majorHAnsi" w:hAnsiTheme="majorHAnsi"/>
          <w:sz w:val="24"/>
          <w:szCs w:val="24"/>
          <w:lang w:val="en-GB"/>
        </w:rPr>
        <w:t xml:space="preserve"> [excerpt]</w:t>
      </w:r>
    </w:p>
    <w:p w:rsidR="00FF14D0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C40824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9</w:t>
      </w:r>
      <w:r w:rsidR="004E399D">
        <w:rPr>
          <w:rFonts w:asciiTheme="majorHAnsi" w:hAnsiTheme="majorHAnsi"/>
          <w:sz w:val="24"/>
          <w:szCs w:val="24"/>
          <w:lang w:val="en-GB"/>
        </w:rPr>
        <w:t>: f</w:t>
      </w:r>
      <w:r w:rsidR="006B0638">
        <w:rPr>
          <w:rFonts w:asciiTheme="majorHAnsi" w:hAnsiTheme="majorHAnsi"/>
          <w:sz w:val="24"/>
          <w:szCs w:val="24"/>
          <w:lang w:val="en-GB"/>
        </w:rPr>
        <w:t>eminine machine</w:t>
      </w:r>
      <w:r w:rsidR="00EC79B5">
        <w:rPr>
          <w:rFonts w:asciiTheme="majorHAnsi" w:hAnsiTheme="majorHAnsi"/>
          <w:sz w:val="24"/>
          <w:szCs w:val="24"/>
          <w:lang w:val="en-GB"/>
        </w:rPr>
        <w:t>s and ‘that dead sea of life’</w:t>
      </w:r>
    </w:p>
    <w:p w:rsidR="00FF14D0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D2383" w:rsidRDefault="00FF14D0" w:rsidP="004304F2">
      <w:pPr>
        <w:rPr>
          <w:rFonts w:asciiTheme="majorHAnsi" w:hAnsiTheme="majorHAnsi"/>
          <w:i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Ben Jonson, </w:t>
      </w:r>
      <w:proofErr w:type="spellStart"/>
      <w:r w:rsidRPr="00FF14D0">
        <w:rPr>
          <w:rFonts w:asciiTheme="majorHAnsi" w:hAnsiTheme="majorHAnsi"/>
          <w:i/>
          <w:sz w:val="24"/>
          <w:szCs w:val="24"/>
          <w:lang w:val="en-GB"/>
        </w:rPr>
        <w:t>Epicoene</w:t>
      </w:r>
      <w:proofErr w:type="spellEnd"/>
    </w:p>
    <w:p w:rsidR="00241E39" w:rsidRPr="00FD2383" w:rsidRDefault="00E02280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Selected popular sayings </w:t>
      </w:r>
      <w:r w:rsidR="00FD2383">
        <w:rPr>
          <w:rFonts w:asciiTheme="majorHAnsi" w:hAnsiTheme="majorHAnsi"/>
          <w:sz w:val="24"/>
          <w:szCs w:val="24"/>
          <w:lang w:val="en-GB"/>
        </w:rPr>
        <w:t>on women</w:t>
      </w:r>
      <w:r>
        <w:rPr>
          <w:rFonts w:asciiTheme="majorHAnsi" w:hAnsiTheme="majorHAnsi"/>
          <w:sz w:val="24"/>
          <w:szCs w:val="24"/>
          <w:lang w:val="en-GB"/>
        </w:rPr>
        <w:t xml:space="preserve"> [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]</w:t>
      </w:r>
    </w:p>
    <w:p w:rsidR="00906A90" w:rsidRDefault="00241E39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Ben Jonson, </w:t>
      </w:r>
      <w:r w:rsidR="0098576C">
        <w:rPr>
          <w:rFonts w:asciiTheme="majorHAnsi" w:hAnsiTheme="majorHAnsi"/>
          <w:sz w:val="24"/>
          <w:szCs w:val="24"/>
          <w:lang w:val="en-GB"/>
        </w:rPr>
        <w:t>selected poems [</w:t>
      </w:r>
      <w:proofErr w:type="spellStart"/>
      <w:r w:rsidR="0098576C">
        <w:rPr>
          <w:rFonts w:asciiTheme="majorHAnsi" w:hAnsiTheme="majorHAnsi"/>
          <w:sz w:val="24"/>
          <w:szCs w:val="24"/>
          <w:lang w:val="en-GB"/>
        </w:rPr>
        <w:t>hb</w:t>
      </w:r>
      <w:proofErr w:type="spellEnd"/>
      <w:r w:rsidR="0098576C">
        <w:rPr>
          <w:rFonts w:asciiTheme="majorHAnsi" w:hAnsiTheme="majorHAnsi"/>
          <w:sz w:val="24"/>
          <w:szCs w:val="24"/>
          <w:lang w:val="en-GB"/>
        </w:rPr>
        <w:t>]</w:t>
      </w:r>
    </w:p>
    <w:p w:rsidR="002E1211" w:rsidRPr="00241E39" w:rsidRDefault="002E1211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F14D0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2E1211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10</w:t>
      </w:r>
      <w:r w:rsidR="00EC79B5">
        <w:rPr>
          <w:rFonts w:asciiTheme="majorHAnsi" w:hAnsiTheme="majorHAnsi"/>
          <w:sz w:val="24"/>
          <w:szCs w:val="24"/>
          <w:lang w:val="en-GB"/>
        </w:rPr>
        <w:t>:</w:t>
      </w:r>
      <w:r w:rsidR="004E399D">
        <w:rPr>
          <w:rFonts w:asciiTheme="majorHAnsi" w:hAnsiTheme="majorHAnsi"/>
          <w:sz w:val="24"/>
          <w:szCs w:val="24"/>
          <w:lang w:val="en-GB"/>
        </w:rPr>
        <w:t xml:space="preserve"> Herbert’s animal transformations</w:t>
      </w:r>
    </w:p>
    <w:p w:rsidR="002E1211" w:rsidRDefault="002E1211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BC039F" w:rsidRDefault="00FF3F20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George Herbert, </w:t>
      </w:r>
      <w:r w:rsidRPr="00FF3F20">
        <w:rPr>
          <w:rFonts w:asciiTheme="majorHAnsi" w:hAnsiTheme="majorHAnsi"/>
          <w:i/>
          <w:sz w:val="24"/>
          <w:szCs w:val="24"/>
          <w:lang w:val="en-GB"/>
        </w:rPr>
        <w:t>The English Poems of George Herber</w:t>
      </w:r>
      <w:r w:rsidRPr="00FF3F20">
        <w:rPr>
          <w:rFonts w:asciiTheme="majorHAnsi" w:hAnsiTheme="majorHAnsi"/>
          <w:sz w:val="24"/>
          <w:szCs w:val="24"/>
          <w:lang w:val="en-GB"/>
        </w:rPr>
        <w:t>t, ed. by Helen Wilcox (Cambridge: Cambridge University Press, 2007)</w:t>
      </w:r>
      <w:r w:rsidR="002E1211">
        <w:rPr>
          <w:rFonts w:asciiTheme="majorHAnsi" w:hAnsiTheme="majorHAnsi"/>
          <w:sz w:val="24"/>
          <w:szCs w:val="24"/>
          <w:lang w:val="en-GB"/>
        </w:rPr>
        <w:t xml:space="preserve"> [</w:t>
      </w:r>
      <w:r>
        <w:rPr>
          <w:rFonts w:asciiTheme="majorHAnsi" w:hAnsiTheme="majorHAnsi"/>
          <w:sz w:val="24"/>
          <w:szCs w:val="24"/>
          <w:lang w:val="en-GB"/>
        </w:rPr>
        <w:t>selected poems</w:t>
      </w:r>
      <w:r w:rsidR="002E1211">
        <w:rPr>
          <w:rFonts w:asciiTheme="majorHAnsi" w:hAnsiTheme="majorHAnsi"/>
          <w:sz w:val="24"/>
          <w:szCs w:val="24"/>
          <w:lang w:val="en-GB"/>
        </w:rPr>
        <w:t>]</w:t>
      </w:r>
    </w:p>
    <w:p w:rsidR="00AC3872" w:rsidRDefault="00AC3872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F3F20" w:rsidRDefault="00AC3872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Jean-Luc Nancy, </w:t>
      </w:r>
      <w:r w:rsidRPr="00AC3872">
        <w:rPr>
          <w:rFonts w:asciiTheme="majorHAnsi" w:hAnsiTheme="majorHAnsi"/>
          <w:i/>
          <w:sz w:val="24"/>
          <w:szCs w:val="24"/>
          <w:lang w:val="en-GB"/>
        </w:rPr>
        <w:t>Corpus</w:t>
      </w:r>
      <w:r>
        <w:rPr>
          <w:rFonts w:asciiTheme="majorHAnsi" w:hAnsiTheme="majorHAnsi"/>
          <w:sz w:val="24"/>
          <w:szCs w:val="24"/>
          <w:lang w:val="en-GB"/>
        </w:rPr>
        <w:t xml:space="preserve"> [excerpt]</w:t>
      </w:r>
    </w:p>
    <w:p w:rsidR="00FF3F20" w:rsidRDefault="00FF3F2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F3F20" w:rsidRDefault="00FF3F2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F3F20" w:rsidRDefault="00FF3F20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Week 11</w:t>
      </w:r>
      <w:r w:rsidR="00EC79B5">
        <w:rPr>
          <w:rFonts w:asciiTheme="majorHAnsi" w:hAnsiTheme="majorHAnsi"/>
          <w:sz w:val="24"/>
          <w:szCs w:val="24"/>
          <w:lang w:val="en-GB"/>
        </w:rPr>
        <w:t>:</w:t>
      </w:r>
      <w:r w:rsidR="00B7171A">
        <w:rPr>
          <w:rFonts w:asciiTheme="majorHAnsi" w:hAnsiTheme="majorHAnsi"/>
          <w:sz w:val="24"/>
          <w:szCs w:val="24"/>
          <w:lang w:val="en-GB"/>
        </w:rPr>
        <w:t xml:space="preserve"> Donne’s telescope bodies</w:t>
      </w:r>
    </w:p>
    <w:p w:rsidR="00FF3F20" w:rsidRDefault="00FF3F2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5C19E1" w:rsidRDefault="00F72752" w:rsidP="004304F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John Donne, </w:t>
      </w:r>
      <w:r w:rsidR="00AD66B1" w:rsidRPr="00241E39">
        <w:rPr>
          <w:rFonts w:asciiTheme="majorHAnsi" w:hAnsiTheme="majorHAnsi"/>
          <w:i/>
          <w:sz w:val="24"/>
          <w:szCs w:val="24"/>
          <w:lang w:val="en-GB"/>
        </w:rPr>
        <w:t>John Donne</w:t>
      </w:r>
      <w:r w:rsidRPr="00241E39">
        <w:rPr>
          <w:rFonts w:asciiTheme="majorHAnsi" w:hAnsiTheme="majorHAnsi"/>
          <w:i/>
          <w:sz w:val="24"/>
          <w:szCs w:val="24"/>
          <w:lang w:val="en-GB"/>
        </w:rPr>
        <w:t>’s Poetry</w:t>
      </w:r>
      <w:r>
        <w:rPr>
          <w:rFonts w:asciiTheme="majorHAnsi" w:hAnsiTheme="majorHAnsi"/>
          <w:sz w:val="24"/>
          <w:szCs w:val="24"/>
          <w:lang w:val="en-GB"/>
        </w:rPr>
        <w:t xml:space="preserve">, ed. by Donald R. Dickson (New York: Norton, </w:t>
      </w:r>
      <w:r w:rsidR="005C19E1">
        <w:rPr>
          <w:rFonts w:asciiTheme="majorHAnsi" w:hAnsiTheme="majorHAnsi"/>
          <w:sz w:val="24"/>
          <w:szCs w:val="24"/>
          <w:lang w:val="en-GB"/>
        </w:rPr>
        <w:t>2007)</w:t>
      </w:r>
      <w:r w:rsidR="00E6489A">
        <w:rPr>
          <w:rFonts w:asciiTheme="majorHAnsi" w:hAnsiTheme="majorHAnsi"/>
          <w:sz w:val="24"/>
          <w:szCs w:val="24"/>
          <w:lang w:val="en-GB"/>
        </w:rPr>
        <w:t xml:space="preserve"> [selected poems]</w:t>
      </w:r>
    </w:p>
    <w:p w:rsidR="001A5BAA" w:rsidRDefault="00241E39" w:rsidP="004304F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John Donne, </w:t>
      </w:r>
      <w:r w:rsidR="005C19E1" w:rsidRPr="00E044A1">
        <w:rPr>
          <w:rFonts w:ascii="Calibri" w:hAnsi="Calibri"/>
          <w:i/>
          <w:sz w:val="24"/>
        </w:rPr>
        <w:t xml:space="preserve">Ignatius </w:t>
      </w:r>
      <w:r w:rsidR="005C19E1" w:rsidRPr="00736DCB">
        <w:rPr>
          <w:rFonts w:ascii="Calibri" w:hAnsi="Calibri"/>
          <w:i/>
          <w:sz w:val="24"/>
        </w:rPr>
        <w:t>his Conclave</w:t>
      </w:r>
      <w:r w:rsidR="005C19E1">
        <w:rPr>
          <w:rFonts w:ascii="Calibri" w:hAnsi="Calibri"/>
          <w:sz w:val="24"/>
        </w:rPr>
        <w:t xml:space="preserve"> and </w:t>
      </w:r>
      <w:r w:rsidR="005C19E1" w:rsidRPr="005C19E1">
        <w:rPr>
          <w:rFonts w:ascii="Calibri" w:hAnsi="Calibri"/>
          <w:i/>
          <w:sz w:val="24"/>
        </w:rPr>
        <w:t>Devotions</w:t>
      </w:r>
      <w:r w:rsidR="005C19E1" w:rsidRPr="00E044A1">
        <w:rPr>
          <w:rFonts w:ascii="Calibri" w:hAnsi="Calibri"/>
          <w:i/>
          <w:sz w:val="24"/>
        </w:rPr>
        <w:t xml:space="preserve"> upon Emergent Occasions</w:t>
      </w:r>
      <w:r w:rsidR="005C19E1">
        <w:rPr>
          <w:rFonts w:ascii="Calibri" w:hAnsi="Calibri"/>
          <w:sz w:val="24"/>
        </w:rPr>
        <w:t xml:space="preserve"> [excerpts</w:t>
      </w:r>
      <w:r w:rsidR="00E6489A">
        <w:rPr>
          <w:rFonts w:ascii="Calibri" w:hAnsi="Calibri"/>
          <w:sz w:val="24"/>
        </w:rPr>
        <w:t xml:space="preserve">, </w:t>
      </w:r>
      <w:proofErr w:type="spellStart"/>
      <w:r w:rsidR="00E6489A">
        <w:rPr>
          <w:rFonts w:ascii="Calibri" w:hAnsi="Calibri"/>
          <w:sz w:val="24"/>
        </w:rPr>
        <w:t>hb</w:t>
      </w:r>
      <w:proofErr w:type="spellEnd"/>
      <w:r w:rsidR="005C19E1">
        <w:rPr>
          <w:rFonts w:ascii="Calibri" w:hAnsi="Calibri"/>
          <w:sz w:val="24"/>
        </w:rPr>
        <w:t>]</w:t>
      </w:r>
    </w:p>
    <w:p w:rsidR="00225E23" w:rsidRDefault="00225E23" w:rsidP="004304F2">
      <w:pPr>
        <w:rPr>
          <w:rFonts w:ascii="Calibri" w:hAnsi="Calibri"/>
          <w:sz w:val="24"/>
        </w:rPr>
      </w:pPr>
    </w:p>
    <w:p w:rsidR="00225E23" w:rsidRDefault="00225E23" w:rsidP="004304F2">
      <w:pPr>
        <w:rPr>
          <w:rFonts w:ascii="Calibri" w:hAnsi="Calibri"/>
          <w:sz w:val="24"/>
        </w:rPr>
      </w:pPr>
    </w:p>
    <w:p w:rsidR="00225E23" w:rsidRDefault="00225E23" w:rsidP="004304F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Week 12</w:t>
      </w:r>
      <w:r w:rsidR="00081E46">
        <w:rPr>
          <w:rFonts w:ascii="Calibri" w:hAnsi="Calibri"/>
          <w:sz w:val="24"/>
        </w:rPr>
        <w:t xml:space="preserve"> Milton: a</w:t>
      </w:r>
      <w:r w:rsidR="00055926">
        <w:rPr>
          <w:rFonts w:ascii="Calibri" w:hAnsi="Calibri"/>
          <w:sz w:val="24"/>
        </w:rPr>
        <w:t xml:space="preserve">ngel sex </w:t>
      </w:r>
      <w:r w:rsidR="00B7171A">
        <w:rPr>
          <w:rFonts w:ascii="Calibri" w:hAnsi="Calibri"/>
          <w:sz w:val="24"/>
        </w:rPr>
        <w:t>and the fall</w:t>
      </w:r>
    </w:p>
    <w:p w:rsidR="008046F8" w:rsidRDefault="008046F8" w:rsidP="004304F2">
      <w:pPr>
        <w:rPr>
          <w:rFonts w:ascii="Calibri" w:hAnsi="Calibri"/>
          <w:sz w:val="24"/>
        </w:rPr>
      </w:pPr>
    </w:p>
    <w:p w:rsidR="00EF2DA0" w:rsidRDefault="00225E23" w:rsidP="004304F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John Milton, </w:t>
      </w:r>
      <w:r w:rsidRPr="00EF2DA0">
        <w:rPr>
          <w:rFonts w:ascii="Calibri" w:hAnsi="Calibri"/>
          <w:i/>
          <w:sz w:val="24"/>
        </w:rPr>
        <w:t>Paradise Lost</w:t>
      </w:r>
      <w:r w:rsidR="004E739A">
        <w:rPr>
          <w:rFonts w:ascii="Calibri" w:hAnsi="Calibri"/>
          <w:sz w:val="24"/>
        </w:rPr>
        <w:t>, ed. by</w:t>
      </w:r>
      <w:r w:rsidR="00055926">
        <w:rPr>
          <w:rFonts w:ascii="Calibri" w:hAnsi="Calibri"/>
          <w:sz w:val="24"/>
        </w:rPr>
        <w:t xml:space="preserve"> Gordon </w:t>
      </w:r>
      <w:proofErr w:type="spellStart"/>
      <w:r w:rsidR="00055926">
        <w:rPr>
          <w:rFonts w:ascii="Calibri" w:hAnsi="Calibri"/>
          <w:sz w:val="24"/>
        </w:rPr>
        <w:t>Teskey</w:t>
      </w:r>
      <w:proofErr w:type="spellEnd"/>
      <w:r w:rsidR="004E739A">
        <w:rPr>
          <w:rFonts w:ascii="Calibri" w:hAnsi="Calibri"/>
          <w:sz w:val="24"/>
        </w:rPr>
        <w:t xml:space="preserve"> (New York: Norton, 200</w:t>
      </w:r>
      <w:r w:rsidR="00055926">
        <w:rPr>
          <w:rFonts w:ascii="Calibri" w:hAnsi="Calibri"/>
          <w:sz w:val="24"/>
        </w:rPr>
        <w:t>5)</w:t>
      </w:r>
      <w:r>
        <w:rPr>
          <w:rFonts w:ascii="Calibri" w:hAnsi="Calibri"/>
          <w:sz w:val="24"/>
        </w:rPr>
        <w:t xml:space="preserve"> [long excerpt]</w:t>
      </w:r>
    </w:p>
    <w:p w:rsidR="00093783" w:rsidRPr="00C40824" w:rsidRDefault="00093783" w:rsidP="0009378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John Milton, </w:t>
      </w:r>
      <w:proofErr w:type="spellStart"/>
      <w:r w:rsidRPr="008046F8">
        <w:rPr>
          <w:rFonts w:ascii="Calibri" w:hAnsi="Calibri"/>
          <w:i/>
          <w:sz w:val="24"/>
        </w:rPr>
        <w:t>Comus</w:t>
      </w:r>
      <w:proofErr w:type="spellEnd"/>
      <w:r>
        <w:rPr>
          <w:rFonts w:ascii="Calibri" w:hAnsi="Calibri"/>
          <w:sz w:val="24"/>
        </w:rPr>
        <w:t xml:space="preserve">: </w:t>
      </w:r>
      <w:r w:rsidRPr="00F27BD0">
        <w:rPr>
          <w:rFonts w:ascii="Calibri" w:hAnsi="Calibri"/>
          <w:i/>
          <w:sz w:val="24"/>
        </w:rPr>
        <w:t>A Mask Presented at Ludlow Castle</w:t>
      </w:r>
      <w:r w:rsidR="00C40824">
        <w:rPr>
          <w:rFonts w:ascii="Calibri" w:hAnsi="Calibri"/>
          <w:sz w:val="24"/>
        </w:rPr>
        <w:t xml:space="preserve"> [excerpt]</w:t>
      </w:r>
    </w:p>
    <w:p w:rsidR="00055926" w:rsidRDefault="00055926" w:rsidP="004304F2">
      <w:pPr>
        <w:rPr>
          <w:rFonts w:ascii="Calibri" w:hAnsi="Calibri"/>
          <w:sz w:val="24"/>
        </w:rPr>
      </w:pPr>
    </w:p>
    <w:p w:rsidR="00FF14D0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FF14D0" w:rsidRDefault="00FF14D0" w:rsidP="004304F2">
      <w:pPr>
        <w:rPr>
          <w:rFonts w:asciiTheme="majorHAnsi" w:hAnsiTheme="majorHAnsi"/>
          <w:sz w:val="24"/>
          <w:szCs w:val="24"/>
          <w:lang w:val="en-GB"/>
        </w:rPr>
      </w:pPr>
    </w:p>
    <w:p w:rsidR="00106DF9" w:rsidRPr="004D3BC6" w:rsidRDefault="00106DF9" w:rsidP="00271B72">
      <w:pPr>
        <w:rPr>
          <w:rFonts w:asciiTheme="majorHAnsi" w:hAnsiTheme="majorHAnsi"/>
          <w:sz w:val="24"/>
          <w:szCs w:val="24"/>
          <w:lang w:val="en-GB"/>
        </w:rPr>
      </w:pPr>
    </w:p>
    <w:p w:rsidR="00106DF9" w:rsidRPr="004D3BC6" w:rsidRDefault="00106DF9" w:rsidP="00271B72">
      <w:pPr>
        <w:rPr>
          <w:rFonts w:asciiTheme="majorHAnsi" w:hAnsiTheme="majorHAnsi"/>
          <w:sz w:val="24"/>
          <w:szCs w:val="24"/>
          <w:lang w:val="en-GB"/>
        </w:rPr>
      </w:pPr>
    </w:p>
    <w:p w:rsidR="00CA70CF" w:rsidRDefault="00D33957" w:rsidP="00271B72">
      <w:pPr>
        <w:rPr>
          <w:rFonts w:asciiTheme="majorHAnsi" w:hAnsiTheme="majorHAnsi"/>
          <w:sz w:val="24"/>
          <w:szCs w:val="24"/>
          <w:lang w:val="en-GB"/>
        </w:rPr>
      </w:pPr>
      <w:r w:rsidRPr="008C3892">
        <w:rPr>
          <w:rFonts w:asciiTheme="majorHAnsi" w:hAnsiTheme="majorHAnsi"/>
          <w:sz w:val="24"/>
          <w:szCs w:val="24"/>
          <w:lang w:val="en-GB"/>
        </w:rPr>
        <w:t>Further Reading:</w:t>
      </w:r>
    </w:p>
    <w:p w:rsidR="00856F33" w:rsidRDefault="00856F33" w:rsidP="00271B72">
      <w:pPr>
        <w:rPr>
          <w:rFonts w:asciiTheme="majorHAnsi" w:hAnsiTheme="majorHAnsi"/>
          <w:sz w:val="24"/>
          <w:szCs w:val="24"/>
          <w:lang w:val="en-GB"/>
        </w:rPr>
      </w:pPr>
    </w:p>
    <w:p w:rsidR="00374172" w:rsidRDefault="00374172" w:rsidP="00271B7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On a</w:t>
      </w:r>
      <w:r w:rsidR="009F7D3C">
        <w:rPr>
          <w:rFonts w:asciiTheme="majorHAnsi" w:hAnsiTheme="majorHAnsi"/>
          <w:sz w:val="24"/>
          <w:szCs w:val="24"/>
          <w:lang w:val="en-GB"/>
        </w:rPr>
        <w:t>nimals:</w:t>
      </w:r>
    </w:p>
    <w:p w:rsidR="00856F33" w:rsidRDefault="00856F33" w:rsidP="00271B72">
      <w:pPr>
        <w:rPr>
          <w:rFonts w:asciiTheme="majorHAnsi" w:hAnsiTheme="majorHAnsi"/>
          <w:sz w:val="24"/>
          <w:szCs w:val="24"/>
          <w:lang w:val="en-GB"/>
        </w:rPr>
      </w:pPr>
    </w:p>
    <w:p w:rsidR="00856F33" w:rsidRDefault="00856F33" w:rsidP="00856F3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Laurie Shannon, ‘</w:t>
      </w:r>
      <w:r w:rsidRPr="00AB55AF">
        <w:rPr>
          <w:rFonts w:asciiTheme="majorHAnsi" w:hAnsiTheme="majorHAnsi"/>
          <w:sz w:val="24"/>
        </w:rPr>
        <w:t>The Eight Animals of Shakespeare</w:t>
      </w:r>
      <w:r>
        <w:rPr>
          <w:rFonts w:asciiTheme="majorHAnsi" w:hAnsiTheme="majorHAnsi"/>
          <w:sz w:val="24"/>
        </w:rPr>
        <w:t xml:space="preserve">’, </w:t>
      </w:r>
      <w:r w:rsidRPr="00146240">
        <w:rPr>
          <w:rFonts w:asciiTheme="majorHAnsi" w:hAnsiTheme="majorHAnsi"/>
          <w:i/>
          <w:sz w:val="24"/>
        </w:rPr>
        <w:t>PMLA</w:t>
      </w:r>
      <w:r>
        <w:rPr>
          <w:rFonts w:asciiTheme="majorHAnsi" w:hAnsiTheme="majorHAnsi"/>
          <w:sz w:val="24"/>
        </w:rPr>
        <w:t xml:space="preserve"> 124.2 (2009), 472-479</w:t>
      </w:r>
    </w:p>
    <w:p w:rsidR="008A4A9A" w:rsidRDefault="008A4A9A" w:rsidP="00271B72">
      <w:pPr>
        <w:rPr>
          <w:rFonts w:asciiTheme="majorHAnsi" w:hAnsiTheme="majorHAnsi"/>
          <w:sz w:val="24"/>
          <w:szCs w:val="24"/>
          <w:lang w:val="en-GB"/>
        </w:rPr>
      </w:pPr>
    </w:p>
    <w:p w:rsidR="008A4A9A" w:rsidRPr="00926BBE" w:rsidRDefault="008A4A9A" w:rsidP="008A4A9A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Laurie Shannon,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The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Accomodated</w:t>
      </w:r>
      <w:proofErr w:type="spellEnd"/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 Animal: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Cosmopolity</w:t>
      </w:r>
      <w:proofErr w:type="spellEnd"/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 in Shakespearean Locales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C40824">
        <w:rPr>
          <w:rFonts w:asciiTheme="majorHAnsi" w:hAnsiTheme="majorHAnsi"/>
          <w:sz w:val="24"/>
          <w:szCs w:val="24"/>
          <w:lang w:val="en-GB"/>
        </w:rPr>
        <w:tab/>
      </w:r>
      <w:r w:rsidRPr="00926BBE">
        <w:rPr>
          <w:rFonts w:asciiTheme="majorHAnsi" w:hAnsiTheme="majorHAnsi"/>
          <w:sz w:val="24"/>
          <w:szCs w:val="24"/>
          <w:lang w:val="en-GB"/>
        </w:rPr>
        <w:t>(Chicago: University of Chicago Press, 2013)</w:t>
      </w:r>
    </w:p>
    <w:p w:rsidR="00856F33" w:rsidRDefault="00856F33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856F33" w:rsidRDefault="00856F33" w:rsidP="00856F33">
      <w:pPr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Andreas </w:t>
      </w:r>
      <w:proofErr w:type="spell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Höfele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, </w:t>
      </w:r>
      <w:r w:rsidRPr="00BB6BD0">
        <w:rPr>
          <w:rFonts w:asciiTheme="majorHAnsi" w:eastAsiaTheme="minorHAnsi" w:hAnsiTheme="majorHAnsi" w:cs="Arial"/>
          <w:i/>
          <w:color w:val="000000"/>
          <w:sz w:val="24"/>
          <w:szCs w:val="22"/>
          <w:lang w:eastAsia="en-US"/>
        </w:rPr>
        <w:t xml:space="preserve">Stage, Stake and Scaffold: Humans and Animals in Shakespeare’s </w:t>
      </w:r>
      <w:r w:rsidR="00C40824">
        <w:rPr>
          <w:rFonts w:asciiTheme="majorHAnsi" w:eastAsiaTheme="minorHAnsi" w:hAnsiTheme="majorHAnsi" w:cs="Arial"/>
          <w:i/>
          <w:color w:val="000000"/>
          <w:sz w:val="24"/>
          <w:szCs w:val="22"/>
          <w:lang w:eastAsia="en-US"/>
        </w:rPr>
        <w:tab/>
      </w:r>
      <w:r w:rsidRPr="00BB6BD0">
        <w:rPr>
          <w:rFonts w:asciiTheme="majorHAnsi" w:eastAsiaTheme="minorHAnsi" w:hAnsiTheme="majorHAnsi" w:cs="Arial"/>
          <w:i/>
          <w:color w:val="000000"/>
          <w:sz w:val="24"/>
          <w:szCs w:val="22"/>
          <w:lang w:eastAsia="en-US"/>
        </w:rPr>
        <w:t>Theatre</w:t>
      </w:r>
      <w:r>
        <w:rPr>
          <w:rFonts w:asciiTheme="majorHAnsi" w:eastAsiaTheme="minorHAnsi" w:hAnsiTheme="majorHAnsi" w:cs="Arial"/>
          <w:i/>
          <w:color w:val="000000"/>
          <w:sz w:val="24"/>
          <w:szCs w:val="22"/>
          <w:lang w:eastAsia="en-US"/>
        </w:rPr>
        <w:t xml:space="preserve"> 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(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Oxford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: Oxford University Press, 2011) </w:t>
      </w:r>
    </w:p>
    <w:p w:rsidR="008A4A9A" w:rsidRPr="00926BBE" w:rsidRDefault="008A4A9A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8A4A9A" w:rsidRDefault="008A4A9A" w:rsidP="008A4A9A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Bruce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Boehrer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Shakespeare among the Animals: Nature and Society in the Drama of </w:t>
      </w:r>
      <w:r w:rsidR="00C40824">
        <w:rPr>
          <w:rFonts w:asciiTheme="majorHAnsi" w:hAnsiTheme="majorHAnsi"/>
          <w:i/>
          <w:sz w:val="24"/>
          <w:szCs w:val="24"/>
          <w:lang w:val="en-GB"/>
        </w:rPr>
        <w:tab/>
      </w:r>
      <w:r w:rsidRPr="00926BBE">
        <w:rPr>
          <w:rFonts w:asciiTheme="majorHAnsi" w:hAnsiTheme="majorHAnsi"/>
          <w:i/>
          <w:sz w:val="24"/>
          <w:szCs w:val="24"/>
          <w:lang w:val="en-GB"/>
        </w:rPr>
        <w:t>Early Modern England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Houndmills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>: Palgrave, 2002)</w:t>
      </w:r>
    </w:p>
    <w:p w:rsidR="00856F33" w:rsidRDefault="00856F33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526E9C" w:rsidRDefault="00856F33" w:rsidP="00856F33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Erica 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Fudge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, 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Ruth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Gilbert and Susan Wiseman, eds</w:t>
      </w:r>
      <w:proofErr w:type="gram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.,</w:t>
      </w:r>
      <w:proofErr w:type="gramEnd"/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 xml:space="preserve">At the Borders of the Human: </w:t>
      </w:r>
      <w:r w:rsidR="00C40824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ab/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Beasts, Bodies and National Philosophy in the Early Modern Period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="00C40824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ab/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(Basingstoke: Palgrave, 2002)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</w:p>
    <w:p w:rsidR="00526E9C" w:rsidRDefault="00526E9C" w:rsidP="00856F33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526E9C" w:rsidRPr="00926BBE" w:rsidRDefault="00526E9C" w:rsidP="00526E9C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Bruce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Boehrer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>A Cultural History of Animals in the Renaissance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(London: </w:t>
      </w:r>
      <w:r w:rsidR="00C40824">
        <w:rPr>
          <w:rFonts w:asciiTheme="majorHAnsi" w:hAnsiTheme="majorHAnsi"/>
          <w:sz w:val="24"/>
          <w:szCs w:val="24"/>
          <w:lang w:val="en-GB"/>
        </w:rPr>
        <w:tab/>
      </w:r>
      <w:r w:rsidRPr="00926BBE">
        <w:rPr>
          <w:rFonts w:asciiTheme="majorHAnsi" w:hAnsiTheme="majorHAnsi"/>
          <w:sz w:val="24"/>
          <w:szCs w:val="24"/>
          <w:lang w:val="en-GB"/>
        </w:rPr>
        <w:t>Bloomsbury Academic, 2011)</w:t>
      </w:r>
    </w:p>
    <w:p w:rsidR="00526E9C" w:rsidRPr="00926BBE" w:rsidRDefault="00526E9C" w:rsidP="00526E9C">
      <w:pPr>
        <w:rPr>
          <w:rFonts w:asciiTheme="majorHAnsi" w:hAnsiTheme="majorHAnsi"/>
          <w:sz w:val="24"/>
          <w:szCs w:val="24"/>
          <w:lang w:val="en-GB"/>
        </w:rPr>
      </w:pPr>
    </w:p>
    <w:p w:rsidR="00526E9C" w:rsidRPr="00926BBE" w:rsidRDefault="00526E9C" w:rsidP="00526E9C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Brigitte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Resl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>A Cultural History of Animals in the Medieval Age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(London: Bloomsbury </w:t>
      </w:r>
      <w:r w:rsidR="00C40824">
        <w:rPr>
          <w:rFonts w:asciiTheme="majorHAnsi" w:hAnsiTheme="majorHAnsi"/>
          <w:sz w:val="24"/>
          <w:szCs w:val="24"/>
          <w:lang w:val="en-GB"/>
        </w:rPr>
        <w:tab/>
      </w:r>
      <w:r w:rsidRPr="00926BBE">
        <w:rPr>
          <w:rFonts w:asciiTheme="majorHAnsi" w:hAnsiTheme="majorHAnsi"/>
          <w:sz w:val="24"/>
          <w:szCs w:val="24"/>
          <w:lang w:val="en-GB"/>
        </w:rPr>
        <w:t>Academic, 2011)</w:t>
      </w:r>
    </w:p>
    <w:p w:rsidR="00526E9C" w:rsidRPr="00926BBE" w:rsidRDefault="00526E9C" w:rsidP="00526E9C">
      <w:pPr>
        <w:rPr>
          <w:rFonts w:asciiTheme="majorHAnsi" w:hAnsiTheme="majorHAnsi"/>
          <w:sz w:val="24"/>
          <w:szCs w:val="24"/>
          <w:lang w:val="en-GB"/>
        </w:rPr>
      </w:pPr>
    </w:p>
    <w:p w:rsidR="00526E9C" w:rsidRPr="00926BBE" w:rsidRDefault="00526E9C" w:rsidP="00526E9C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Bruce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Boehrer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>Animal Characters: Non-human beings in Early Modern Literature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2400DA">
        <w:rPr>
          <w:rFonts w:asciiTheme="majorHAnsi" w:hAnsiTheme="majorHAnsi"/>
          <w:sz w:val="24"/>
          <w:szCs w:val="24"/>
          <w:lang w:val="en-GB"/>
        </w:rPr>
        <w:tab/>
      </w:r>
      <w:r w:rsidRPr="00926BBE">
        <w:rPr>
          <w:rFonts w:asciiTheme="majorHAnsi" w:hAnsiTheme="majorHAnsi"/>
          <w:sz w:val="24"/>
          <w:szCs w:val="24"/>
          <w:lang w:val="en-GB"/>
        </w:rPr>
        <w:t>(Philadelphia: University of Pennsylvania Press, 2011)</w:t>
      </w:r>
    </w:p>
    <w:p w:rsidR="00856F33" w:rsidRDefault="00856F33" w:rsidP="00856F33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351131" w:rsidRDefault="00351131" w:rsidP="00856F33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351131" w:rsidRDefault="00374172" w:rsidP="00856F33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On n</w:t>
      </w:r>
      <w:r w:rsidR="00351131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ature:</w:t>
      </w:r>
    </w:p>
    <w:p w:rsidR="00856F33" w:rsidRDefault="00856F33" w:rsidP="00856F33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351131" w:rsidRDefault="00CA70CF" w:rsidP="008A4A9A">
      <w:pPr>
        <w:rPr>
          <w:rFonts w:asciiTheme="majorHAnsi" w:hAnsiTheme="majorHAnsi"/>
          <w:sz w:val="24"/>
          <w:szCs w:val="24"/>
        </w:rPr>
      </w:pPr>
      <w:r w:rsidRPr="00CA70CF">
        <w:rPr>
          <w:rFonts w:asciiTheme="majorHAnsi" w:hAnsiTheme="majorHAnsi"/>
          <w:i/>
          <w:iCs/>
          <w:sz w:val="24"/>
          <w:szCs w:val="24"/>
        </w:rPr>
        <w:t>Man</w:t>
      </w:r>
      <w:r>
        <w:rPr>
          <w:rFonts w:asciiTheme="majorHAnsi" w:hAnsiTheme="majorHAnsi"/>
          <w:i/>
          <w:iCs/>
          <w:sz w:val="24"/>
          <w:szCs w:val="24"/>
        </w:rPr>
        <w:t xml:space="preserve"> and the natural world: changing attitudes in England 1500-</w:t>
      </w:r>
      <w:r w:rsidR="00351131">
        <w:rPr>
          <w:rFonts w:asciiTheme="majorHAnsi" w:hAnsiTheme="majorHAnsi"/>
          <w:i/>
          <w:iCs/>
          <w:sz w:val="24"/>
          <w:szCs w:val="24"/>
        </w:rPr>
        <w:t xml:space="preserve">1800 </w:t>
      </w:r>
      <w:r w:rsidRPr="00CA70CF">
        <w:rPr>
          <w:rFonts w:asciiTheme="majorHAnsi" w:hAnsiTheme="majorHAnsi"/>
          <w:sz w:val="24"/>
          <w:szCs w:val="24"/>
        </w:rPr>
        <w:t>(London: Allen</w:t>
      </w:r>
      <w:r w:rsidR="002400DA">
        <w:rPr>
          <w:rFonts w:asciiTheme="majorHAnsi" w:hAnsiTheme="majorHAnsi"/>
          <w:sz w:val="24"/>
          <w:szCs w:val="24"/>
        </w:rPr>
        <w:tab/>
      </w:r>
      <w:r w:rsidRPr="00CA70CF">
        <w:rPr>
          <w:rFonts w:asciiTheme="majorHAnsi" w:hAnsiTheme="majorHAnsi"/>
          <w:sz w:val="24"/>
          <w:szCs w:val="24"/>
        </w:rPr>
        <w:t xml:space="preserve"> Lane, 1983)</w:t>
      </w:r>
    </w:p>
    <w:p w:rsidR="008A4A9A" w:rsidRDefault="008A4A9A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9F5176" w:rsidRDefault="008A4A9A" w:rsidP="008A4A9A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Gabriel Egan,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Green Shakespeare: From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Ecopolitics</w:t>
      </w:r>
      <w:proofErr w:type="spellEnd"/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 to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Ecocriticism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 (London and New </w:t>
      </w:r>
      <w:r w:rsidR="002400DA">
        <w:rPr>
          <w:rFonts w:asciiTheme="majorHAnsi" w:hAnsiTheme="majorHAnsi"/>
          <w:sz w:val="24"/>
          <w:szCs w:val="24"/>
          <w:lang w:val="en-GB"/>
        </w:rPr>
        <w:tab/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York: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Routledge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>, 2006)</w:t>
      </w:r>
    </w:p>
    <w:p w:rsidR="009F5176" w:rsidRDefault="009F5176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374172" w:rsidRDefault="00374172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374172" w:rsidRDefault="00374172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1B4981" w:rsidRDefault="00374172" w:rsidP="008A4A9A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On machines:</w:t>
      </w:r>
    </w:p>
    <w:p w:rsidR="001B4981" w:rsidRDefault="001B4981" w:rsidP="008A4A9A">
      <w:pPr>
        <w:rPr>
          <w:rFonts w:asciiTheme="majorHAnsi" w:hAnsiTheme="majorHAnsi"/>
          <w:sz w:val="24"/>
          <w:szCs w:val="24"/>
          <w:lang w:val="en-GB"/>
        </w:rPr>
      </w:pPr>
    </w:p>
    <w:p w:rsidR="008A4A9A" w:rsidRPr="001B4981" w:rsidRDefault="001B4981" w:rsidP="008A4A9A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Jonathan </w:t>
      </w:r>
      <w:proofErr w:type="spellStart"/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Sawday</w:t>
      </w:r>
      <w:proofErr w:type="spellEnd"/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, </w:t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 xml:space="preserve">Engines of the Imagination: Renaissance Culture and the Rise of </w:t>
      </w:r>
      <w:r w:rsidR="002400DA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ab/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the Machine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(London: </w:t>
      </w:r>
      <w:proofErr w:type="spell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Routledge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, 2007)</w:t>
      </w:r>
    </w:p>
    <w:p w:rsidR="00B03A90" w:rsidRPr="008C3892" w:rsidRDefault="00B03A90" w:rsidP="00271B72">
      <w:pPr>
        <w:rPr>
          <w:rFonts w:asciiTheme="majorHAnsi" w:hAnsiTheme="majorHAnsi"/>
          <w:sz w:val="24"/>
          <w:szCs w:val="24"/>
          <w:lang w:val="en-GB"/>
        </w:rPr>
      </w:pPr>
    </w:p>
    <w:p w:rsidR="000B251B" w:rsidRDefault="00B03A90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Adam Max</w:t>
      </w:r>
      <w:r w:rsidR="000B251B" w:rsidRPr="000B251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="000B251B"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Cohen,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Shakespeare and Technology</w:t>
      </w:r>
      <w:r w:rsidR="000B251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(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Basingstoke: Palgrave, 2006</w:t>
      </w:r>
      <w:r w:rsidR="000B251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)</w:t>
      </w:r>
    </w:p>
    <w:p w:rsidR="000B251B" w:rsidRDefault="000B251B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1B4981" w:rsidRDefault="00BB6BD0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Howard </w:t>
      </w:r>
      <w:proofErr w:type="spellStart"/>
      <w:r w:rsidR="00B03A90"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Marchitello</w:t>
      </w:r>
      <w:proofErr w:type="spellEnd"/>
      <w:r w:rsidR="00B03A90"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, </w:t>
      </w:r>
      <w:r w:rsidR="00B03A90"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 xml:space="preserve">The Machine in the Text: Science and Literature in the Age of </w:t>
      </w:r>
      <w:r w:rsidR="002400DA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ab/>
      </w:r>
      <w:r w:rsidR="00B03A90"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Shakespeare and Galileo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(Oxford: Oxford University, 2011)</w:t>
      </w:r>
    </w:p>
    <w:p w:rsidR="001B4981" w:rsidRDefault="001B4981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DE6DF9" w:rsidRDefault="001B4981" w:rsidP="001B4981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Jessica Wolfe,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Humanism, Machinery and Renaissance Literature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(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Cambridge: </w:t>
      </w:r>
      <w:r w:rsidR="002400DA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ab/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Cambridge University Press, 2004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)</w:t>
      </w:r>
    </w:p>
    <w:p w:rsidR="00DE6DF9" w:rsidRDefault="00DE6DF9" w:rsidP="001B4981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374172" w:rsidRDefault="00374172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3D627B" w:rsidRDefault="00374172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On angels:</w:t>
      </w:r>
    </w:p>
    <w:p w:rsidR="00FB3B84" w:rsidRDefault="00FB3B84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F06074" w:rsidRDefault="0067138F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Katherine Hodgkin, </w:t>
      </w:r>
      <w:proofErr w:type="spellStart"/>
      <w:proofErr w:type="gram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ed</w:t>
      </w:r>
      <w:proofErr w:type="spellEnd"/>
      <w:proofErr w:type="gram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, </w:t>
      </w:r>
      <w:r w:rsidRPr="0067138F">
        <w:rPr>
          <w:rFonts w:asciiTheme="majorHAnsi" w:eastAsiaTheme="minorHAnsi" w:hAnsiTheme="majorHAnsi" w:cs="Arial"/>
          <w:i/>
          <w:color w:val="000000"/>
          <w:sz w:val="24"/>
          <w:szCs w:val="22"/>
          <w:lang w:eastAsia="en-US"/>
        </w:rPr>
        <w:t>Reading the Early Modern Dream: The terrors of the Night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="003D627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ab/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(</w:t>
      </w:r>
      <w:r w:rsidR="003D627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London and New York: </w:t>
      </w:r>
      <w:proofErr w:type="spellStart"/>
      <w:r w:rsidR="003D627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Routledge</w:t>
      </w:r>
      <w:proofErr w:type="spellEnd"/>
      <w:r w:rsidR="003D627B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, 2008)</w:t>
      </w:r>
    </w:p>
    <w:p w:rsidR="00BB6BD0" w:rsidRDefault="00BB6BD0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DE5662" w:rsidRDefault="00B03A90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proofErr w:type="spellStart"/>
      <w:r w:rsidR="00F06074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Joad</w:t>
      </w:r>
      <w:proofErr w:type="spellEnd"/>
      <w:r w:rsidR="00F06074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Raymond, </w:t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Milton’s Angels: The Early Modern Imagination</w:t>
      </w:r>
      <w:r w:rsidR="00F06074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(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Oxford: Oxford </w:t>
      </w:r>
      <w:r w:rsidR="002400DA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ab/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University, 2010</w:t>
      </w:r>
      <w:r w:rsidR="00F06074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)</w:t>
      </w:r>
    </w:p>
    <w:p w:rsidR="00DE5662" w:rsidRDefault="00DE5662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1B4981" w:rsidRDefault="00DE5662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Alexandra and Peter Marshall </w:t>
      </w:r>
      <w:proofErr w:type="spellStart"/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Walsham</w:t>
      </w:r>
      <w:proofErr w:type="spellEnd"/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,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Pr="008C3892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Angels in the Early Modern World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="002400DA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ab/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(</w:t>
      </w: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Cambri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dge: Cambridge University, 2006)</w:t>
      </w:r>
    </w:p>
    <w:p w:rsidR="001B4981" w:rsidRDefault="001B4981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5D6A04" w:rsidRDefault="001B4981" w:rsidP="001B498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Karma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deGruy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‘Desiring Angels: The Angelic Body in </w:t>
      </w:r>
      <w:r w:rsidRPr="00A51D9D">
        <w:rPr>
          <w:rFonts w:asciiTheme="majorHAnsi" w:hAnsiTheme="majorHAnsi"/>
          <w:i/>
          <w:sz w:val="24"/>
          <w:szCs w:val="24"/>
          <w:lang w:val="en-GB"/>
        </w:rPr>
        <w:t>Paradise Lost</w:t>
      </w:r>
      <w:r>
        <w:rPr>
          <w:rFonts w:asciiTheme="majorHAnsi" w:hAnsiTheme="majorHAnsi"/>
          <w:sz w:val="24"/>
          <w:szCs w:val="24"/>
          <w:lang w:val="en-GB"/>
        </w:rPr>
        <w:t xml:space="preserve">’, Criticism, 51.12 </w:t>
      </w:r>
      <w:r w:rsidR="002400DA"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 xml:space="preserve">(2012), 117-149 </w:t>
      </w:r>
    </w:p>
    <w:p w:rsidR="005D6A04" w:rsidRDefault="005D6A04" w:rsidP="001B4981">
      <w:pPr>
        <w:rPr>
          <w:rFonts w:asciiTheme="majorHAnsi" w:hAnsiTheme="majorHAnsi"/>
          <w:sz w:val="24"/>
          <w:szCs w:val="24"/>
          <w:lang w:val="en-GB"/>
        </w:rPr>
      </w:pPr>
    </w:p>
    <w:p w:rsidR="001B4981" w:rsidRDefault="005D6A04" w:rsidP="001B498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Laure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Sangha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5D6A04">
        <w:rPr>
          <w:rFonts w:asciiTheme="majorHAnsi" w:hAnsiTheme="majorHAnsi"/>
          <w:i/>
          <w:sz w:val="24"/>
          <w:szCs w:val="24"/>
          <w:lang w:val="en-GB"/>
        </w:rPr>
        <w:t>Angels and Belief in England, 1480-1700</w:t>
      </w:r>
      <w:r>
        <w:rPr>
          <w:rFonts w:asciiTheme="majorHAnsi" w:hAnsiTheme="majorHAnsi"/>
          <w:sz w:val="24"/>
          <w:szCs w:val="24"/>
          <w:lang w:val="en-GB"/>
        </w:rPr>
        <w:t xml:space="preserve"> (</w:t>
      </w:r>
      <w:r w:rsidR="00776529">
        <w:rPr>
          <w:rFonts w:asciiTheme="majorHAnsi" w:hAnsiTheme="majorHAnsi"/>
          <w:sz w:val="24"/>
          <w:szCs w:val="24"/>
        </w:rPr>
        <w:t>London</w:t>
      </w:r>
      <w:r w:rsidR="009D3986" w:rsidRPr="009D3986">
        <w:rPr>
          <w:rFonts w:asciiTheme="majorHAnsi" w:hAnsiTheme="majorHAnsi"/>
          <w:sz w:val="24"/>
          <w:szCs w:val="24"/>
        </w:rPr>
        <w:t xml:space="preserve">: Pickering &amp; </w:t>
      </w:r>
      <w:proofErr w:type="spellStart"/>
      <w:r w:rsidR="009D3986" w:rsidRPr="009D3986">
        <w:rPr>
          <w:rFonts w:asciiTheme="majorHAnsi" w:hAnsiTheme="majorHAnsi"/>
          <w:sz w:val="24"/>
          <w:szCs w:val="24"/>
        </w:rPr>
        <w:t>Chatto</w:t>
      </w:r>
      <w:proofErr w:type="spellEnd"/>
      <w:r w:rsidR="009D3986" w:rsidRPr="009D3986">
        <w:rPr>
          <w:rFonts w:asciiTheme="majorHAnsi" w:hAnsiTheme="majorHAnsi"/>
          <w:sz w:val="24"/>
          <w:szCs w:val="24"/>
        </w:rPr>
        <w:t xml:space="preserve"> </w:t>
      </w:r>
      <w:r w:rsidR="009D3986">
        <w:rPr>
          <w:rFonts w:asciiTheme="majorHAnsi" w:hAnsiTheme="majorHAnsi"/>
          <w:sz w:val="24"/>
          <w:szCs w:val="24"/>
        </w:rPr>
        <w:tab/>
      </w:r>
      <w:r w:rsidR="009D3986" w:rsidRPr="009D3986">
        <w:rPr>
          <w:rFonts w:asciiTheme="majorHAnsi" w:hAnsiTheme="majorHAnsi"/>
          <w:sz w:val="24"/>
          <w:szCs w:val="24"/>
        </w:rPr>
        <w:t>2012</w:t>
      </w:r>
      <w:r w:rsidR="009D3986">
        <w:rPr>
          <w:rFonts w:asciiTheme="majorHAnsi" w:hAnsiTheme="majorHAnsi"/>
          <w:sz w:val="24"/>
          <w:szCs w:val="24"/>
        </w:rPr>
        <w:t>)</w:t>
      </w:r>
    </w:p>
    <w:p w:rsidR="00F06074" w:rsidRDefault="00F06074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F06074" w:rsidRDefault="00F06074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E72658" w:rsidRDefault="00B03A90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 w:rsidRPr="008C3892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</w:t>
      </w:r>
      <w:r w:rsidR="00512CED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On the question of the human:</w:t>
      </w:r>
    </w:p>
    <w:p w:rsidR="00E72658" w:rsidRDefault="00E72658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D12F05" w:rsidRDefault="00E72658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Stefan </w:t>
      </w:r>
      <w:proofErr w:type="spell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Herbrechter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and Ivan Callus, ‘What is a </w:t>
      </w:r>
      <w:proofErr w:type="spell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Posthumanist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Reading?’ </w:t>
      </w:r>
      <w:proofErr w:type="spellStart"/>
      <w:r w:rsidRPr="00E72658">
        <w:rPr>
          <w:rFonts w:asciiTheme="majorHAnsi" w:eastAsiaTheme="minorHAnsi" w:hAnsiTheme="majorHAnsi" w:cs="Arial"/>
          <w:i/>
          <w:iCs/>
          <w:color w:val="000000"/>
          <w:sz w:val="24"/>
          <w:szCs w:val="22"/>
          <w:lang w:eastAsia="en-US"/>
        </w:rPr>
        <w:t>Angelaki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13.3 (2008),</w:t>
      </w:r>
      <w:r w:rsidRPr="00E72658"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95-111</w:t>
      </w:r>
    </w:p>
    <w:p w:rsidR="00D12F05" w:rsidRDefault="00D12F05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D12F05" w:rsidRPr="00D12F05" w:rsidRDefault="00D12F05" w:rsidP="00271B72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Cary Wolfe,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What is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Posthumanism</w:t>
      </w:r>
      <w:proofErr w:type="spellEnd"/>
      <w:r w:rsidRPr="00926BBE">
        <w:rPr>
          <w:rFonts w:asciiTheme="majorHAnsi" w:hAnsiTheme="majorHAnsi"/>
          <w:i/>
          <w:sz w:val="24"/>
          <w:szCs w:val="24"/>
          <w:lang w:val="en-GB"/>
        </w:rPr>
        <w:t>?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(Minneapolis: University of Minnesota Press, 2009)</w:t>
      </w:r>
    </w:p>
    <w:p w:rsidR="006A3958" w:rsidRDefault="006A3958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9F5176" w:rsidRDefault="006A3958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Jean-François </w:t>
      </w:r>
      <w:proofErr w:type="spellStart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>Lyotard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, </w:t>
      </w:r>
      <w:r w:rsidRPr="00D12F05">
        <w:rPr>
          <w:rFonts w:asciiTheme="majorHAnsi" w:eastAsiaTheme="minorHAnsi" w:hAnsiTheme="majorHAnsi" w:cs="Arial"/>
          <w:i/>
          <w:color w:val="000000"/>
          <w:sz w:val="24"/>
          <w:szCs w:val="22"/>
          <w:lang w:eastAsia="en-US"/>
        </w:rPr>
        <w:t>The Inhuman</w:t>
      </w:r>
      <w: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  <w:t xml:space="preserve"> (Stanford: Stanford University Press, 1988)</w:t>
      </w:r>
    </w:p>
    <w:p w:rsidR="009F5176" w:rsidRDefault="009F5176" w:rsidP="00271B72">
      <w:pPr>
        <w:rPr>
          <w:rFonts w:asciiTheme="majorHAnsi" w:eastAsiaTheme="minorHAnsi" w:hAnsiTheme="majorHAnsi" w:cs="Arial"/>
          <w:color w:val="000000"/>
          <w:sz w:val="24"/>
          <w:szCs w:val="22"/>
          <w:lang w:eastAsia="en-US"/>
        </w:rPr>
      </w:pPr>
    </w:p>
    <w:p w:rsidR="009F5176" w:rsidRDefault="009F5176" w:rsidP="009F5176">
      <w:pPr>
        <w:rPr>
          <w:rFonts w:asciiTheme="majorHAnsi" w:hAnsiTheme="majorHAnsi"/>
          <w:sz w:val="24"/>
          <w:szCs w:val="24"/>
          <w:lang w:val="en-GB"/>
        </w:rPr>
      </w:pPr>
      <w:r w:rsidRPr="004D3BC6">
        <w:rPr>
          <w:rFonts w:asciiTheme="majorHAnsi" w:hAnsiTheme="majorHAnsi"/>
          <w:sz w:val="24"/>
          <w:szCs w:val="24"/>
          <w:lang w:val="en-GB"/>
        </w:rPr>
        <w:t xml:space="preserve">Stefan </w:t>
      </w:r>
      <w:proofErr w:type="spellStart"/>
      <w:r w:rsidRPr="004D3BC6">
        <w:rPr>
          <w:rFonts w:asciiTheme="majorHAnsi" w:hAnsiTheme="majorHAnsi"/>
          <w:sz w:val="24"/>
          <w:szCs w:val="24"/>
          <w:lang w:val="en-GB"/>
        </w:rPr>
        <w:t>Herbrechter</w:t>
      </w:r>
      <w:proofErr w:type="spellEnd"/>
      <w:r w:rsidRPr="004D3BC6">
        <w:rPr>
          <w:rFonts w:asciiTheme="majorHAnsi" w:hAnsiTheme="majorHAnsi"/>
          <w:sz w:val="24"/>
          <w:szCs w:val="24"/>
          <w:lang w:val="en-GB"/>
        </w:rPr>
        <w:t xml:space="preserve"> and Ivan Callus, </w:t>
      </w:r>
      <w:proofErr w:type="spellStart"/>
      <w:r w:rsidRPr="004D3BC6">
        <w:rPr>
          <w:rFonts w:asciiTheme="majorHAnsi" w:hAnsiTheme="majorHAnsi"/>
          <w:i/>
          <w:sz w:val="24"/>
          <w:szCs w:val="24"/>
          <w:lang w:val="en-GB"/>
        </w:rPr>
        <w:t>Posthumanist</w:t>
      </w:r>
      <w:proofErr w:type="spellEnd"/>
      <w:r w:rsidRPr="004D3BC6">
        <w:rPr>
          <w:rFonts w:asciiTheme="majorHAnsi" w:hAnsiTheme="majorHAnsi"/>
          <w:i/>
          <w:sz w:val="24"/>
          <w:szCs w:val="24"/>
          <w:lang w:val="en-GB"/>
        </w:rPr>
        <w:t xml:space="preserve"> </w:t>
      </w:r>
      <w:proofErr w:type="spellStart"/>
      <w:r w:rsidRPr="004D3BC6">
        <w:rPr>
          <w:rFonts w:asciiTheme="majorHAnsi" w:hAnsiTheme="majorHAnsi"/>
          <w:i/>
          <w:sz w:val="24"/>
          <w:szCs w:val="24"/>
          <w:lang w:val="en-GB"/>
        </w:rPr>
        <w:t>Shakespeares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Houndmills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: Palgrave, 2012)</w:t>
      </w:r>
    </w:p>
    <w:p w:rsidR="00926BBE" w:rsidRPr="00926BBE" w:rsidRDefault="00926BBE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1243A6" w:rsidRDefault="00926BBE" w:rsidP="00926BBE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Neil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Badmington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, ed.,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Posthumanism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Houndmills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>: Palgrave, 2000)</w:t>
      </w:r>
    </w:p>
    <w:p w:rsidR="001243A6" w:rsidRDefault="001243A6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1243A6" w:rsidRDefault="001243A6" w:rsidP="001243A6">
      <w:pPr>
        <w:ind w:left="709" w:hanging="709"/>
        <w:rPr>
          <w:rFonts w:asciiTheme="majorHAnsi" w:hAnsiTheme="majorHAnsi" w:cstheme="majorBidi"/>
          <w:bCs/>
          <w:sz w:val="24"/>
          <w:szCs w:val="32"/>
        </w:rPr>
      </w:pPr>
      <w:r w:rsidRPr="00E40EB9">
        <w:rPr>
          <w:rFonts w:asciiTheme="majorHAnsi" w:hAnsiTheme="majorHAnsi" w:cstheme="majorBidi"/>
          <w:bCs/>
          <w:sz w:val="24"/>
          <w:szCs w:val="32"/>
        </w:rPr>
        <w:t xml:space="preserve">Neil Rhodes, ‘Hamlet and Humanism’ in </w:t>
      </w:r>
      <w:r w:rsidRPr="00DF6E4C">
        <w:rPr>
          <w:rFonts w:asciiTheme="majorHAnsi" w:hAnsiTheme="majorHAnsi" w:cstheme="majorBidi"/>
          <w:bCs/>
          <w:i/>
          <w:sz w:val="24"/>
          <w:szCs w:val="32"/>
        </w:rPr>
        <w:t>Early Modern English Drama: A Companion</w:t>
      </w:r>
      <w:r w:rsidRPr="00E40EB9">
        <w:rPr>
          <w:rFonts w:asciiTheme="majorHAnsi" w:hAnsiTheme="majorHAnsi" w:cstheme="majorBidi"/>
          <w:bCs/>
          <w:sz w:val="24"/>
          <w:szCs w:val="32"/>
        </w:rPr>
        <w:t xml:space="preserve"> </w:t>
      </w:r>
      <w:r>
        <w:rPr>
          <w:rFonts w:asciiTheme="majorHAnsi" w:hAnsiTheme="majorHAnsi" w:cstheme="majorBidi"/>
          <w:bCs/>
          <w:sz w:val="24"/>
          <w:szCs w:val="32"/>
        </w:rPr>
        <w:t xml:space="preserve">(Oxford: Oxford University Press, </w:t>
      </w:r>
      <w:r w:rsidRPr="00E40EB9">
        <w:rPr>
          <w:rFonts w:asciiTheme="majorHAnsi" w:hAnsiTheme="majorHAnsi" w:cstheme="majorBidi"/>
          <w:bCs/>
          <w:sz w:val="24"/>
          <w:szCs w:val="32"/>
        </w:rPr>
        <w:t>2006</w:t>
      </w:r>
      <w:r>
        <w:rPr>
          <w:rFonts w:asciiTheme="majorHAnsi" w:hAnsiTheme="majorHAnsi" w:cstheme="majorBidi"/>
          <w:bCs/>
          <w:sz w:val="24"/>
          <w:szCs w:val="32"/>
        </w:rPr>
        <w:t>)</w:t>
      </w:r>
    </w:p>
    <w:p w:rsidR="00A544AB" w:rsidRDefault="00A544AB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A544AB" w:rsidRDefault="00A544AB" w:rsidP="00A544AB">
      <w:pPr>
        <w:ind w:left="709" w:hanging="709"/>
        <w:rPr>
          <w:rFonts w:asciiTheme="majorHAnsi" w:hAnsiTheme="majorHAnsi" w:cstheme="majorBidi"/>
          <w:bCs/>
          <w:sz w:val="24"/>
          <w:szCs w:val="32"/>
        </w:rPr>
      </w:pPr>
      <w:r w:rsidRPr="00E40EB9">
        <w:rPr>
          <w:rFonts w:asciiTheme="majorHAnsi" w:hAnsiTheme="majorHAnsi" w:cstheme="majorBidi"/>
          <w:bCs/>
          <w:sz w:val="24"/>
          <w:szCs w:val="32"/>
        </w:rPr>
        <w:t xml:space="preserve">Eric P. Levy, </w:t>
      </w:r>
      <w:r w:rsidRPr="00E40EB9">
        <w:rPr>
          <w:rFonts w:asciiTheme="majorHAnsi" w:hAnsiTheme="majorHAnsi" w:cstheme="majorBidi"/>
          <w:bCs/>
          <w:i/>
          <w:sz w:val="24"/>
          <w:szCs w:val="32"/>
        </w:rPr>
        <w:t>Hamlet and the Rethinking of Man</w:t>
      </w:r>
      <w:r w:rsidRPr="00E40EB9">
        <w:rPr>
          <w:rFonts w:asciiTheme="majorHAnsi" w:hAnsiTheme="majorHAnsi" w:cstheme="majorBidi"/>
          <w:bCs/>
          <w:sz w:val="24"/>
          <w:szCs w:val="32"/>
        </w:rPr>
        <w:t xml:space="preserve"> (Cranbury, NJ: Associated University Presses, 2008)</w:t>
      </w:r>
    </w:p>
    <w:p w:rsidR="007806E6" w:rsidRDefault="007806E6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926BBE" w:rsidRPr="00926BBE" w:rsidRDefault="00926BBE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A544AB" w:rsidRDefault="004214DD" w:rsidP="00926BBE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Further reading o</w:t>
      </w:r>
      <w:r w:rsidR="00D12F05">
        <w:rPr>
          <w:rFonts w:asciiTheme="majorHAnsi" w:hAnsiTheme="majorHAnsi"/>
          <w:sz w:val="24"/>
          <w:szCs w:val="24"/>
          <w:lang w:val="en-GB"/>
        </w:rPr>
        <w:t>n early modern literat</w:t>
      </w:r>
      <w:r w:rsidR="00696DD9">
        <w:rPr>
          <w:rFonts w:asciiTheme="majorHAnsi" w:hAnsiTheme="majorHAnsi"/>
          <w:sz w:val="24"/>
          <w:szCs w:val="24"/>
          <w:lang w:val="en-GB"/>
        </w:rPr>
        <w:t>ure:</w:t>
      </w:r>
    </w:p>
    <w:p w:rsidR="00A544AB" w:rsidRDefault="00A544AB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A544AB" w:rsidRPr="00926BBE" w:rsidRDefault="00A544AB" w:rsidP="00A544AB">
      <w:pPr>
        <w:rPr>
          <w:rFonts w:asciiTheme="majorHAnsi" w:hAnsiTheme="majorHAnsi"/>
          <w:sz w:val="24"/>
          <w:szCs w:val="24"/>
          <w:lang w:val="en-GB"/>
        </w:rPr>
      </w:pPr>
    </w:p>
    <w:p w:rsidR="00A544AB" w:rsidRDefault="00A544AB" w:rsidP="00A544AB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>M</w:t>
      </w:r>
      <w:r w:rsidR="00796BD1">
        <w:rPr>
          <w:rFonts w:asciiTheme="majorHAnsi" w:hAnsiTheme="majorHAnsi"/>
          <w:sz w:val="24"/>
          <w:szCs w:val="24"/>
          <w:lang w:val="en-GB"/>
        </w:rPr>
        <w:t>ark Robson and James Lox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ley, </w:t>
      </w:r>
      <w:r w:rsidRPr="004214DD">
        <w:rPr>
          <w:rFonts w:asciiTheme="majorHAnsi" w:hAnsiTheme="majorHAnsi"/>
          <w:i/>
          <w:sz w:val="24"/>
          <w:szCs w:val="24"/>
          <w:lang w:val="en-GB"/>
        </w:rPr>
        <w:t>Shakespeare,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 xml:space="preserve">Jonson and the Claims of the </w:t>
      </w:r>
      <w:proofErr w:type="spellStart"/>
      <w:r w:rsidRPr="00926BBE">
        <w:rPr>
          <w:rFonts w:asciiTheme="majorHAnsi" w:hAnsiTheme="majorHAnsi"/>
          <w:i/>
          <w:sz w:val="24"/>
          <w:szCs w:val="24"/>
          <w:lang w:val="en-GB"/>
        </w:rPr>
        <w:t>Performative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 (London and New York: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Routledge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>, 2013)</w:t>
      </w:r>
    </w:p>
    <w:p w:rsidR="00DE6DF9" w:rsidRDefault="00DE6DF9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A544AB" w:rsidRDefault="00DE6DF9" w:rsidP="00926BBE">
      <w:pPr>
        <w:rPr>
          <w:rFonts w:asciiTheme="majorHAnsi" w:hAnsiTheme="majorHAnsi"/>
          <w:sz w:val="24"/>
          <w:szCs w:val="24"/>
          <w:lang w:val="en-GB"/>
        </w:rPr>
      </w:pPr>
      <w:r w:rsidRPr="00926BBE">
        <w:rPr>
          <w:rFonts w:asciiTheme="majorHAnsi" w:hAnsiTheme="majorHAnsi"/>
          <w:sz w:val="24"/>
          <w:szCs w:val="24"/>
          <w:lang w:val="en-GB"/>
        </w:rPr>
        <w:t xml:space="preserve">Julia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Reinhard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 Lupton, </w:t>
      </w:r>
      <w:r w:rsidRPr="00926BBE">
        <w:rPr>
          <w:rFonts w:asciiTheme="majorHAnsi" w:hAnsiTheme="majorHAnsi"/>
          <w:i/>
          <w:sz w:val="24"/>
          <w:szCs w:val="24"/>
          <w:lang w:val="en-GB"/>
        </w:rPr>
        <w:t>Thinking With Shakespeare: Essays on Politics and Life</w:t>
      </w:r>
      <w:r w:rsidRPr="00926BBE">
        <w:rPr>
          <w:rFonts w:asciiTheme="majorHAnsi" w:hAnsiTheme="majorHAnsi"/>
          <w:sz w:val="24"/>
          <w:szCs w:val="24"/>
          <w:lang w:val="en-GB"/>
        </w:rPr>
        <w:t xml:space="preserve"> (Chicago: </w:t>
      </w:r>
      <w:proofErr w:type="spellStart"/>
      <w:r w:rsidRPr="00926BBE">
        <w:rPr>
          <w:rFonts w:asciiTheme="majorHAnsi" w:hAnsiTheme="majorHAnsi"/>
          <w:sz w:val="24"/>
          <w:szCs w:val="24"/>
          <w:lang w:val="en-GB"/>
        </w:rPr>
        <w:t>Unviersity</w:t>
      </w:r>
      <w:proofErr w:type="spellEnd"/>
      <w:r w:rsidRPr="00926BBE">
        <w:rPr>
          <w:rFonts w:asciiTheme="majorHAnsi" w:hAnsiTheme="majorHAnsi"/>
          <w:sz w:val="24"/>
          <w:szCs w:val="24"/>
          <w:lang w:val="en-GB"/>
        </w:rPr>
        <w:t xml:space="preserve"> of Chicago Press, 2011)</w:t>
      </w:r>
    </w:p>
    <w:p w:rsidR="00D12F05" w:rsidRDefault="00D12F05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883826" w:rsidRDefault="00DB7DD4" w:rsidP="00A544AB">
      <w:pPr>
        <w:pStyle w:val="FootnoteText"/>
        <w:ind w:left="720" w:hanging="720"/>
        <w:rPr>
          <w:rFonts w:asciiTheme="majorHAnsi" w:hAnsiTheme="majorHAnsi"/>
          <w:sz w:val="24"/>
        </w:rPr>
      </w:pPr>
      <w:r w:rsidRPr="00E40EB9">
        <w:rPr>
          <w:rFonts w:asciiTheme="majorHAnsi" w:hAnsiTheme="majorHAnsi"/>
          <w:sz w:val="24"/>
        </w:rPr>
        <w:t xml:space="preserve">Janette Dillon, </w:t>
      </w:r>
      <w:r w:rsidRPr="00E40EB9">
        <w:rPr>
          <w:rFonts w:asciiTheme="majorHAnsi" w:hAnsiTheme="majorHAnsi"/>
          <w:i/>
          <w:iCs/>
          <w:sz w:val="24"/>
        </w:rPr>
        <w:t xml:space="preserve">The Cambridge Introduction to Shakespeare’s Tragedies </w:t>
      </w:r>
      <w:r w:rsidRPr="00E40EB9">
        <w:rPr>
          <w:rFonts w:asciiTheme="majorHAnsi" w:hAnsiTheme="majorHAnsi"/>
          <w:sz w:val="24"/>
        </w:rPr>
        <w:t>(Cambridge: Cambridge University Press, 2007)</w:t>
      </w:r>
    </w:p>
    <w:p w:rsidR="00883826" w:rsidRDefault="00883826" w:rsidP="00A544AB">
      <w:pPr>
        <w:pStyle w:val="FootnoteText"/>
        <w:ind w:left="720" w:hanging="720"/>
        <w:rPr>
          <w:rFonts w:asciiTheme="majorHAnsi" w:hAnsiTheme="majorHAnsi"/>
          <w:sz w:val="24"/>
        </w:rPr>
      </w:pPr>
    </w:p>
    <w:p w:rsidR="00883826" w:rsidRDefault="00883826" w:rsidP="00883826">
      <w:pPr>
        <w:pStyle w:val="FootnoteText"/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Alexander </w:t>
      </w:r>
      <w:proofErr w:type="spellStart"/>
      <w:r>
        <w:rPr>
          <w:rFonts w:asciiTheme="majorHAnsi" w:hAnsiTheme="majorHAnsi"/>
          <w:sz w:val="24"/>
        </w:rPr>
        <w:t>Leggatt</w:t>
      </w:r>
      <w:proofErr w:type="spellEnd"/>
      <w:r>
        <w:rPr>
          <w:rFonts w:asciiTheme="majorHAnsi" w:hAnsiTheme="majorHAnsi"/>
          <w:sz w:val="24"/>
        </w:rPr>
        <w:t xml:space="preserve">, The Cambridge Introduction to Shakespeare’s Comedies </w:t>
      </w:r>
      <w:r w:rsidRPr="00E40EB9">
        <w:rPr>
          <w:rFonts w:asciiTheme="majorHAnsi" w:hAnsiTheme="majorHAnsi"/>
          <w:sz w:val="24"/>
        </w:rPr>
        <w:t xml:space="preserve">(Cambridge: </w:t>
      </w:r>
      <w:r w:rsidR="002B6F56">
        <w:rPr>
          <w:rFonts w:asciiTheme="majorHAnsi" w:hAnsiTheme="majorHAnsi"/>
          <w:sz w:val="24"/>
        </w:rPr>
        <w:t>Cambridge University Press, 2002</w:t>
      </w:r>
      <w:r w:rsidRPr="00E40EB9">
        <w:rPr>
          <w:rFonts w:asciiTheme="majorHAnsi" w:hAnsiTheme="majorHAnsi"/>
          <w:sz w:val="24"/>
        </w:rPr>
        <w:t>)</w:t>
      </w:r>
    </w:p>
    <w:p w:rsidR="001243A6" w:rsidRPr="00A544AB" w:rsidRDefault="001243A6" w:rsidP="00A544AB">
      <w:pPr>
        <w:pStyle w:val="FootnoteText"/>
        <w:ind w:left="720" w:hanging="720"/>
        <w:rPr>
          <w:rFonts w:asciiTheme="majorHAnsi" w:hAnsiTheme="majorHAnsi"/>
          <w:sz w:val="24"/>
        </w:rPr>
      </w:pPr>
    </w:p>
    <w:p w:rsidR="00DB7DD4" w:rsidRPr="00E40EB9" w:rsidRDefault="00DB7DD4" w:rsidP="00DB7DD4">
      <w:pPr>
        <w:pStyle w:val="FootnoteText"/>
        <w:ind w:left="720" w:hanging="720"/>
        <w:rPr>
          <w:rFonts w:asciiTheme="majorHAnsi" w:hAnsiTheme="majorHAnsi"/>
          <w:sz w:val="24"/>
        </w:rPr>
      </w:pPr>
    </w:p>
    <w:p w:rsidR="00DB7DD4" w:rsidRPr="00E40EB9" w:rsidRDefault="00DB7DD4" w:rsidP="00DB7DD4">
      <w:pPr>
        <w:pStyle w:val="FootnoteText"/>
        <w:ind w:left="720" w:hanging="720"/>
        <w:rPr>
          <w:rFonts w:asciiTheme="majorHAnsi" w:hAnsiTheme="majorHAnsi"/>
          <w:i/>
          <w:iCs/>
          <w:sz w:val="24"/>
        </w:rPr>
      </w:pPr>
      <w:proofErr w:type="spellStart"/>
      <w:r w:rsidRPr="00E40EB9">
        <w:rPr>
          <w:rFonts w:asciiTheme="majorHAnsi" w:hAnsiTheme="majorHAnsi"/>
          <w:sz w:val="24"/>
        </w:rPr>
        <w:t>Philippa</w:t>
      </w:r>
      <w:proofErr w:type="spellEnd"/>
      <w:r w:rsidRPr="00E40EB9">
        <w:rPr>
          <w:rFonts w:asciiTheme="majorHAnsi" w:hAnsiTheme="majorHAnsi"/>
          <w:sz w:val="24"/>
        </w:rPr>
        <w:t xml:space="preserve"> Berry, </w:t>
      </w:r>
      <w:r w:rsidRPr="00E40EB9">
        <w:rPr>
          <w:rFonts w:asciiTheme="majorHAnsi" w:hAnsiTheme="majorHAnsi"/>
          <w:i/>
          <w:iCs/>
          <w:sz w:val="24"/>
        </w:rPr>
        <w:t xml:space="preserve">Shakespeare’s Feminine Endings: Disfiguring Death in the Tragedies </w:t>
      </w:r>
      <w:r w:rsidRPr="00E40EB9">
        <w:rPr>
          <w:rFonts w:asciiTheme="majorHAnsi" w:hAnsiTheme="majorHAnsi"/>
          <w:sz w:val="24"/>
        </w:rPr>
        <w:t xml:space="preserve">(London and New York: </w:t>
      </w:r>
      <w:proofErr w:type="spellStart"/>
      <w:r w:rsidRPr="00E40EB9">
        <w:rPr>
          <w:rFonts w:asciiTheme="majorHAnsi" w:hAnsiTheme="majorHAnsi"/>
          <w:sz w:val="24"/>
        </w:rPr>
        <w:t>Routledge</w:t>
      </w:r>
      <w:proofErr w:type="spellEnd"/>
      <w:r w:rsidRPr="00E40EB9">
        <w:rPr>
          <w:rFonts w:asciiTheme="majorHAnsi" w:hAnsiTheme="majorHAnsi"/>
          <w:sz w:val="24"/>
        </w:rPr>
        <w:t>, 1999)</w:t>
      </w:r>
      <w:r w:rsidRPr="00E40EB9">
        <w:rPr>
          <w:rFonts w:asciiTheme="majorHAnsi" w:hAnsiTheme="majorHAnsi"/>
          <w:i/>
          <w:iCs/>
          <w:sz w:val="24"/>
        </w:rPr>
        <w:t xml:space="preserve"> </w:t>
      </w:r>
    </w:p>
    <w:p w:rsidR="00DE6DF9" w:rsidRDefault="00DE6DF9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8D5B65" w:rsidRDefault="00F1773D" w:rsidP="00926BBE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James Lox</w:t>
      </w:r>
      <w:r w:rsidR="008D5B65">
        <w:rPr>
          <w:rFonts w:asciiTheme="majorHAnsi" w:hAnsiTheme="majorHAnsi"/>
          <w:sz w:val="24"/>
          <w:szCs w:val="24"/>
          <w:lang w:val="en-GB"/>
        </w:rPr>
        <w:t>ley,</w:t>
      </w:r>
      <w:r w:rsidR="00796BD1" w:rsidRPr="00796BD1">
        <w:rPr>
          <w:rFonts w:asciiTheme="majorHAnsi" w:hAnsiTheme="majorHAnsi"/>
          <w:i/>
          <w:sz w:val="24"/>
          <w:szCs w:val="24"/>
          <w:lang w:val="en-GB"/>
        </w:rPr>
        <w:t xml:space="preserve"> </w:t>
      </w:r>
      <w:r w:rsidR="00796BD1" w:rsidRPr="0077101A">
        <w:rPr>
          <w:rFonts w:asciiTheme="majorHAnsi" w:hAnsiTheme="majorHAnsi"/>
          <w:i/>
          <w:sz w:val="24"/>
          <w:szCs w:val="24"/>
          <w:lang w:val="en-GB"/>
        </w:rPr>
        <w:t>Ben Jonson</w:t>
      </w:r>
      <w:r w:rsidR="00796BD1">
        <w:rPr>
          <w:rFonts w:asciiTheme="majorHAnsi" w:hAnsiTheme="majorHAnsi"/>
          <w:sz w:val="24"/>
          <w:szCs w:val="24"/>
          <w:lang w:val="en-GB"/>
        </w:rPr>
        <w:t xml:space="preserve"> (</w:t>
      </w:r>
      <w:r w:rsidR="00796BD1" w:rsidRPr="00E40EB9">
        <w:rPr>
          <w:rFonts w:asciiTheme="majorHAnsi" w:hAnsiTheme="majorHAnsi"/>
          <w:sz w:val="24"/>
        </w:rPr>
        <w:t xml:space="preserve">London and New York: </w:t>
      </w:r>
      <w:proofErr w:type="spellStart"/>
      <w:r w:rsidR="00796BD1">
        <w:rPr>
          <w:rFonts w:asciiTheme="majorHAnsi" w:hAnsiTheme="majorHAnsi"/>
          <w:sz w:val="24"/>
          <w:szCs w:val="24"/>
          <w:lang w:val="en-GB"/>
        </w:rPr>
        <w:t>Routledge</w:t>
      </w:r>
      <w:proofErr w:type="spellEnd"/>
      <w:r w:rsidR="00796BD1">
        <w:rPr>
          <w:rFonts w:asciiTheme="majorHAnsi" w:hAnsiTheme="majorHAnsi"/>
          <w:sz w:val="24"/>
          <w:szCs w:val="24"/>
          <w:lang w:val="en-GB"/>
        </w:rPr>
        <w:t>, 2001)</w:t>
      </w:r>
    </w:p>
    <w:p w:rsidR="00DE6DF9" w:rsidRDefault="00DE6DF9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926BBE" w:rsidRPr="00926BBE" w:rsidRDefault="008D5B65" w:rsidP="00926BBE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Julie Sanders,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en-GB"/>
        </w:rPr>
        <w:t>ed</w:t>
      </w:r>
      <w:proofErr w:type="spellEnd"/>
      <w:proofErr w:type="gramEnd"/>
      <w:r>
        <w:rPr>
          <w:rFonts w:asciiTheme="majorHAnsi" w:hAnsiTheme="majorHAnsi"/>
          <w:sz w:val="24"/>
          <w:szCs w:val="24"/>
          <w:lang w:val="en-GB"/>
        </w:rPr>
        <w:t xml:space="preserve">, </w:t>
      </w:r>
      <w:r w:rsidR="00DE6DF9" w:rsidRPr="008D5B65">
        <w:rPr>
          <w:rFonts w:asciiTheme="majorHAnsi" w:hAnsiTheme="majorHAnsi"/>
          <w:i/>
          <w:sz w:val="24"/>
          <w:szCs w:val="24"/>
          <w:lang w:val="en-GB"/>
        </w:rPr>
        <w:t>Jonson in Context</w:t>
      </w:r>
      <w:r>
        <w:rPr>
          <w:rFonts w:asciiTheme="majorHAnsi" w:hAnsiTheme="majorHAnsi"/>
          <w:sz w:val="24"/>
          <w:szCs w:val="24"/>
          <w:lang w:val="en-GB"/>
        </w:rPr>
        <w:t xml:space="preserve"> (</w:t>
      </w:r>
      <w:r w:rsidR="00E772F2">
        <w:rPr>
          <w:rFonts w:asciiTheme="majorHAnsi" w:hAnsiTheme="majorHAnsi"/>
          <w:sz w:val="24"/>
          <w:szCs w:val="24"/>
          <w:lang w:val="en-GB"/>
        </w:rPr>
        <w:t>Cambridge: Cambridge University Press, 2010)</w:t>
      </w:r>
    </w:p>
    <w:p w:rsidR="00926BBE" w:rsidRPr="00926BBE" w:rsidRDefault="00926BBE" w:rsidP="00926BBE">
      <w:pPr>
        <w:rPr>
          <w:rFonts w:asciiTheme="majorHAnsi" w:hAnsiTheme="majorHAnsi"/>
          <w:sz w:val="24"/>
          <w:szCs w:val="24"/>
          <w:lang w:val="en-GB"/>
        </w:rPr>
      </w:pPr>
    </w:p>
    <w:p w:rsidR="00696DD9" w:rsidRPr="00D44488" w:rsidRDefault="00696DD9" w:rsidP="00696DD9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Alexander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Leggatt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,</w:t>
      </w:r>
      <w:r w:rsidR="00E772F2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E772F2" w:rsidRPr="007806E6">
        <w:rPr>
          <w:rFonts w:asciiTheme="majorHAnsi" w:hAnsiTheme="majorHAnsi"/>
          <w:i/>
          <w:sz w:val="24"/>
          <w:szCs w:val="24"/>
          <w:lang w:val="en-GB"/>
        </w:rPr>
        <w:t>Ben Jonson: His Vision and His Art</w:t>
      </w:r>
      <w:r w:rsidR="00E772F2">
        <w:rPr>
          <w:rFonts w:asciiTheme="majorHAnsi" w:hAnsiTheme="majorHAnsi"/>
          <w:sz w:val="24"/>
          <w:szCs w:val="24"/>
          <w:lang w:val="en-GB"/>
        </w:rPr>
        <w:t xml:space="preserve"> (</w:t>
      </w:r>
      <w:r w:rsidR="007806E6">
        <w:rPr>
          <w:rFonts w:asciiTheme="majorHAnsi" w:hAnsiTheme="majorHAnsi"/>
          <w:sz w:val="24"/>
          <w:szCs w:val="24"/>
          <w:lang w:val="en-GB"/>
        </w:rPr>
        <w:t>London: Methuen, 1981)</w:t>
      </w:r>
    </w:p>
    <w:p w:rsidR="00696DD9" w:rsidRDefault="00696DD9" w:rsidP="00696DD9">
      <w:pPr>
        <w:rPr>
          <w:rFonts w:asciiTheme="majorHAnsi" w:hAnsiTheme="majorHAnsi"/>
          <w:sz w:val="24"/>
          <w:szCs w:val="24"/>
          <w:lang w:val="en-GB"/>
        </w:rPr>
      </w:pPr>
    </w:p>
    <w:p w:rsidR="000018EF" w:rsidRDefault="000018EF" w:rsidP="000018EF">
      <w:pPr>
        <w:rPr>
          <w:rFonts w:asciiTheme="majorHAnsi" w:hAnsiTheme="majorHAnsi"/>
          <w:sz w:val="24"/>
          <w:szCs w:val="24"/>
          <w:lang w:val="en-GB"/>
        </w:rPr>
      </w:pPr>
    </w:p>
    <w:p w:rsidR="00A51D9D" w:rsidRDefault="00AC3872" w:rsidP="00AC387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Jonathan Goldberg, ‘The Dead Letter: Herbert’s Other Voices’ in </w:t>
      </w:r>
      <w:r w:rsidRPr="009E15B6">
        <w:rPr>
          <w:rFonts w:asciiTheme="majorHAnsi" w:hAnsiTheme="majorHAnsi"/>
          <w:i/>
          <w:sz w:val="24"/>
          <w:szCs w:val="24"/>
          <w:lang w:val="en-GB"/>
        </w:rPr>
        <w:t>Voice Terminal Echo</w:t>
      </w:r>
      <w:r>
        <w:rPr>
          <w:rFonts w:asciiTheme="majorHAnsi" w:hAnsiTheme="majorHAnsi"/>
          <w:i/>
          <w:sz w:val="24"/>
          <w:szCs w:val="24"/>
          <w:lang w:val="en-GB"/>
        </w:rPr>
        <w:t xml:space="preserve"> </w:t>
      </w:r>
      <w:r>
        <w:rPr>
          <w:rFonts w:asciiTheme="majorHAnsi" w:hAnsiTheme="majorHAnsi"/>
          <w:sz w:val="24"/>
          <w:szCs w:val="24"/>
          <w:lang w:val="en-GB"/>
        </w:rPr>
        <w:t>(London: Methuen, 1986)</w:t>
      </w:r>
    </w:p>
    <w:p w:rsidR="00A51D9D" w:rsidRDefault="00A51D9D" w:rsidP="00AC3872">
      <w:pPr>
        <w:rPr>
          <w:rFonts w:asciiTheme="majorHAnsi" w:hAnsiTheme="majorHAnsi"/>
          <w:sz w:val="24"/>
          <w:szCs w:val="24"/>
          <w:lang w:val="en-GB"/>
        </w:rPr>
      </w:pPr>
    </w:p>
    <w:p w:rsidR="00D83CCB" w:rsidRDefault="00D83CCB" w:rsidP="00AC3872">
      <w:pPr>
        <w:rPr>
          <w:rFonts w:asciiTheme="majorHAnsi" w:hAnsiTheme="majorHAnsi"/>
          <w:sz w:val="24"/>
          <w:szCs w:val="24"/>
          <w:lang w:val="en-GB"/>
        </w:rPr>
      </w:pPr>
    </w:p>
    <w:p w:rsidR="00DE6DF9" w:rsidRDefault="00D83CCB" w:rsidP="00AC387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Michael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Schoenfeldt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77101A">
        <w:rPr>
          <w:rFonts w:asciiTheme="majorHAnsi" w:hAnsiTheme="majorHAnsi"/>
          <w:i/>
          <w:sz w:val="24"/>
          <w:szCs w:val="24"/>
          <w:lang w:val="en-GB"/>
        </w:rPr>
        <w:t>Prayer and Power</w:t>
      </w:r>
      <w:r w:rsidR="0077101A">
        <w:rPr>
          <w:rFonts w:asciiTheme="majorHAnsi" w:hAnsiTheme="majorHAnsi"/>
          <w:i/>
          <w:sz w:val="24"/>
          <w:szCs w:val="24"/>
          <w:lang w:val="en-GB"/>
        </w:rPr>
        <w:t>:</w:t>
      </w:r>
      <w:r w:rsidR="00C41EF2">
        <w:rPr>
          <w:rFonts w:asciiTheme="majorHAnsi" w:hAnsiTheme="majorHAnsi"/>
          <w:i/>
          <w:sz w:val="24"/>
          <w:szCs w:val="24"/>
          <w:lang w:val="en-GB"/>
        </w:rPr>
        <w:t xml:space="preserve"> George Herbert and Renaissance Courtship</w:t>
      </w:r>
      <w:r w:rsidR="0077101A">
        <w:rPr>
          <w:rFonts w:asciiTheme="majorHAnsi" w:hAnsiTheme="majorHAnsi"/>
          <w:sz w:val="24"/>
          <w:szCs w:val="24"/>
          <w:lang w:val="en-GB"/>
        </w:rPr>
        <w:t xml:space="preserve"> (Chicago; University of Chicago Press, 1991)</w:t>
      </w:r>
    </w:p>
    <w:p w:rsidR="00DE6DF9" w:rsidRDefault="00DE6DF9" w:rsidP="00AC3872">
      <w:pPr>
        <w:rPr>
          <w:rFonts w:asciiTheme="majorHAnsi" w:hAnsiTheme="majorHAnsi"/>
          <w:sz w:val="24"/>
          <w:szCs w:val="24"/>
          <w:lang w:val="en-GB"/>
        </w:rPr>
      </w:pPr>
    </w:p>
    <w:p w:rsidR="00C604C7" w:rsidRDefault="007F1471" w:rsidP="00AC3872">
      <w:pPr>
        <w:rPr>
          <w:rFonts w:asciiTheme="majorHAnsi" w:hAnsiTheme="majorHAnsi"/>
          <w:sz w:val="24"/>
          <w:szCs w:val="24"/>
        </w:rPr>
      </w:pPr>
      <w:proofErr w:type="spellStart"/>
      <w:r w:rsidRPr="007F1471">
        <w:rPr>
          <w:rFonts w:asciiTheme="majorHAnsi" w:hAnsiTheme="majorHAnsi"/>
          <w:sz w:val="24"/>
          <w:szCs w:val="24"/>
        </w:rPr>
        <w:t>Achsah</w:t>
      </w:r>
      <w:proofErr w:type="spellEnd"/>
      <w:r w:rsidRPr="007F147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F1471">
        <w:rPr>
          <w:rFonts w:asciiTheme="majorHAnsi" w:hAnsiTheme="majorHAnsi"/>
          <w:sz w:val="24"/>
          <w:szCs w:val="24"/>
        </w:rPr>
        <w:t>Guibbory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ed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, </w:t>
      </w:r>
      <w:r w:rsidRPr="007F1471">
        <w:rPr>
          <w:rFonts w:asciiTheme="majorHAnsi" w:hAnsiTheme="majorHAnsi"/>
          <w:i/>
          <w:sz w:val="24"/>
          <w:szCs w:val="24"/>
        </w:rPr>
        <w:t>The Cambridge Companion to Donne</w:t>
      </w:r>
      <w:r>
        <w:rPr>
          <w:rFonts w:asciiTheme="majorHAnsi" w:hAnsiTheme="majorHAnsi"/>
          <w:sz w:val="24"/>
          <w:szCs w:val="24"/>
        </w:rPr>
        <w:t xml:space="preserve"> (</w:t>
      </w:r>
      <w:r w:rsidR="00CC4620">
        <w:rPr>
          <w:rFonts w:asciiTheme="majorHAnsi" w:hAnsiTheme="majorHAnsi"/>
          <w:sz w:val="24"/>
          <w:szCs w:val="24"/>
        </w:rPr>
        <w:t xml:space="preserve">Cambridge: Cambridge </w:t>
      </w:r>
      <w:r w:rsidR="006B6A70">
        <w:rPr>
          <w:rFonts w:asciiTheme="majorHAnsi" w:hAnsiTheme="majorHAnsi"/>
          <w:sz w:val="24"/>
          <w:szCs w:val="24"/>
        </w:rPr>
        <w:tab/>
      </w:r>
      <w:r w:rsidR="00CC4620">
        <w:rPr>
          <w:rFonts w:asciiTheme="majorHAnsi" w:hAnsiTheme="majorHAnsi"/>
          <w:sz w:val="24"/>
          <w:szCs w:val="24"/>
        </w:rPr>
        <w:t>University Press, 2006)</w:t>
      </w:r>
    </w:p>
    <w:p w:rsidR="00C604C7" w:rsidRDefault="00C604C7" w:rsidP="00AC3872">
      <w:pPr>
        <w:rPr>
          <w:rFonts w:asciiTheme="majorHAnsi" w:hAnsiTheme="majorHAnsi"/>
          <w:sz w:val="24"/>
          <w:szCs w:val="24"/>
        </w:rPr>
      </w:pPr>
    </w:p>
    <w:p w:rsidR="00AC3872" w:rsidRPr="00A51D9D" w:rsidRDefault="00C604C7" w:rsidP="00AC3872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</w:rPr>
        <w:t xml:space="preserve">John Donne, </w:t>
      </w:r>
      <w:r w:rsidRPr="006B6A70">
        <w:rPr>
          <w:rFonts w:asciiTheme="majorHAnsi" w:hAnsiTheme="majorHAnsi"/>
          <w:i/>
          <w:sz w:val="24"/>
          <w:szCs w:val="24"/>
        </w:rPr>
        <w:t>John Donne’s Poetry: Authoritative texts, Criticism</w:t>
      </w:r>
      <w:r w:rsidR="006B6A70">
        <w:rPr>
          <w:rFonts w:asciiTheme="majorHAnsi" w:hAnsiTheme="majorHAnsi"/>
          <w:sz w:val="24"/>
          <w:szCs w:val="24"/>
        </w:rPr>
        <w:t xml:space="preserve">, ed. by Arthur </w:t>
      </w:r>
      <w:r w:rsidR="006B6A70">
        <w:rPr>
          <w:rFonts w:asciiTheme="majorHAnsi" w:hAnsiTheme="majorHAnsi"/>
          <w:sz w:val="24"/>
          <w:szCs w:val="24"/>
        </w:rPr>
        <w:tab/>
        <w:t>Clements</w:t>
      </w:r>
      <w:r>
        <w:rPr>
          <w:rFonts w:asciiTheme="majorHAnsi" w:hAnsiTheme="majorHAnsi"/>
          <w:sz w:val="24"/>
          <w:szCs w:val="24"/>
        </w:rPr>
        <w:t xml:space="preserve"> (New York and London: Norton, 1992)</w:t>
      </w:r>
    </w:p>
    <w:p w:rsidR="00AC3872" w:rsidRDefault="00AC3872" w:rsidP="00AC3872">
      <w:pPr>
        <w:rPr>
          <w:rFonts w:asciiTheme="majorHAnsi" w:hAnsiTheme="majorHAnsi"/>
          <w:sz w:val="24"/>
          <w:szCs w:val="24"/>
          <w:lang w:val="en-GB"/>
        </w:rPr>
      </w:pPr>
    </w:p>
    <w:p w:rsidR="005F4200" w:rsidRDefault="005F4200" w:rsidP="005F4200">
      <w:pPr>
        <w:rPr>
          <w:rFonts w:asciiTheme="majorHAnsi" w:hAnsiTheme="majorHAnsi"/>
          <w:sz w:val="24"/>
          <w:szCs w:val="24"/>
          <w:lang w:val="en-GB"/>
        </w:rPr>
      </w:pPr>
      <w:r w:rsidRPr="00E46278">
        <w:rPr>
          <w:rFonts w:asciiTheme="majorHAnsi" w:hAnsiTheme="majorHAnsi"/>
          <w:sz w:val="24"/>
          <w:szCs w:val="24"/>
          <w:lang w:val="en-GB"/>
        </w:rPr>
        <w:t>Dennis Richard Danielson,</w:t>
      </w:r>
      <w:r>
        <w:rPr>
          <w:rFonts w:asciiTheme="majorHAnsi" w:hAnsiTheme="majorHAnsi"/>
          <w:i/>
          <w:sz w:val="24"/>
          <w:szCs w:val="24"/>
          <w:lang w:val="en-GB"/>
        </w:rPr>
        <w:t xml:space="preserve"> </w:t>
      </w:r>
      <w:r w:rsidRPr="00E46278">
        <w:rPr>
          <w:rFonts w:asciiTheme="majorHAnsi" w:hAnsiTheme="majorHAnsi"/>
          <w:i/>
          <w:sz w:val="24"/>
          <w:szCs w:val="24"/>
          <w:lang w:val="en-GB"/>
        </w:rPr>
        <w:t>The Cambridge Companion to Milton</w:t>
      </w:r>
      <w:r>
        <w:rPr>
          <w:rFonts w:asciiTheme="majorHAnsi" w:hAnsiTheme="majorHAnsi"/>
          <w:sz w:val="24"/>
          <w:szCs w:val="24"/>
          <w:lang w:val="en-GB"/>
        </w:rPr>
        <w:t xml:space="preserve"> (Cambridge: </w:t>
      </w:r>
      <w:r>
        <w:rPr>
          <w:rFonts w:asciiTheme="majorHAnsi" w:hAnsiTheme="majorHAnsi"/>
          <w:sz w:val="24"/>
          <w:szCs w:val="24"/>
          <w:lang w:val="en-GB"/>
        </w:rPr>
        <w:tab/>
        <w:t>Cambridge University Press, 1989)</w:t>
      </w:r>
    </w:p>
    <w:p w:rsidR="005F4200" w:rsidRDefault="005F4200" w:rsidP="005F4200">
      <w:pPr>
        <w:rPr>
          <w:rFonts w:asciiTheme="majorHAnsi" w:hAnsiTheme="majorHAnsi"/>
          <w:sz w:val="24"/>
          <w:szCs w:val="24"/>
          <w:lang w:val="en-GB"/>
        </w:rPr>
      </w:pPr>
    </w:p>
    <w:p w:rsidR="005F4200" w:rsidRDefault="005F4200" w:rsidP="005F4200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Catherine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Belsey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BD7509">
        <w:rPr>
          <w:rFonts w:asciiTheme="majorHAnsi" w:hAnsiTheme="majorHAnsi"/>
          <w:i/>
          <w:sz w:val="24"/>
          <w:szCs w:val="24"/>
          <w:lang w:val="en-GB"/>
        </w:rPr>
        <w:t>John Milton: Language, Gender, Power</w:t>
      </w:r>
      <w:r>
        <w:rPr>
          <w:rFonts w:asciiTheme="majorHAnsi" w:hAnsiTheme="majorHAnsi"/>
          <w:sz w:val="24"/>
          <w:szCs w:val="24"/>
          <w:lang w:val="en-GB"/>
        </w:rPr>
        <w:t xml:space="preserve"> (London: Basil Blackwell, 1988)</w:t>
      </w:r>
    </w:p>
    <w:p w:rsidR="005F4200" w:rsidRDefault="005F4200" w:rsidP="005F4200">
      <w:pPr>
        <w:rPr>
          <w:rFonts w:asciiTheme="majorHAnsi" w:hAnsiTheme="majorHAnsi"/>
          <w:sz w:val="24"/>
          <w:szCs w:val="24"/>
          <w:lang w:val="en-GB"/>
        </w:rPr>
      </w:pPr>
    </w:p>
    <w:p w:rsidR="00E475A4" w:rsidRDefault="00E475A4" w:rsidP="000018EF">
      <w:pPr>
        <w:rPr>
          <w:rFonts w:asciiTheme="majorHAnsi" w:hAnsiTheme="majorHAnsi"/>
          <w:sz w:val="24"/>
          <w:szCs w:val="24"/>
          <w:lang w:val="en-GB"/>
        </w:rPr>
      </w:pPr>
    </w:p>
    <w:p w:rsidR="00482967" w:rsidRPr="000018EF" w:rsidRDefault="00482967" w:rsidP="000018EF">
      <w:pPr>
        <w:rPr>
          <w:rFonts w:asciiTheme="majorHAnsi" w:hAnsiTheme="majorHAnsi"/>
          <w:sz w:val="24"/>
          <w:szCs w:val="24"/>
          <w:lang w:val="en-GB"/>
        </w:rPr>
      </w:pPr>
    </w:p>
    <w:p w:rsidR="00482967" w:rsidRPr="004D3BC6" w:rsidRDefault="00482967" w:rsidP="00271B72">
      <w:pPr>
        <w:numPr>
          <w:ilvl w:val="12"/>
          <w:numId w:val="0"/>
        </w:numPr>
        <w:spacing w:after="55"/>
        <w:rPr>
          <w:rFonts w:asciiTheme="majorHAnsi" w:hAnsiTheme="majorHAnsi"/>
          <w:i/>
          <w:sz w:val="24"/>
          <w:szCs w:val="24"/>
          <w:lang w:val="en-GB"/>
        </w:rPr>
      </w:pPr>
    </w:p>
    <w:p w:rsidR="00482967" w:rsidRPr="004D3BC6" w:rsidRDefault="00482967" w:rsidP="00271B72">
      <w:pPr>
        <w:numPr>
          <w:ilvl w:val="12"/>
          <w:numId w:val="0"/>
        </w:numPr>
        <w:spacing w:after="55"/>
        <w:rPr>
          <w:rFonts w:asciiTheme="majorHAnsi" w:hAnsiTheme="majorHAnsi"/>
          <w:i/>
          <w:sz w:val="24"/>
          <w:szCs w:val="24"/>
          <w:lang w:val="en-GB"/>
        </w:rPr>
      </w:pPr>
    </w:p>
    <w:p w:rsidR="0040139D" w:rsidRPr="004D3BC6" w:rsidRDefault="0040139D" w:rsidP="00271B72">
      <w:pPr>
        <w:numPr>
          <w:ilvl w:val="12"/>
          <w:numId w:val="0"/>
        </w:numPr>
        <w:spacing w:after="55"/>
        <w:rPr>
          <w:rFonts w:asciiTheme="majorHAnsi" w:hAnsiTheme="majorHAnsi"/>
          <w:sz w:val="24"/>
          <w:szCs w:val="24"/>
          <w:lang w:val="en-GB"/>
        </w:rPr>
      </w:pPr>
    </w:p>
    <w:p w:rsidR="0040139D" w:rsidRPr="004D3BC6" w:rsidRDefault="0040139D" w:rsidP="00271B72">
      <w:pPr>
        <w:numPr>
          <w:ilvl w:val="12"/>
          <w:numId w:val="0"/>
        </w:numPr>
        <w:spacing w:after="55"/>
        <w:rPr>
          <w:rFonts w:asciiTheme="majorHAnsi" w:hAnsiTheme="majorHAnsi"/>
          <w:sz w:val="24"/>
          <w:szCs w:val="24"/>
          <w:lang w:val="en-GB"/>
        </w:rPr>
      </w:pPr>
    </w:p>
    <w:p w:rsidR="001128F1" w:rsidRPr="004D3BC6" w:rsidRDefault="001128F1" w:rsidP="00271B72">
      <w:pPr>
        <w:rPr>
          <w:rFonts w:asciiTheme="majorHAnsi" w:hAnsiTheme="majorHAnsi"/>
          <w:sz w:val="24"/>
        </w:rPr>
      </w:pPr>
    </w:p>
    <w:p w:rsidR="001128F1" w:rsidRPr="004D3BC6" w:rsidRDefault="001128F1" w:rsidP="00271B72">
      <w:pPr>
        <w:numPr>
          <w:ilvl w:val="12"/>
          <w:numId w:val="0"/>
        </w:numPr>
        <w:spacing w:after="55"/>
        <w:rPr>
          <w:rFonts w:asciiTheme="majorHAnsi" w:hAnsiTheme="majorHAnsi"/>
          <w:sz w:val="24"/>
          <w:szCs w:val="24"/>
          <w:lang w:val="en-GB"/>
        </w:rPr>
      </w:pPr>
    </w:p>
    <w:p w:rsidR="00AB775C" w:rsidRPr="004D3BC6" w:rsidRDefault="00AB775C" w:rsidP="00271B72">
      <w:pPr>
        <w:rPr>
          <w:rFonts w:asciiTheme="majorHAnsi" w:hAnsiTheme="majorHAnsi"/>
          <w:sz w:val="24"/>
        </w:rPr>
      </w:pPr>
    </w:p>
    <w:sectPr w:rsidR="00AB775C" w:rsidRPr="004D3BC6" w:rsidSect="00AB775C">
      <w:headerReference w:type="even" r:id="rId4"/>
      <w:headerReference w:type="default" r:id="rId5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200" w:rsidRDefault="005F4200" w:rsidP="00E462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4200" w:rsidRDefault="005F4200" w:rsidP="00E46278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200" w:rsidRDefault="005F4200" w:rsidP="00E462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529">
      <w:rPr>
        <w:rStyle w:val="PageNumber"/>
        <w:noProof/>
      </w:rPr>
      <w:t>1</w:t>
    </w:r>
    <w:r>
      <w:rPr>
        <w:rStyle w:val="PageNumber"/>
      </w:rPr>
      <w:fldChar w:fldCharType="end"/>
    </w:r>
  </w:p>
  <w:p w:rsidR="005F4200" w:rsidRDefault="005F4200" w:rsidP="00E46278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775C"/>
    <w:rsid w:val="000018EF"/>
    <w:rsid w:val="00026B05"/>
    <w:rsid w:val="00051D23"/>
    <w:rsid w:val="00055926"/>
    <w:rsid w:val="00081E46"/>
    <w:rsid w:val="00093783"/>
    <w:rsid w:val="000A59B9"/>
    <w:rsid w:val="000B251B"/>
    <w:rsid w:val="000F1BAA"/>
    <w:rsid w:val="00106DF9"/>
    <w:rsid w:val="00107F0C"/>
    <w:rsid w:val="001128F1"/>
    <w:rsid w:val="001243A6"/>
    <w:rsid w:val="00146240"/>
    <w:rsid w:val="00180733"/>
    <w:rsid w:val="001A5BAA"/>
    <w:rsid w:val="001B1C33"/>
    <w:rsid w:val="001B4981"/>
    <w:rsid w:val="001E74DE"/>
    <w:rsid w:val="00214E47"/>
    <w:rsid w:val="00225E23"/>
    <w:rsid w:val="002400DA"/>
    <w:rsid w:val="00241E39"/>
    <w:rsid w:val="00271B72"/>
    <w:rsid w:val="00282E9C"/>
    <w:rsid w:val="002B6F56"/>
    <w:rsid w:val="002E1211"/>
    <w:rsid w:val="003355BD"/>
    <w:rsid w:val="00351131"/>
    <w:rsid w:val="00374172"/>
    <w:rsid w:val="00394B38"/>
    <w:rsid w:val="003D627B"/>
    <w:rsid w:val="0040139D"/>
    <w:rsid w:val="004013F2"/>
    <w:rsid w:val="004214DD"/>
    <w:rsid w:val="004304F2"/>
    <w:rsid w:val="004371FD"/>
    <w:rsid w:val="00446E60"/>
    <w:rsid w:val="00482967"/>
    <w:rsid w:val="00492183"/>
    <w:rsid w:val="004D3BC6"/>
    <w:rsid w:val="004E399D"/>
    <w:rsid w:val="004E739A"/>
    <w:rsid w:val="00512CED"/>
    <w:rsid w:val="00526E9C"/>
    <w:rsid w:val="0054764C"/>
    <w:rsid w:val="00564C90"/>
    <w:rsid w:val="00575A65"/>
    <w:rsid w:val="005C19E1"/>
    <w:rsid w:val="005D6A04"/>
    <w:rsid w:val="005F4200"/>
    <w:rsid w:val="005F6DAC"/>
    <w:rsid w:val="006151F5"/>
    <w:rsid w:val="00642399"/>
    <w:rsid w:val="0067138F"/>
    <w:rsid w:val="00696DD9"/>
    <w:rsid w:val="006A3958"/>
    <w:rsid w:val="006B0638"/>
    <w:rsid w:val="006B6A70"/>
    <w:rsid w:val="006C4CDB"/>
    <w:rsid w:val="006D4841"/>
    <w:rsid w:val="006D4EB2"/>
    <w:rsid w:val="006F4FC4"/>
    <w:rsid w:val="006F7F2F"/>
    <w:rsid w:val="0073573B"/>
    <w:rsid w:val="00736DCB"/>
    <w:rsid w:val="00765757"/>
    <w:rsid w:val="0077101A"/>
    <w:rsid w:val="00776529"/>
    <w:rsid w:val="00776AAC"/>
    <w:rsid w:val="007806E6"/>
    <w:rsid w:val="00796BD1"/>
    <w:rsid w:val="007A7153"/>
    <w:rsid w:val="007C4A4C"/>
    <w:rsid w:val="007E5209"/>
    <w:rsid w:val="007F1471"/>
    <w:rsid w:val="00803228"/>
    <w:rsid w:val="00803F9B"/>
    <w:rsid w:val="008046F8"/>
    <w:rsid w:val="00856B5C"/>
    <w:rsid w:val="00856F33"/>
    <w:rsid w:val="00865B34"/>
    <w:rsid w:val="00866DFF"/>
    <w:rsid w:val="00883826"/>
    <w:rsid w:val="00885361"/>
    <w:rsid w:val="008A4A9A"/>
    <w:rsid w:val="008C3892"/>
    <w:rsid w:val="008D5B65"/>
    <w:rsid w:val="008F18D2"/>
    <w:rsid w:val="00906A90"/>
    <w:rsid w:val="00916245"/>
    <w:rsid w:val="00926BBE"/>
    <w:rsid w:val="0098576C"/>
    <w:rsid w:val="009D3986"/>
    <w:rsid w:val="009E0305"/>
    <w:rsid w:val="009E15B6"/>
    <w:rsid w:val="009F5176"/>
    <w:rsid w:val="009F7D3C"/>
    <w:rsid w:val="00A51D9D"/>
    <w:rsid w:val="00A544AB"/>
    <w:rsid w:val="00AB55AF"/>
    <w:rsid w:val="00AB775C"/>
    <w:rsid w:val="00AC3872"/>
    <w:rsid w:val="00AD66B1"/>
    <w:rsid w:val="00AF1E7F"/>
    <w:rsid w:val="00B03A90"/>
    <w:rsid w:val="00B17F40"/>
    <w:rsid w:val="00B57844"/>
    <w:rsid w:val="00B7171A"/>
    <w:rsid w:val="00B96DDC"/>
    <w:rsid w:val="00BB3BB0"/>
    <w:rsid w:val="00BB6BD0"/>
    <w:rsid w:val="00BC039F"/>
    <w:rsid w:val="00BD7509"/>
    <w:rsid w:val="00C40824"/>
    <w:rsid w:val="00C41EF2"/>
    <w:rsid w:val="00C604C7"/>
    <w:rsid w:val="00C772DA"/>
    <w:rsid w:val="00C909E1"/>
    <w:rsid w:val="00CA70CF"/>
    <w:rsid w:val="00CB4054"/>
    <w:rsid w:val="00CC4620"/>
    <w:rsid w:val="00CE162F"/>
    <w:rsid w:val="00CE4963"/>
    <w:rsid w:val="00D12F05"/>
    <w:rsid w:val="00D20F2E"/>
    <w:rsid w:val="00D33957"/>
    <w:rsid w:val="00D44488"/>
    <w:rsid w:val="00D83CCB"/>
    <w:rsid w:val="00D9280D"/>
    <w:rsid w:val="00DB7DD4"/>
    <w:rsid w:val="00DE5662"/>
    <w:rsid w:val="00DE6DF9"/>
    <w:rsid w:val="00E02280"/>
    <w:rsid w:val="00E30F0A"/>
    <w:rsid w:val="00E46278"/>
    <w:rsid w:val="00E475A4"/>
    <w:rsid w:val="00E63CA3"/>
    <w:rsid w:val="00E6489A"/>
    <w:rsid w:val="00E72658"/>
    <w:rsid w:val="00E772F2"/>
    <w:rsid w:val="00EC79B5"/>
    <w:rsid w:val="00EE5BDE"/>
    <w:rsid w:val="00EF2DA0"/>
    <w:rsid w:val="00EF364E"/>
    <w:rsid w:val="00F06074"/>
    <w:rsid w:val="00F1773D"/>
    <w:rsid w:val="00F27BD0"/>
    <w:rsid w:val="00F47A16"/>
    <w:rsid w:val="00F64CB7"/>
    <w:rsid w:val="00F65593"/>
    <w:rsid w:val="00F72752"/>
    <w:rsid w:val="00F93A9A"/>
    <w:rsid w:val="00F966AC"/>
    <w:rsid w:val="00FB3B84"/>
    <w:rsid w:val="00FD2383"/>
    <w:rsid w:val="00FF14D0"/>
    <w:rsid w:val="00FF3F20"/>
    <w:rsid w:val="00FF52E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B775C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7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96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DB7DD4"/>
    <w:pPr>
      <w:widowControl/>
      <w:autoSpaceDE/>
      <w:autoSpaceDN/>
      <w:adjustRightInd/>
    </w:pPr>
    <w:rPr>
      <w:rFonts w:eastAsia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B7DD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E4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627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rsid w:val="00E46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934</Words>
  <Characters>5327</Characters>
  <Application>Microsoft Macintosh Word</Application>
  <DocSecurity>0</DocSecurity>
  <Lines>44</Lines>
  <Paragraphs>10</Paragraphs>
  <ScaleCrop>false</ScaleCrop>
  <Company>Cardiff University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Mareile Pfannebecker</dc:creator>
  <cp:keywords/>
  <cp:lastModifiedBy>Mareile Pfannebecker</cp:lastModifiedBy>
  <cp:revision>6</cp:revision>
  <dcterms:created xsi:type="dcterms:W3CDTF">2013-06-10T22:02:00Z</dcterms:created>
  <dcterms:modified xsi:type="dcterms:W3CDTF">2013-06-11T01:28:00Z</dcterms:modified>
</cp:coreProperties>
</file>