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BC7" w:rsidRPr="0074395F" w:rsidRDefault="00746BC7" w:rsidP="00746BC7">
      <w:pPr>
        <w:jc w:val="center"/>
        <w:rPr>
          <w:rFonts w:ascii="Garamond" w:hAnsi="Garamond"/>
          <w:b/>
          <w:bCs/>
          <w:sz w:val="28"/>
          <w:szCs w:val="28"/>
        </w:rPr>
      </w:pPr>
      <w:r w:rsidRPr="0074395F">
        <w:rPr>
          <w:rFonts w:ascii="Garamond" w:hAnsi="Garamond"/>
          <w:b/>
          <w:bCs/>
          <w:sz w:val="28"/>
          <w:szCs w:val="28"/>
        </w:rPr>
        <w:t xml:space="preserve">ENGL 30051 </w:t>
      </w:r>
    </w:p>
    <w:p w:rsidR="00746BC7" w:rsidRPr="0074395F" w:rsidRDefault="00746BC7" w:rsidP="00746BC7">
      <w:pPr>
        <w:jc w:val="center"/>
        <w:rPr>
          <w:rFonts w:ascii="Garamond" w:hAnsi="Garamond"/>
          <w:b/>
          <w:bCs/>
          <w:sz w:val="28"/>
          <w:szCs w:val="28"/>
        </w:rPr>
      </w:pPr>
    </w:p>
    <w:p w:rsidR="00746BC7" w:rsidRPr="0074395F" w:rsidRDefault="00746BC7" w:rsidP="00746BC7">
      <w:pPr>
        <w:jc w:val="center"/>
        <w:rPr>
          <w:rFonts w:ascii="Garamond" w:hAnsi="Garamond"/>
          <w:b/>
          <w:bCs/>
          <w:sz w:val="32"/>
          <w:szCs w:val="32"/>
        </w:rPr>
      </w:pPr>
      <w:r w:rsidRPr="0074395F">
        <w:rPr>
          <w:rFonts w:ascii="Garamond" w:hAnsi="Garamond"/>
          <w:b/>
          <w:bCs/>
          <w:sz w:val="32"/>
          <w:szCs w:val="32"/>
        </w:rPr>
        <w:t>Early Modern Identities: Bodies, Selves and Life Writing, 1590-1690</w:t>
      </w:r>
    </w:p>
    <w:p w:rsidR="00746BC7" w:rsidRPr="0074395F" w:rsidRDefault="00746BC7" w:rsidP="00746BC7">
      <w:pPr>
        <w:jc w:val="center"/>
        <w:rPr>
          <w:rFonts w:ascii="Garamond" w:hAnsi="Garamond"/>
          <w:b/>
          <w:bCs/>
          <w:sz w:val="28"/>
          <w:szCs w:val="28"/>
        </w:rPr>
      </w:pPr>
    </w:p>
    <w:p w:rsidR="00D020E9" w:rsidRDefault="00D020E9" w:rsidP="00746BC7">
      <w:pP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Course Unit Director: Dr Naomi Baker</w:t>
      </w:r>
    </w:p>
    <w:p w:rsidR="00D020E9" w:rsidRDefault="00D020E9" w:rsidP="00746BC7">
      <w:pPr>
        <w:jc w:val="center"/>
        <w:rPr>
          <w:rFonts w:ascii="Garamond" w:hAnsi="Garamond"/>
          <w:b/>
          <w:bCs/>
          <w:sz w:val="28"/>
          <w:szCs w:val="28"/>
        </w:rPr>
      </w:pPr>
    </w:p>
    <w:p w:rsidR="00746BC7" w:rsidRPr="0074395F" w:rsidRDefault="00746BC7" w:rsidP="00746BC7">
      <w:pPr>
        <w:jc w:val="center"/>
        <w:rPr>
          <w:rFonts w:ascii="Garamond" w:hAnsi="Garamond"/>
          <w:b/>
          <w:bCs/>
          <w:sz w:val="28"/>
          <w:szCs w:val="28"/>
        </w:rPr>
      </w:pPr>
      <w:r w:rsidRPr="0074395F">
        <w:rPr>
          <w:rFonts w:ascii="Garamond" w:hAnsi="Garamond"/>
          <w:b/>
          <w:bCs/>
          <w:sz w:val="28"/>
          <w:szCs w:val="28"/>
        </w:rPr>
        <w:t xml:space="preserve">Reading List </w:t>
      </w:r>
    </w:p>
    <w:p w:rsidR="00746BC7" w:rsidRPr="0074395F" w:rsidRDefault="00746BC7" w:rsidP="00746BC7">
      <w:pPr>
        <w:jc w:val="center"/>
        <w:rPr>
          <w:rFonts w:ascii="Garamond" w:hAnsi="Garamond"/>
        </w:rPr>
      </w:pPr>
    </w:p>
    <w:p w:rsidR="003B03AC" w:rsidRPr="0074395F" w:rsidRDefault="00746BC7" w:rsidP="003713DF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Required reading includes primary material and, where stated, secondary reading. </w:t>
      </w:r>
      <w:r w:rsidR="003B03AC" w:rsidRPr="0074395F">
        <w:rPr>
          <w:rFonts w:ascii="Garamond" w:hAnsi="Garamond"/>
        </w:rPr>
        <w:t>Some of the required reading will be included in the course pack. Other material will be made available on blackboard</w:t>
      </w:r>
      <w:r w:rsidR="003713DF">
        <w:rPr>
          <w:rFonts w:ascii="Garamond" w:hAnsi="Garamond"/>
        </w:rPr>
        <w:t xml:space="preserve"> (marked BB in reading list below). </w:t>
      </w:r>
    </w:p>
    <w:p w:rsidR="003B03AC" w:rsidRPr="0074395F" w:rsidRDefault="003B03AC" w:rsidP="00746BC7">
      <w:pPr>
        <w:rPr>
          <w:rFonts w:ascii="Garamond" w:hAnsi="Garamond"/>
        </w:rPr>
      </w:pPr>
    </w:p>
    <w:p w:rsidR="00746BC7" w:rsidRPr="0074395F" w:rsidRDefault="00746BC7" w:rsidP="00746BC7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Titles under the heading ‘suggested further reading’ are not compulsory, but are provided to enable you to pursue further research into the topic. </w:t>
      </w:r>
    </w:p>
    <w:p w:rsidR="00746BC7" w:rsidRPr="0074395F" w:rsidRDefault="00746BC7" w:rsidP="00746BC7">
      <w:pPr>
        <w:rPr>
          <w:rFonts w:ascii="Garamond" w:hAnsi="Garamond"/>
        </w:rPr>
      </w:pPr>
    </w:p>
    <w:p w:rsidR="00FB5F93" w:rsidRPr="0074395F" w:rsidRDefault="00FB5F93" w:rsidP="0031621A">
      <w:pPr>
        <w:rPr>
          <w:rFonts w:ascii="Garamond" w:hAnsi="Garamond"/>
          <w:b/>
          <w:sz w:val="28"/>
        </w:rPr>
      </w:pPr>
      <w:r w:rsidRPr="0074395F">
        <w:rPr>
          <w:rFonts w:ascii="Garamond" w:hAnsi="Garamond"/>
          <w:b/>
          <w:sz w:val="28"/>
        </w:rPr>
        <w:t xml:space="preserve">Week </w:t>
      </w:r>
      <w:r w:rsidR="00E92C9A" w:rsidRPr="0074395F">
        <w:rPr>
          <w:rFonts w:ascii="Garamond" w:hAnsi="Garamond"/>
          <w:b/>
          <w:sz w:val="28"/>
        </w:rPr>
        <w:t>1</w:t>
      </w:r>
      <w:r w:rsidRPr="0074395F">
        <w:rPr>
          <w:rFonts w:ascii="Garamond" w:hAnsi="Garamond"/>
          <w:b/>
          <w:sz w:val="28"/>
        </w:rPr>
        <w:t xml:space="preserve">: </w:t>
      </w:r>
      <w:r w:rsidR="00E81A31" w:rsidRPr="0074395F">
        <w:rPr>
          <w:rFonts w:ascii="Garamond" w:hAnsi="Garamond"/>
          <w:b/>
          <w:sz w:val="28"/>
        </w:rPr>
        <w:t xml:space="preserve">Introduction </w:t>
      </w:r>
    </w:p>
    <w:p w:rsidR="004A18B2" w:rsidRPr="0074395F" w:rsidRDefault="004A18B2" w:rsidP="004A18B2">
      <w:pPr>
        <w:rPr>
          <w:rFonts w:ascii="Garamond" w:hAnsi="Garamond"/>
          <w:b/>
        </w:rPr>
      </w:pPr>
    </w:p>
    <w:p w:rsidR="0028324F" w:rsidRPr="0074395F" w:rsidRDefault="0028324F" w:rsidP="0028324F">
      <w:pPr>
        <w:rPr>
          <w:rFonts w:ascii="Garamond" w:hAnsi="Garamond"/>
          <w:u w:val="single"/>
        </w:rPr>
      </w:pPr>
      <w:r w:rsidRPr="0074395F">
        <w:rPr>
          <w:rFonts w:ascii="Garamond" w:hAnsi="Garamond"/>
          <w:u w:val="single"/>
        </w:rPr>
        <w:t>Reading</w:t>
      </w:r>
    </w:p>
    <w:p w:rsidR="003B03AC" w:rsidRPr="0074395F" w:rsidRDefault="0028324F" w:rsidP="003B03AC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Jacob Burckhardt, </w:t>
      </w:r>
      <w:r w:rsidRPr="0074395F">
        <w:rPr>
          <w:rFonts w:ascii="Garamond" w:hAnsi="Garamond"/>
          <w:i/>
        </w:rPr>
        <w:t>The Civi</w:t>
      </w:r>
      <w:r w:rsidR="00E73353">
        <w:rPr>
          <w:rFonts w:ascii="Garamond" w:hAnsi="Garamond"/>
          <w:i/>
        </w:rPr>
        <w:t>liz</w:t>
      </w:r>
      <w:r w:rsidRPr="0074395F">
        <w:rPr>
          <w:rFonts w:ascii="Garamond" w:hAnsi="Garamond"/>
          <w:i/>
        </w:rPr>
        <w:t xml:space="preserve">ation of the Renaissance in Italy </w:t>
      </w:r>
      <w:r w:rsidRPr="0074395F">
        <w:rPr>
          <w:rFonts w:ascii="Garamond" w:hAnsi="Garamond"/>
        </w:rPr>
        <w:t xml:space="preserve">(1860) </w:t>
      </w:r>
      <w:r w:rsidR="003B03AC" w:rsidRPr="0074395F">
        <w:rPr>
          <w:rFonts w:ascii="Garamond" w:hAnsi="Garamond"/>
        </w:rPr>
        <w:t>[extract in course pack</w:t>
      </w:r>
      <w:r w:rsidR="00C3470A">
        <w:rPr>
          <w:rFonts w:ascii="Garamond" w:hAnsi="Garamond"/>
        </w:rPr>
        <w:t xml:space="preserve"> and on BB</w:t>
      </w:r>
      <w:r w:rsidR="003B03AC" w:rsidRPr="0074395F">
        <w:rPr>
          <w:rFonts w:ascii="Garamond" w:hAnsi="Garamond"/>
        </w:rPr>
        <w:t>]</w:t>
      </w:r>
    </w:p>
    <w:p w:rsidR="003B03AC" w:rsidRPr="0074395F" w:rsidRDefault="0028324F" w:rsidP="003B03AC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Stephen </w:t>
      </w:r>
      <w:proofErr w:type="spellStart"/>
      <w:r w:rsidRPr="0074395F">
        <w:rPr>
          <w:rFonts w:ascii="Garamond" w:hAnsi="Garamond"/>
        </w:rPr>
        <w:t>Greenblatt</w:t>
      </w:r>
      <w:proofErr w:type="spellEnd"/>
      <w:r w:rsidRPr="0074395F">
        <w:rPr>
          <w:rFonts w:ascii="Garamond" w:hAnsi="Garamond"/>
        </w:rPr>
        <w:t xml:space="preserve">, </w:t>
      </w:r>
      <w:r w:rsidRPr="0074395F">
        <w:rPr>
          <w:rFonts w:ascii="Garamond" w:hAnsi="Garamond"/>
          <w:i/>
        </w:rPr>
        <w:t xml:space="preserve">Renaissance Self-Fashioning: </w:t>
      </w:r>
      <w:proofErr w:type="gramStart"/>
      <w:r w:rsidRPr="0074395F">
        <w:rPr>
          <w:rFonts w:ascii="Garamond" w:hAnsi="Garamond"/>
          <w:i/>
        </w:rPr>
        <w:t>From</w:t>
      </w:r>
      <w:proofErr w:type="gramEnd"/>
      <w:r w:rsidRPr="0074395F">
        <w:rPr>
          <w:rFonts w:ascii="Garamond" w:hAnsi="Garamond"/>
          <w:i/>
        </w:rPr>
        <w:t xml:space="preserve"> More to Shakespeare </w:t>
      </w:r>
      <w:r w:rsidRPr="0074395F">
        <w:rPr>
          <w:rFonts w:ascii="Garamond" w:hAnsi="Garamond"/>
        </w:rPr>
        <w:t>(Univ</w:t>
      </w:r>
      <w:r w:rsidR="003B03AC" w:rsidRPr="0074395F">
        <w:rPr>
          <w:rFonts w:ascii="Garamond" w:hAnsi="Garamond"/>
        </w:rPr>
        <w:t>ersity of Chicago Press, 1980) [extract in course pack</w:t>
      </w:r>
      <w:r w:rsidR="00C3470A">
        <w:rPr>
          <w:rFonts w:ascii="Garamond" w:hAnsi="Garamond"/>
        </w:rPr>
        <w:t xml:space="preserve"> and on BB</w:t>
      </w:r>
      <w:r w:rsidR="003B03AC" w:rsidRPr="0074395F">
        <w:rPr>
          <w:rFonts w:ascii="Garamond" w:hAnsi="Garamond"/>
        </w:rPr>
        <w:t>]</w:t>
      </w:r>
    </w:p>
    <w:p w:rsidR="003B03AC" w:rsidRPr="0074395F" w:rsidRDefault="0028324F" w:rsidP="003B03AC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Jean E. Howard, ‘The New Historicism in Renaissance Studies’, </w:t>
      </w:r>
      <w:r w:rsidRPr="0074395F">
        <w:rPr>
          <w:rFonts w:ascii="Garamond" w:hAnsi="Garamond"/>
          <w:i/>
        </w:rPr>
        <w:t xml:space="preserve">English Literary Renaissance (ELR), </w:t>
      </w:r>
      <w:r w:rsidRPr="0074395F">
        <w:rPr>
          <w:rFonts w:ascii="Garamond" w:hAnsi="Garamond"/>
        </w:rPr>
        <w:t xml:space="preserve">16 (1986), 13-43 </w:t>
      </w:r>
      <w:r w:rsidR="003B03AC" w:rsidRPr="0074395F">
        <w:rPr>
          <w:rFonts w:ascii="Garamond" w:hAnsi="Garamond"/>
        </w:rPr>
        <w:t>[in course pack</w:t>
      </w:r>
      <w:r w:rsidR="00C3470A">
        <w:rPr>
          <w:rFonts w:ascii="Garamond" w:hAnsi="Garamond"/>
        </w:rPr>
        <w:t xml:space="preserve"> and on BB</w:t>
      </w:r>
      <w:r w:rsidR="003B03AC" w:rsidRPr="0074395F">
        <w:rPr>
          <w:rFonts w:ascii="Garamond" w:hAnsi="Garamond"/>
        </w:rPr>
        <w:t>]</w:t>
      </w:r>
    </w:p>
    <w:p w:rsidR="003B03AC" w:rsidRPr="0074395F" w:rsidRDefault="003B03AC" w:rsidP="003B03AC">
      <w:pPr>
        <w:rPr>
          <w:rFonts w:ascii="Garamond" w:hAnsi="Garamond"/>
          <w:bCs/>
        </w:rPr>
      </w:pPr>
    </w:p>
    <w:p w:rsidR="003742D1" w:rsidRPr="0074395F" w:rsidRDefault="003742D1" w:rsidP="003742D1">
      <w:pPr>
        <w:tabs>
          <w:tab w:val="left" w:pos="1080"/>
        </w:tabs>
        <w:rPr>
          <w:rFonts w:ascii="Garamond" w:hAnsi="Garamond"/>
          <w:u w:val="single"/>
          <w:lang w:val="en-US"/>
        </w:rPr>
      </w:pPr>
      <w:r w:rsidRPr="0074395F">
        <w:rPr>
          <w:rFonts w:ascii="Garamond" w:hAnsi="Garamond"/>
          <w:u w:val="single"/>
          <w:lang w:val="en-US"/>
        </w:rPr>
        <w:t>Suggested Further Reading</w:t>
      </w:r>
    </w:p>
    <w:p w:rsidR="003742D1" w:rsidRPr="0074395F" w:rsidRDefault="003742D1" w:rsidP="003742D1">
      <w:pPr>
        <w:rPr>
          <w:rFonts w:ascii="Garamond" w:hAnsi="Garamond"/>
        </w:rPr>
      </w:pPr>
      <w:r w:rsidRPr="0074395F">
        <w:rPr>
          <w:rFonts w:ascii="Garamond" w:hAnsi="Garamond"/>
        </w:rPr>
        <w:t>Erica Fudge, Ruth Gilbert and Susan Wiseman (</w:t>
      </w:r>
      <w:proofErr w:type="spellStart"/>
      <w:proofErr w:type="gramStart"/>
      <w:r w:rsidRPr="0074395F">
        <w:rPr>
          <w:rFonts w:ascii="Garamond" w:hAnsi="Garamond"/>
        </w:rPr>
        <w:t>eds</w:t>
      </w:r>
      <w:proofErr w:type="spellEnd"/>
      <w:proofErr w:type="gramEnd"/>
      <w:r w:rsidRPr="0074395F">
        <w:rPr>
          <w:rFonts w:ascii="Garamond" w:hAnsi="Garamond"/>
        </w:rPr>
        <w:t xml:space="preserve">), </w:t>
      </w:r>
      <w:r w:rsidRPr="0074395F">
        <w:rPr>
          <w:rFonts w:ascii="Garamond" w:hAnsi="Garamond"/>
          <w:i/>
        </w:rPr>
        <w:t xml:space="preserve">At the Borders of the Human: Beasts, Bodies and Natural Philosophy in the Early Modern Period </w:t>
      </w:r>
      <w:r w:rsidRPr="0074395F">
        <w:rPr>
          <w:rFonts w:ascii="Garamond" w:hAnsi="Garamond"/>
        </w:rPr>
        <w:t>(London: Macmillan, 1999).</w:t>
      </w:r>
    </w:p>
    <w:p w:rsidR="003742D1" w:rsidRPr="0074395F" w:rsidRDefault="003742D1" w:rsidP="003742D1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Lynn </w:t>
      </w:r>
      <w:proofErr w:type="spellStart"/>
      <w:r w:rsidRPr="0074395F">
        <w:rPr>
          <w:rFonts w:ascii="Garamond" w:hAnsi="Garamond"/>
        </w:rPr>
        <w:t>Enterline</w:t>
      </w:r>
      <w:proofErr w:type="spellEnd"/>
      <w:r w:rsidRPr="0074395F">
        <w:rPr>
          <w:rFonts w:ascii="Garamond" w:hAnsi="Garamond"/>
        </w:rPr>
        <w:t xml:space="preserve">, </w:t>
      </w:r>
      <w:proofErr w:type="gramStart"/>
      <w:r w:rsidRPr="0074395F">
        <w:rPr>
          <w:rFonts w:ascii="Garamond" w:hAnsi="Garamond"/>
          <w:i/>
        </w:rPr>
        <w:t>The</w:t>
      </w:r>
      <w:proofErr w:type="gramEnd"/>
      <w:r w:rsidRPr="0074395F">
        <w:rPr>
          <w:rFonts w:ascii="Garamond" w:hAnsi="Garamond"/>
          <w:i/>
        </w:rPr>
        <w:t xml:space="preserve"> Rhetoric of the Body from Ovid to Shakespeare </w:t>
      </w:r>
      <w:r w:rsidRPr="0074395F">
        <w:rPr>
          <w:rFonts w:ascii="Garamond" w:hAnsi="Garamond"/>
        </w:rPr>
        <w:t>(</w:t>
      </w:r>
      <w:smartTag w:uri="urn:schemas-microsoft-com:office:smarttags" w:element="City">
        <w:r w:rsidRPr="0074395F">
          <w:rPr>
            <w:rFonts w:ascii="Garamond" w:hAnsi="Garamond"/>
          </w:rPr>
          <w:t>Cambridge</w:t>
        </w:r>
      </w:smartTag>
      <w:r w:rsidRPr="0074395F">
        <w:rPr>
          <w:rFonts w:ascii="Garamond" w:hAnsi="Garamond"/>
        </w:rPr>
        <w:t xml:space="preserve">: </w:t>
      </w:r>
      <w:smartTag w:uri="urn:schemas-microsoft-com:office:smarttags" w:element="place">
        <w:smartTag w:uri="urn:schemas-microsoft-com:office:smarttags" w:element="PlaceName">
          <w:r w:rsidRPr="0074395F">
            <w:rPr>
              <w:rFonts w:ascii="Garamond" w:hAnsi="Garamond"/>
            </w:rPr>
            <w:t>Cambridge</w:t>
          </w:r>
        </w:smartTag>
        <w:r w:rsidRPr="0074395F">
          <w:rPr>
            <w:rFonts w:ascii="Garamond" w:hAnsi="Garamond"/>
          </w:rPr>
          <w:t xml:space="preserve"> </w:t>
        </w:r>
        <w:smartTag w:uri="urn:schemas-microsoft-com:office:smarttags" w:element="PlaceType">
          <w:r w:rsidRPr="0074395F">
            <w:rPr>
              <w:rFonts w:ascii="Garamond" w:hAnsi="Garamond"/>
            </w:rPr>
            <w:t>University</w:t>
          </w:r>
        </w:smartTag>
      </w:smartTag>
      <w:r w:rsidRPr="0074395F">
        <w:rPr>
          <w:rFonts w:ascii="Garamond" w:hAnsi="Garamond"/>
        </w:rPr>
        <w:t xml:space="preserve"> Press, 2000).</w:t>
      </w:r>
    </w:p>
    <w:p w:rsidR="003742D1" w:rsidRPr="0074395F" w:rsidRDefault="003742D1" w:rsidP="003742D1">
      <w:pPr>
        <w:rPr>
          <w:rFonts w:ascii="Garamond" w:hAnsi="Garamond"/>
        </w:rPr>
      </w:pPr>
      <w:r w:rsidRPr="0074395F">
        <w:rPr>
          <w:rFonts w:ascii="Garamond" w:hAnsi="Garamond"/>
        </w:rPr>
        <w:t>Lucy Gent and Nigel Llewellyn (</w:t>
      </w:r>
      <w:proofErr w:type="spellStart"/>
      <w:proofErr w:type="gramStart"/>
      <w:r w:rsidRPr="0074395F">
        <w:rPr>
          <w:rFonts w:ascii="Garamond" w:hAnsi="Garamond"/>
        </w:rPr>
        <w:t>eds</w:t>
      </w:r>
      <w:proofErr w:type="spellEnd"/>
      <w:proofErr w:type="gramEnd"/>
      <w:r w:rsidRPr="0074395F">
        <w:rPr>
          <w:rFonts w:ascii="Garamond" w:hAnsi="Garamond"/>
        </w:rPr>
        <w:t xml:space="preserve">), </w:t>
      </w:r>
      <w:r w:rsidRPr="0074395F">
        <w:rPr>
          <w:rFonts w:ascii="Garamond" w:hAnsi="Garamond"/>
          <w:i/>
        </w:rPr>
        <w:t xml:space="preserve">Renaissance Bodies: The Human Figure in Renaissance Culture 1540-1660 </w:t>
      </w:r>
      <w:r w:rsidRPr="0074395F">
        <w:rPr>
          <w:rFonts w:ascii="Garamond" w:hAnsi="Garamond"/>
        </w:rPr>
        <w:t>(</w:t>
      </w:r>
      <w:proofErr w:type="spellStart"/>
      <w:r w:rsidRPr="0074395F">
        <w:rPr>
          <w:rFonts w:ascii="Garamond" w:hAnsi="Garamond"/>
        </w:rPr>
        <w:t>Reaktion</w:t>
      </w:r>
      <w:proofErr w:type="spellEnd"/>
      <w:r w:rsidRPr="0074395F">
        <w:rPr>
          <w:rFonts w:ascii="Garamond" w:hAnsi="Garamond"/>
        </w:rPr>
        <w:t xml:space="preserve"> Books, 1990).</w:t>
      </w:r>
    </w:p>
    <w:p w:rsidR="003742D1" w:rsidRPr="0074395F" w:rsidRDefault="003742D1" w:rsidP="003742D1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Darryl </w:t>
      </w:r>
      <w:proofErr w:type="spellStart"/>
      <w:r w:rsidRPr="0074395F">
        <w:rPr>
          <w:rFonts w:ascii="Garamond" w:hAnsi="Garamond"/>
        </w:rPr>
        <w:t>Grantley</w:t>
      </w:r>
      <w:proofErr w:type="spellEnd"/>
      <w:r w:rsidRPr="0074395F">
        <w:rPr>
          <w:rFonts w:ascii="Garamond" w:hAnsi="Garamond"/>
        </w:rPr>
        <w:t xml:space="preserve"> and Nina Taunton (</w:t>
      </w:r>
      <w:proofErr w:type="spellStart"/>
      <w:proofErr w:type="gramStart"/>
      <w:r w:rsidRPr="0074395F">
        <w:rPr>
          <w:rFonts w:ascii="Garamond" w:hAnsi="Garamond"/>
        </w:rPr>
        <w:t>eds</w:t>
      </w:r>
      <w:proofErr w:type="spellEnd"/>
      <w:proofErr w:type="gramEnd"/>
      <w:r w:rsidRPr="0074395F">
        <w:rPr>
          <w:rFonts w:ascii="Garamond" w:hAnsi="Garamond"/>
        </w:rPr>
        <w:t xml:space="preserve">), </w:t>
      </w:r>
      <w:r w:rsidRPr="0074395F">
        <w:rPr>
          <w:rFonts w:ascii="Garamond" w:hAnsi="Garamond"/>
          <w:i/>
        </w:rPr>
        <w:t xml:space="preserve">The Body in Late Medieval and Early Modern Culture </w:t>
      </w:r>
      <w:r w:rsidRPr="0074395F">
        <w:rPr>
          <w:rFonts w:ascii="Garamond" w:hAnsi="Garamond"/>
        </w:rPr>
        <w:t>(</w:t>
      </w:r>
      <w:smartTag w:uri="urn:schemas-microsoft-com:office:smarttags" w:element="place">
        <w:r w:rsidRPr="0074395F">
          <w:rPr>
            <w:rFonts w:ascii="Garamond" w:hAnsi="Garamond"/>
          </w:rPr>
          <w:t>Aldershot</w:t>
        </w:r>
      </w:smartTag>
      <w:r w:rsidRPr="0074395F">
        <w:rPr>
          <w:rFonts w:ascii="Garamond" w:hAnsi="Garamond"/>
        </w:rPr>
        <w:t xml:space="preserve">: </w:t>
      </w:r>
      <w:proofErr w:type="spellStart"/>
      <w:r w:rsidRPr="0074395F">
        <w:rPr>
          <w:rFonts w:ascii="Garamond" w:hAnsi="Garamond"/>
        </w:rPr>
        <w:t>Ashgate</w:t>
      </w:r>
      <w:proofErr w:type="spellEnd"/>
      <w:r w:rsidRPr="0074395F">
        <w:rPr>
          <w:rFonts w:ascii="Garamond" w:hAnsi="Garamond"/>
        </w:rPr>
        <w:t xml:space="preserve">, 2000). </w:t>
      </w:r>
    </w:p>
    <w:p w:rsidR="003742D1" w:rsidRPr="0074395F" w:rsidRDefault="003742D1" w:rsidP="003742D1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David Hillman and Carlo </w:t>
      </w:r>
      <w:proofErr w:type="spellStart"/>
      <w:r w:rsidRPr="0074395F">
        <w:rPr>
          <w:rFonts w:ascii="Garamond" w:hAnsi="Garamond"/>
        </w:rPr>
        <w:t>Mazzio</w:t>
      </w:r>
      <w:proofErr w:type="spellEnd"/>
      <w:r w:rsidRPr="0074395F">
        <w:rPr>
          <w:rFonts w:ascii="Garamond" w:hAnsi="Garamond"/>
        </w:rPr>
        <w:t xml:space="preserve"> (</w:t>
      </w:r>
      <w:proofErr w:type="spellStart"/>
      <w:proofErr w:type="gramStart"/>
      <w:r w:rsidRPr="0074395F">
        <w:rPr>
          <w:rFonts w:ascii="Garamond" w:hAnsi="Garamond"/>
        </w:rPr>
        <w:t>eds</w:t>
      </w:r>
      <w:proofErr w:type="spellEnd"/>
      <w:proofErr w:type="gramEnd"/>
      <w:r w:rsidRPr="0074395F">
        <w:rPr>
          <w:rFonts w:ascii="Garamond" w:hAnsi="Garamond"/>
        </w:rPr>
        <w:t xml:space="preserve">), </w:t>
      </w:r>
      <w:r w:rsidRPr="0074395F">
        <w:rPr>
          <w:rFonts w:ascii="Garamond" w:hAnsi="Garamond"/>
          <w:i/>
        </w:rPr>
        <w:t xml:space="preserve">The Body in Parts: Fantasies of Corporeality in Early Modern Europe </w:t>
      </w:r>
      <w:r w:rsidRPr="0074395F">
        <w:rPr>
          <w:rFonts w:ascii="Garamond" w:hAnsi="Garamond"/>
        </w:rPr>
        <w:t xml:space="preserve">(NY and London: </w:t>
      </w:r>
      <w:proofErr w:type="spellStart"/>
      <w:r w:rsidRPr="0074395F">
        <w:rPr>
          <w:rFonts w:ascii="Garamond" w:hAnsi="Garamond"/>
        </w:rPr>
        <w:t>Routledge</w:t>
      </w:r>
      <w:proofErr w:type="spellEnd"/>
      <w:r w:rsidRPr="0074395F">
        <w:rPr>
          <w:rFonts w:ascii="Garamond" w:hAnsi="Garamond"/>
        </w:rPr>
        <w:t>, 1997).</w:t>
      </w:r>
    </w:p>
    <w:p w:rsidR="003742D1" w:rsidRPr="0074395F" w:rsidRDefault="003742D1" w:rsidP="003742D1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Thomas </w:t>
      </w:r>
      <w:proofErr w:type="spellStart"/>
      <w:r w:rsidRPr="0074395F">
        <w:rPr>
          <w:rFonts w:ascii="Garamond" w:hAnsi="Garamond"/>
        </w:rPr>
        <w:t>Laqueur</w:t>
      </w:r>
      <w:proofErr w:type="spellEnd"/>
      <w:r w:rsidRPr="0074395F">
        <w:rPr>
          <w:rFonts w:ascii="Garamond" w:hAnsi="Garamond"/>
        </w:rPr>
        <w:t xml:space="preserve">, </w:t>
      </w:r>
      <w:r w:rsidRPr="0074395F">
        <w:rPr>
          <w:rFonts w:ascii="Garamond" w:hAnsi="Garamond"/>
          <w:i/>
        </w:rPr>
        <w:t xml:space="preserve">Making Sex: Body and Gender from the Greeks to Freud </w:t>
      </w:r>
      <w:r w:rsidRPr="0074395F">
        <w:rPr>
          <w:rFonts w:ascii="Garamond" w:hAnsi="Garamond"/>
        </w:rPr>
        <w:t>(1990).</w:t>
      </w:r>
    </w:p>
    <w:p w:rsidR="003742D1" w:rsidRPr="0074395F" w:rsidRDefault="003742D1" w:rsidP="003742D1">
      <w:pPr>
        <w:rPr>
          <w:rFonts w:ascii="Garamond" w:hAnsi="Garamond"/>
        </w:rPr>
      </w:pPr>
      <w:proofErr w:type="gramStart"/>
      <w:r w:rsidRPr="0074395F">
        <w:rPr>
          <w:rFonts w:ascii="Garamond" w:hAnsi="Garamond"/>
        </w:rPr>
        <w:t xml:space="preserve">Katherine </w:t>
      </w:r>
      <w:proofErr w:type="spellStart"/>
      <w:r w:rsidRPr="0074395F">
        <w:rPr>
          <w:rFonts w:ascii="Garamond" w:hAnsi="Garamond"/>
        </w:rPr>
        <w:t>Eisaman</w:t>
      </w:r>
      <w:proofErr w:type="spellEnd"/>
      <w:r w:rsidRPr="0074395F">
        <w:rPr>
          <w:rFonts w:ascii="Garamond" w:hAnsi="Garamond"/>
        </w:rPr>
        <w:t xml:space="preserve"> </w:t>
      </w:r>
      <w:proofErr w:type="spellStart"/>
      <w:r w:rsidRPr="0074395F">
        <w:rPr>
          <w:rFonts w:ascii="Garamond" w:hAnsi="Garamond"/>
        </w:rPr>
        <w:t>Maus</w:t>
      </w:r>
      <w:proofErr w:type="spellEnd"/>
      <w:r w:rsidRPr="0074395F">
        <w:rPr>
          <w:rFonts w:ascii="Garamond" w:hAnsi="Garamond"/>
        </w:rPr>
        <w:t xml:space="preserve">, </w:t>
      </w:r>
      <w:r w:rsidRPr="0074395F">
        <w:rPr>
          <w:rFonts w:ascii="Garamond" w:hAnsi="Garamond"/>
          <w:i/>
        </w:rPr>
        <w:t xml:space="preserve">Inwardness and </w:t>
      </w:r>
      <w:proofErr w:type="spellStart"/>
      <w:r w:rsidRPr="0074395F">
        <w:rPr>
          <w:rFonts w:ascii="Garamond" w:hAnsi="Garamond"/>
          <w:i/>
        </w:rPr>
        <w:t>Theater</w:t>
      </w:r>
      <w:proofErr w:type="spellEnd"/>
      <w:r w:rsidRPr="0074395F">
        <w:rPr>
          <w:rFonts w:ascii="Garamond" w:hAnsi="Garamond"/>
          <w:i/>
        </w:rPr>
        <w:t xml:space="preserve"> in the English Renaissance </w:t>
      </w:r>
      <w:r w:rsidRPr="0074395F">
        <w:rPr>
          <w:rFonts w:ascii="Garamond" w:hAnsi="Garamond"/>
        </w:rPr>
        <w:t>(Chicago and London: University of Chicago Press, 1995).</w:t>
      </w:r>
      <w:proofErr w:type="gramEnd"/>
    </w:p>
    <w:p w:rsidR="003742D1" w:rsidRPr="0074395F" w:rsidRDefault="003742D1" w:rsidP="003742D1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Gail Kern </w:t>
      </w:r>
      <w:proofErr w:type="spellStart"/>
      <w:r w:rsidRPr="0074395F">
        <w:rPr>
          <w:rFonts w:ascii="Garamond" w:hAnsi="Garamond"/>
        </w:rPr>
        <w:t>Paster</w:t>
      </w:r>
      <w:proofErr w:type="spellEnd"/>
      <w:r w:rsidRPr="0074395F">
        <w:rPr>
          <w:rFonts w:ascii="Garamond" w:hAnsi="Garamond"/>
        </w:rPr>
        <w:t xml:space="preserve">, </w:t>
      </w:r>
      <w:proofErr w:type="gramStart"/>
      <w:r w:rsidRPr="0074395F">
        <w:rPr>
          <w:rFonts w:ascii="Garamond" w:hAnsi="Garamond"/>
          <w:i/>
        </w:rPr>
        <w:t>The</w:t>
      </w:r>
      <w:proofErr w:type="gramEnd"/>
      <w:r w:rsidRPr="0074395F">
        <w:rPr>
          <w:rFonts w:ascii="Garamond" w:hAnsi="Garamond"/>
          <w:i/>
        </w:rPr>
        <w:t xml:space="preserve"> Body Embarrassed: Drama and the Disciplines of Shame in Early Modern </w:t>
      </w:r>
      <w:smartTag w:uri="urn:schemas-microsoft-com:office:smarttags" w:element="place">
        <w:smartTag w:uri="urn:schemas-microsoft-com:office:smarttags" w:element="country-region">
          <w:r w:rsidRPr="0074395F">
            <w:rPr>
              <w:rFonts w:ascii="Garamond" w:hAnsi="Garamond"/>
              <w:i/>
            </w:rPr>
            <w:t>England</w:t>
          </w:r>
        </w:smartTag>
      </w:smartTag>
      <w:r w:rsidRPr="0074395F">
        <w:rPr>
          <w:rFonts w:ascii="Garamond" w:hAnsi="Garamond"/>
          <w:i/>
        </w:rPr>
        <w:t xml:space="preserve"> </w:t>
      </w:r>
      <w:r w:rsidRPr="0074395F">
        <w:rPr>
          <w:rFonts w:ascii="Garamond" w:hAnsi="Garamond"/>
        </w:rPr>
        <w:t>(1993).</w:t>
      </w:r>
    </w:p>
    <w:p w:rsidR="003742D1" w:rsidRPr="0074395F" w:rsidRDefault="003742D1" w:rsidP="003742D1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Michael C. </w:t>
      </w:r>
      <w:proofErr w:type="spellStart"/>
      <w:r w:rsidRPr="0074395F">
        <w:rPr>
          <w:rFonts w:ascii="Garamond" w:hAnsi="Garamond"/>
        </w:rPr>
        <w:t>Schoenfeldt</w:t>
      </w:r>
      <w:proofErr w:type="spellEnd"/>
      <w:r w:rsidRPr="0074395F">
        <w:rPr>
          <w:rFonts w:ascii="Garamond" w:hAnsi="Garamond"/>
          <w:i/>
        </w:rPr>
        <w:t xml:space="preserve">, Bodies and Selves in Early Modern </w:t>
      </w:r>
      <w:smartTag w:uri="urn:schemas-microsoft-com:office:smarttags" w:element="place">
        <w:smartTag w:uri="urn:schemas-microsoft-com:office:smarttags" w:element="country-region">
          <w:r w:rsidRPr="0074395F">
            <w:rPr>
              <w:rFonts w:ascii="Garamond" w:hAnsi="Garamond"/>
              <w:i/>
            </w:rPr>
            <w:t>England</w:t>
          </w:r>
        </w:smartTag>
      </w:smartTag>
      <w:r w:rsidRPr="0074395F">
        <w:rPr>
          <w:rFonts w:ascii="Garamond" w:hAnsi="Garamond"/>
          <w:i/>
        </w:rPr>
        <w:t>: Physiology and Inwardness in</w:t>
      </w:r>
      <w:r w:rsidRPr="0074395F">
        <w:rPr>
          <w:rFonts w:ascii="Garamond" w:hAnsi="Garamond"/>
        </w:rPr>
        <w:t xml:space="preserve"> </w:t>
      </w:r>
      <w:r w:rsidRPr="0074395F">
        <w:rPr>
          <w:rFonts w:ascii="Garamond" w:hAnsi="Garamond"/>
          <w:i/>
        </w:rPr>
        <w:t>Spenser, Shakespeare, Herbert, and Milton</w:t>
      </w:r>
      <w:r w:rsidRPr="0074395F">
        <w:rPr>
          <w:rFonts w:ascii="Garamond" w:hAnsi="Garamond"/>
        </w:rPr>
        <w:t xml:space="preserve"> (Cambridge: Cambridge University Press, 1999).</w:t>
      </w:r>
    </w:p>
    <w:p w:rsidR="00667312" w:rsidRDefault="00667312" w:rsidP="0028324F">
      <w:pPr>
        <w:tabs>
          <w:tab w:val="left" w:pos="1080"/>
        </w:tabs>
        <w:rPr>
          <w:rFonts w:ascii="Garamond" w:hAnsi="Garamond"/>
          <w:b/>
          <w:sz w:val="28"/>
        </w:rPr>
      </w:pPr>
    </w:p>
    <w:p w:rsidR="00746BC7" w:rsidRPr="0074395F" w:rsidRDefault="00746BC7" w:rsidP="0028324F">
      <w:pPr>
        <w:tabs>
          <w:tab w:val="left" w:pos="1080"/>
        </w:tabs>
        <w:rPr>
          <w:rFonts w:ascii="Garamond" w:hAnsi="Garamond"/>
          <w:b/>
          <w:i/>
          <w:sz w:val="28"/>
        </w:rPr>
      </w:pPr>
      <w:r w:rsidRPr="0074395F">
        <w:rPr>
          <w:rFonts w:ascii="Garamond" w:hAnsi="Garamond"/>
          <w:b/>
          <w:sz w:val="28"/>
        </w:rPr>
        <w:t xml:space="preserve">Week </w:t>
      </w:r>
      <w:r w:rsidR="008B11BC" w:rsidRPr="0074395F">
        <w:rPr>
          <w:rFonts w:ascii="Garamond" w:hAnsi="Garamond"/>
          <w:b/>
          <w:sz w:val="28"/>
        </w:rPr>
        <w:t>2</w:t>
      </w:r>
      <w:r w:rsidRPr="0074395F">
        <w:rPr>
          <w:rFonts w:ascii="Garamond" w:hAnsi="Garamond"/>
          <w:b/>
          <w:sz w:val="28"/>
        </w:rPr>
        <w:t>: Deformity</w:t>
      </w:r>
      <w:r w:rsidR="00AC40AB" w:rsidRPr="0074395F">
        <w:rPr>
          <w:rFonts w:ascii="Garamond" w:hAnsi="Garamond"/>
          <w:b/>
          <w:sz w:val="28"/>
        </w:rPr>
        <w:t xml:space="preserve">: </w:t>
      </w:r>
      <w:r w:rsidR="004066E9" w:rsidRPr="0074395F">
        <w:rPr>
          <w:rFonts w:ascii="Garamond" w:hAnsi="Garamond"/>
          <w:b/>
          <w:sz w:val="28"/>
        </w:rPr>
        <w:t xml:space="preserve">Middleton and Rowley, </w:t>
      </w:r>
      <w:r w:rsidR="00AC40AB" w:rsidRPr="0074395F">
        <w:rPr>
          <w:rFonts w:ascii="Garamond" w:hAnsi="Garamond"/>
          <w:b/>
          <w:i/>
          <w:sz w:val="28"/>
        </w:rPr>
        <w:t>The Changeling</w:t>
      </w:r>
    </w:p>
    <w:p w:rsidR="00746BC7" w:rsidRPr="0074395F" w:rsidRDefault="00746BC7" w:rsidP="00746BC7">
      <w:pPr>
        <w:rPr>
          <w:rFonts w:ascii="Garamond" w:hAnsi="Garamond"/>
        </w:rPr>
      </w:pPr>
    </w:p>
    <w:p w:rsidR="00746BC7" w:rsidRPr="0074395F" w:rsidRDefault="00746BC7" w:rsidP="00746BC7">
      <w:pPr>
        <w:rPr>
          <w:rFonts w:ascii="Garamond" w:hAnsi="Garamond"/>
          <w:u w:val="single"/>
        </w:rPr>
      </w:pPr>
      <w:r w:rsidRPr="0074395F">
        <w:rPr>
          <w:rFonts w:ascii="Garamond" w:hAnsi="Garamond"/>
          <w:u w:val="single"/>
        </w:rPr>
        <w:t>Primary Reading</w:t>
      </w:r>
    </w:p>
    <w:p w:rsidR="00746BC7" w:rsidRPr="0074395F" w:rsidRDefault="00746BC7" w:rsidP="00746BC7">
      <w:pPr>
        <w:rPr>
          <w:rFonts w:ascii="Garamond" w:hAnsi="Garamond"/>
          <w:i/>
        </w:rPr>
      </w:pPr>
      <w:r w:rsidRPr="0074395F">
        <w:rPr>
          <w:rFonts w:ascii="Garamond" w:hAnsi="Garamond"/>
        </w:rPr>
        <w:t xml:space="preserve">Middleton and Rowley, </w:t>
      </w:r>
      <w:proofErr w:type="gramStart"/>
      <w:r w:rsidRPr="0074395F">
        <w:rPr>
          <w:rFonts w:ascii="Garamond" w:hAnsi="Garamond"/>
          <w:i/>
        </w:rPr>
        <w:t>The</w:t>
      </w:r>
      <w:proofErr w:type="gramEnd"/>
      <w:r w:rsidRPr="0074395F">
        <w:rPr>
          <w:rFonts w:ascii="Garamond" w:hAnsi="Garamond"/>
          <w:i/>
        </w:rPr>
        <w:t xml:space="preserve"> Changeling. </w:t>
      </w:r>
    </w:p>
    <w:p w:rsidR="003B03AC" w:rsidRPr="0074395F" w:rsidRDefault="00EB36FA" w:rsidP="003B03AC">
      <w:pPr>
        <w:rPr>
          <w:rFonts w:ascii="Garamond" w:hAnsi="Garamond"/>
        </w:rPr>
      </w:pPr>
      <w:r w:rsidRPr="0074395F">
        <w:rPr>
          <w:rFonts w:ascii="Garamond" w:hAnsi="Garamond"/>
        </w:rPr>
        <w:lastRenderedPageBreak/>
        <w:t xml:space="preserve">Francis Bacon </w:t>
      </w:r>
      <w:r w:rsidR="00F13B91" w:rsidRPr="0074395F">
        <w:rPr>
          <w:rFonts w:ascii="Garamond" w:hAnsi="Garamond"/>
        </w:rPr>
        <w:t xml:space="preserve">‘Of Beauty’ and </w:t>
      </w:r>
      <w:r w:rsidRPr="0074395F">
        <w:rPr>
          <w:rFonts w:ascii="Garamond" w:hAnsi="Garamond"/>
        </w:rPr>
        <w:t xml:space="preserve">‘Of Deformity’, from </w:t>
      </w:r>
      <w:r w:rsidRPr="0074395F">
        <w:rPr>
          <w:rFonts w:ascii="Garamond" w:hAnsi="Garamond"/>
          <w:i/>
        </w:rPr>
        <w:t xml:space="preserve">Essays </w:t>
      </w:r>
      <w:r w:rsidR="003B03AC" w:rsidRPr="0074395F">
        <w:rPr>
          <w:rFonts w:ascii="Garamond" w:hAnsi="Garamond"/>
        </w:rPr>
        <w:t>[in course pack]</w:t>
      </w:r>
    </w:p>
    <w:p w:rsidR="00746BC7" w:rsidRPr="0074395F" w:rsidRDefault="00746BC7" w:rsidP="00746BC7">
      <w:pPr>
        <w:rPr>
          <w:rFonts w:ascii="Garamond" w:hAnsi="Garamond"/>
          <w:i/>
        </w:rPr>
      </w:pPr>
    </w:p>
    <w:p w:rsidR="00746BC7" w:rsidRPr="0074395F" w:rsidRDefault="00746BC7" w:rsidP="00746BC7">
      <w:pPr>
        <w:rPr>
          <w:rFonts w:ascii="Garamond" w:hAnsi="Garamond"/>
          <w:u w:val="single"/>
        </w:rPr>
      </w:pPr>
      <w:r w:rsidRPr="0074395F">
        <w:rPr>
          <w:rFonts w:ascii="Garamond" w:hAnsi="Garamond"/>
          <w:u w:val="single"/>
        </w:rPr>
        <w:t xml:space="preserve">Suggested Further </w:t>
      </w:r>
      <w:smartTag w:uri="urn:schemas-microsoft-com:office:smarttags" w:element="City">
        <w:smartTag w:uri="urn:schemas-microsoft-com:office:smarttags" w:element="place">
          <w:r w:rsidRPr="0074395F">
            <w:rPr>
              <w:rFonts w:ascii="Garamond" w:hAnsi="Garamond"/>
              <w:u w:val="single"/>
            </w:rPr>
            <w:t>Reading</w:t>
          </w:r>
        </w:smartTag>
      </w:smartTag>
    </w:p>
    <w:p w:rsidR="00746BC7" w:rsidRPr="0074395F" w:rsidRDefault="00746BC7" w:rsidP="00746BC7">
      <w:pPr>
        <w:rPr>
          <w:rFonts w:ascii="Garamond" w:hAnsi="Garamond"/>
          <w:u w:val="single"/>
        </w:rPr>
      </w:pPr>
    </w:p>
    <w:p w:rsidR="00746BC7" w:rsidRPr="0074395F" w:rsidRDefault="00746BC7" w:rsidP="00746BC7">
      <w:pPr>
        <w:rPr>
          <w:rFonts w:ascii="Garamond" w:hAnsi="Garamond"/>
          <w:i/>
          <w:iCs/>
          <w:u w:val="single"/>
        </w:rPr>
      </w:pPr>
      <w:r w:rsidRPr="0074395F">
        <w:rPr>
          <w:rFonts w:ascii="Garamond" w:hAnsi="Garamond"/>
          <w:i/>
          <w:iCs/>
          <w:u w:val="single"/>
        </w:rPr>
        <w:t>The Changeling</w:t>
      </w:r>
    </w:p>
    <w:p w:rsidR="00746BC7" w:rsidRPr="0074395F" w:rsidRDefault="00746BC7" w:rsidP="00746BC7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Mara </w:t>
      </w:r>
      <w:proofErr w:type="spellStart"/>
      <w:r w:rsidRPr="0074395F">
        <w:rPr>
          <w:rFonts w:ascii="Garamond" w:hAnsi="Garamond"/>
        </w:rPr>
        <w:t>Amster</w:t>
      </w:r>
      <w:proofErr w:type="spellEnd"/>
      <w:r w:rsidRPr="0074395F">
        <w:rPr>
          <w:rFonts w:ascii="Garamond" w:hAnsi="Garamond"/>
        </w:rPr>
        <w:t xml:space="preserve">, ‘Frances Howard and Middleton and Rowley’s </w:t>
      </w:r>
      <w:r w:rsidRPr="0074395F">
        <w:rPr>
          <w:rFonts w:ascii="Garamond" w:hAnsi="Garamond"/>
          <w:i/>
          <w:iCs/>
        </w:rPr>
        <w:t>The Changeling</w:t>
      </w:r>
      <w:r w:rsidRPr="0074395F">
        <w:rPr>
          <w:rFonts w:ascii="Garamond" w:hAnsi="Garamond"/>
        </w:rPr>
        <w:t xml:space="preserve">: Trials, Tests, and the Legibility of the Virgin Body’, </w:t>
      </w:r>
      <w:r w:rsidRPr="0074395F">
        <w:rPr>
          <w:rFonts w:ascii="Garamond" w:hAnsi="Garamond"/>
          <w:i/>
          <w:iCs/>
        </w:rPr>
        <w:t xml:space="preserve">The Single Woman in Medieval and Early Modern England </w:t>
      </w:r>
      <w:r w:rsidRPr="0074395F">
        <w:rPr>
          <w:rFonts w:ascii="Garamond" w:hAnsi="Garamond"/>
        </w:rPr>
        <w:t xml:space="preserve">ed. Laurel </w:t>
      </w:r>
      <w:proofErr w:type="spellStart"/>
      <w:r w:rsidRPr="0074395F">
        <w:rPr>
          <w:rFonts w:ascii="Garamond" w:hAnsi="Garamond"/>
        </w:rPr>
        <w:t>Amtower</w:t>
      </w:r>
      <w:proofErr w:type="spellEnd"/>
      <w:r w:rsidRPr="0074395F">
        <w:rPr>
          <w:rFonts w:ascii="Garamond" w:hAnsi="Garamond"/>
        </w:rPr>
        <w:t xml:space="preserve"> and Dorothea </w:t>
      </w:r>
      <w:proofErr w:type="spellStart"/>
      <w:r w:rsidRPr="0074395F">
        <w:rPr>
          <w:rFonts w:ascii="Garamond" w:hAnsi="Garamond"/>
        </w:rPr>
        <w:t>Kehler</w:t>
      </w:r>
      <w:proofErr w:type="spellEnd"/>
      <w:r w:rsidRPr="0074395F">
        <w:rPr>
          <w:rFonts w:ascii="Garamond" w:hAnsi="Garamond"/>
        </w:rPr>
        <w:t xml:space="preserve"> (2003), 211-32. </w:t>
      </w:r>
    </w:p>
    <w:p w:rsidR="00746BC7" w:rsidRPr="0074395F" w:rsidRDefault="00746BC7" w:rsidP="00746BC7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Madeline </w:t>
      </w:r>
      <w:proofErr w:type="spellStart"/>
      <w:r w:rsidRPr="0074395F">
        <w:rPr>
          <w:rFonts w:ascii="Garamond" w:hAnsi="Garamond"/>
        </w:rPr>
        <w:t>Bassnett</w:t>
      </w:r>
      <w:proofErr w:type="spellEnd"/>
      <w:r w:rsidRPr="0074395F">
        <w:rPr>
          <w:rFonts w:ascii="Garamond" w:hAnsi="Garamond"/>
        </w:rPr>
        <w:t xml:space="preserve">, ‘‘A Frightful Pleasure, That is All’: Wonder, Monstrosity and </w:t>
      </w:r>
      <w:r w:rsidRPr="0074395F">
        <w:rPr>
          <w:rFonts w:ascii="Garamond" w:hAnsi="Garamond"/>
          <w:i/>
          <w:iCs/>
        </w:rPr>
        <w:t>The Changeling</w:t>
      </w:r>
      <w:r w:rsidRPr="0074395F">
        <w:rPr>
          <w:rFonts w:ascii="Garamond" w:hAnsi="Garamond"/>
        </w:rPr>
        <w:t xml:space="preserve">’, </w:t>
      </w:r>
      <w:r w:rsidRPr="0074395F">
        <w:rPr>
          <w:rFonts w:ascii="Garamond" w:hAnsi="Garamond"/>
          <w:i/>
          <w:iCs/>
        </w:rPr>
        <w:t xml:space="preserve">Dalhousie Review </w:t>
      </w:r>
      <w:r w:rsidRPr="0074395F">
        <w:rPr>
          <w:rFonts w:ascii="Garamond" w:hAnsi="Garamond"/>
        </w:rPr>
        <w:t>84:3 (</w:t>
      </w:r>
      <w:proofErr w:type="gramStart"/>
      <w:r w:rsidRPr="0074395F">
        <w:rPr>
          <w:rFonts w:ascii="Garamond" w:hAnsi="Garamond"/>
        </w:rPr>
        <w:t>Autumn</w:t>
      </w:r>
      <w:proofErr w:type="gramEnd"/>
      <w:r w:rsidRPr="0074395F">
        <w:rPr>
          <w:rFonts w:ascii="Garamond" w:hAnsi="Garamond"/>
        </w:rPr>
        <w:t xml:space="preserve"> 2004), 387-406. </w:t>
      </w:r>
    </w:p>
    <w:p w:rsidR="00746BC7" w:rsidRPr="0074395F" w:rsidRDefault="00746BC7" w:rsidP="00966B16">
      <w:pPr>
        <w:rPr>
          <w:rFonts w:ascii="Garamond" w:hAnsi="Garamond"/>
        </w:rPr>
      </w:pPr>
      <w:r w:rsidRPr="0074395F">
        <w:rPr>
          <w:rFonts w:ascii="Garamond" w:hAnsi="Garamond"/>
        </w:rPr>
        <w:t>Mark Thornton Burnett, ‘</w:t>
      </w:r>
      <w:r w:rsidRPr="0074395F">
        <w:rPr>
          <w:rFonts w:ascii="Garamond" w:hAnsi="Garamond"/>
          <w:i/>
          <w:iCs/>
        </w:rPr>
        <w:t>The Changeling</w:t>
      </w:r>
      <w:r w:rsidRPr="0074395F">
        <w:rPr>
          <w:rFonts w:ascii="Garamond" w:hAnsi="Garamond"/>
        </w:rPr>
        <w:t xml:space="preserve"> and Masters and Servants’, </w:t>
      </w:r>
      <w:r w:rsidRPr="0074395F">
        <w:rPr>
          <w:rFonts w:ascii="Garamond" w:hAnsi="Garamond"/>
          <w:i/>
          <w:iCs/>
        </w:rPr>
        <w:t xml:space="preserve">Early Modern English Drama: A Critical Companion </w:t>
      </w:r>
      <w:r w:rsidRPr="0074395F">
        <w:rPr>
          <w:rFonts w:ascii="Garamond" w:hAnsi="Garamond"/>
        </w:rPr>
        <w:t xml:space="preserve">ed. </w:t>
      </w:r>
      <w:proofErr w:type="spellStart"/>
      <w:r w:rsidRPr="0074395F">
        <w:rPr>
          <w:rFonts w:ascii="Garamond" w:hAnsi="Garamond"/>
        </w:rPr>
        <w:t>Garett</w:t>
      </w:r>
      <w:proofErr w:type="spellEnd"/>
      <w:r w:rsidRPr="0074395F">
        <w:rPr>
          <w:rFonts w:ascii="Garamond" w:hAnsi="Garamond"/>
        </w:rPr>
        <w:t xml:space="preserve"> A. Sullivan, Patrick Cheney and Andrew Hadfield (Oxford UP, 2006), 298-308. </w:t>
      </w:r>
    </w:p>
    <w:p w:rsidR="00746BC7" w:rsidRPr="0074395F" w:rsidRDefault="00746BC7" w:rsidP="00746BC7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Mark Thornton Burnett, </w:t>
      </w:r>
      <w:r w:rsidRPr="0074395F">
        <w:rPr>
          <w:rFonts w:ascii="Garamond" w:hAnsi="Garamond"/>
          <w:i/>
          <w:iCs/>
        </w:rPr>
        <w:t xml:space="preserve">Masters and Servants in English Renaissance Drama and Culture: Authority and Obedience </w:t>
      </w:r>
      <w:r w:rsidRPr="0074395F">
        <w:rPr>
          <w:rFonts w:ascii="Garamond" w:hAnsi="Garamond"/>
        </w:rPr>
        <w:t xml:space="preserve">(Macmillan, 1997). </w:t>
      </w:r>
    </w:p>
    <w:p w:rsidR="00746BC7" w:rsidRPr="0074395F" w:rsidRDefault="00746BC7" w:rsidP="00746BC7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Maurizio </w:t>
      </w:r>
      <w:proofErr w:type="spellStart"/>
      <w:r w:rsidRPr="0074395F">
        <w:rPr>
          <w:rFonts w:ascii="Garamond" w:hAnsi="Garamond"/>
        </w:rPr>
        <w:t>Calbi</w:t>
      </w:r>
      <w:proofErr w:type="spellEnd"/>
      <w:r w:rsidRPr="0074395F">
        <w:rPr>
          <w:rFonts w:ascii="Garamond" w:hAnsi="Garamond"/>
        </w:rPr>
        <w:t xml:space="preserve">, </w:t>
      </w:r>
      <w:r w:rsidRPr="0074395F">
        <w:rPr>
          <w:rFonts w:ascii="Garamond" w:hAnsi="Garamond"/>
          <w:i/>
          <w:iCs/>
        </w:rPr>
        <w:t xml:space="preserve">Approximate Bodies: Gender and Power in Early Modern Drama and Anatomy </w:t>
      </w:r>
      <w:r w:rsidRPr="0074395F">
        <w:rPr>
          <w:rFonts w:ascii="Garamond" w:hAnsi="Garamond"/>
        </w:rPr>
        <w:t>(</w:t>
      </w:r>
      <w:proofErr w:type="spellStart"/>
      <w:r w:rsidRPr="0074395F">
        <w:rPr>
          <w:rFonts w:ascii="Garamond" w:hAnsi="Garamond"/>
        </w:rPr>
        <w:t>Routledge</w:t>
      </w:r>
      <w:proofErr w:type="spellEnd"/>
      <w:r w:rsidRPr="0074395F">
        <w:rPr>
          <w:rFonts w:ascii="Garamond" w:hAnsi="Garamond"/>
        </w:rPr>
        <w:t xml:space="preserve"> 2005). </w:t>
      </w:r>
    </w:p>
    <w:p w:rsidR="00746BC7" w:rsidRPr="0074395F" w:rsidRDefault="00746BC7" w:rsidP="00746BC7">
      <w:pPr>
        <w:rPr>
          <w:rFonts w:ascii="Garamond" w:hAnsi="Garamond"/>
        </w:rPr>
      </w:pPr>
      <w:proofErr w:type="spellStart"/>
      <w:r w:rsidRPr="0074395F">
        <w:rPr>
          <w:rFonts w:ascii="Garamond" w:hAnsi="Garamond"/>
        </w:rPr>
        <w:t>Joost</w:t>
      </w:r>
      <w:proofErr w:type="spellEnd"/>
      <w:r w:rsidRPr="0074395F">
        <w:rPr>
          <w:rFonts w:ascii="Garamond" w:hAnsi="Garamond"/>
        </w:rPr>
        <w:t xml:space="preserve"> </w:t>
      </w:r>
      <w:proofErr w:type="spellStart"/>
      <w:r w:rsidRPr="0074395F">
        <w:rPr>
          <w:rFonts w:ascii="Garamond" w:hAnsi="Garamond"/>
        </w:rPr>
        <w:t>Daalder</w:t>
      </w:r>
      <w:proofErr w:type="spellEnd"/>
      <w:r w:rsidRPr="0074395F">
        <w:rPr>
          <w:rFonts w:ascii="Garamond" w:hAnsi="Garamond"/>
        </w:rPr>
        <w:t xml:space="preserve"> and Antony Telford Moore, ‘”There’s Scarce a Thing </w:t>
      </w:r>
      <w:proofErr w:type="gramStart"/>
      <w:r w:rsidRPr="0074395F">
        <w:rPr>
          <w:rFonts w:ascii="Garamond" w:hAnsi="Garamond"/>
        </w:rPr>
        <w:t>But</w:t>
      </w:r>
      <w:proofErr w:type="gramEnd"/>
      <w:r w:rsidRPr="0074395F">
        <w:rPr>
          <w:rFonts w:ascii="Garamond" w:hAnsi="Garamond"/>
        </w:rPr>
        <w:t xml:space="preserve"> Is Both Loved and Loathed”: </w:t>
      </w:r>
      <w:r w:rsidRPr="0074395F">
        <w:rPr>
          <w:rFonts w:ascii="Garamond" w:hAnsi="Garamond"/>
          <w:i/>
          <w:iCs/>
        </w:rPr>
        <w:t>The Changeling</w:t>
      </w:r>
      <w:r w:rsidRPr="0074395F">
        <w:rPr>
          <w:rFonts w:ascii="Garamond" w:hAnsi="Garamond"/>
        </w:rPr>
        <w:t xml:space="preserve">’, </w:t>
      </w:r>
      <w:r w:rsidRPr="0074395F">
        <w:rPr>
          <w:rFonts w:ascii="Garamond" w:hAnsi="Garamond"/>
          <w:i/>
          <w:iCs/>
        </w:rPr>
        <w:t xml:space="preserve">English Studies </w:t>
      </w:r>
      <w:r w:rsidRPr="0074395F">
        <w:rPr>
          <w:rFonts w:ascii="Garamond" w:hAnsi="Garamond"/>
        </w:rPr>
        <w:t xml:space="preserve">80 (1999), 499-508. </w:t>
      </w:r>
    </w:p>
    <w:p w:rsidR="00746BC7" w:rsidRPr="0074395F" w:rsidRDefault="00746BC7" w:rsidP="00746BC7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Judith Haber, </w:t>
      </w:r>
      <w:proofErr w:type="gramStart"/>
      <w:r w:rsidRPr="0074395F">
        <w:rPr>
          <w:rFonts w:ascii="Garamond" w:hAnsi="Garamond"/>
        </w:rPr>
        <w:t>‘I(</w:t>
      </w:r>
      <w:proofErr w:type="gramEnd"/>
      <w:r w:rsidRPr="0074395F">
        <w:rPr>
          <w:rFonts w:ascii="Garamond" w:hAnsi="Garamond"/>
        </w:rPr>
        <w:t xml:space="preserve">t) Could Not Choose but Follow’: Erotic Logic in </w:t>
      </w:r>
      <w:r w:rsidRPr="0074395F">
        <w:rPr>
          <w:rFonts w:ascii="Garamond" w:hAnsi="Garamond"/>
          <w:i/>
          <w:iCs/>
        </w:rPr>
        <w:t xml:space="preserve">The Changeling’, Representations </w:t>
      </w:r>
      <w:r w:rsidRPr="0074395F">
        <w:rPr>
          <w:rFonts w:ascii="Garamond" w:hAnsi="Garamond"/>
        </w:rPr>
        <w:t xml:space="preserve">81 (Winter 2003), 79-98. </w:t>
      </w:r>
    </w:p>
    <w:p w:rsidR="00746BC7" w:rsidRPr="0074395F" w:rsidRDefault="00746BC7" w:rsidP="00746BC7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Naomi C. </w:t>
      </w:r>
      <w:proofErr w:type="spellStart"/>
      <w:r w:rsidRPr="0074395F">
        <w:rPr>
          <w:rFonts w:ascii="Garamond" w:hAnsi="Garamond"/>
        </w:rPr>
        <w:t>Liebler,’‘A</w:t>
      </w:r>
      <w:proofErr w:type="spellEnd"/>
      <w:r w:rsidRPr="0074395F">
        <w:rPr>
          <w:rFonts w:ascii="Garamond" w:hAnsi="Garamond"/>
        </w:rPr>
        <w:t xml:space="preserve"> Woman Dipped in Blood’: The Violent Femmes of </w:t>
      </w:r>
      <w:r w:rsidRPr="0074395F">
        <w:rPr>
          <w:rFonts w:ascii="Garamond" w:hAnsi="Garamond"/>
          <w:i/>
          <w:iCs/>
        </w:rPr>
        <w:t xml:space="preserve">The Maid’s Tragedy </w:t>
      </w:r>
      <w:r w:rsidRPr="0074395F">
        <w:rPr>
          <w:rFonts w:ascii="Garamond" w:hAnsi="Garamond"/>
        </w:rPr>
        <w:t xml:space="preserve">and </w:t>
      </w:r>
      <w:proofErr w:type="gramStart"/>
      <w:r w:rsidRPr="0074395F">
        <w:rPr>
          <w:rFonts w:ascii="Garamond" w:hAnsi="Garamond"/>
          <w:i/>
          <w:iCs/>
        </w:rPr>
        <w:t>The</w:t>
      </w:r>
      <w:proofErr w:type="gramEnd"/>
      <w:r w:rsidRPr="0074395F">
        <w:rPr>
          <w:rFonts w:ascii="Garamond" w:hAnsi="Garamond"/>
          <w:i/>
          <w:iCs/>
        </w:rPr>
        <w:t xml:space="preserve"> Changeling’, Women, Violence and English Renaissance Literature, </w:t>
      </w:r>
      <w:proofErr w:type="spellStart"/>
      <w:r w:rsidRPr="0074395F">
        <w:rPr>
          <w:rFonts w:ascii="Garamond" w:hAnsi="Garamond"/>
        </w:rPr>
        <w:t>eds</w:t>
      </w:r>
      <w:proofErr w:type="spellEnd"/>
      <w:r w:rsidRPr="0074395F">
        <w:rPr>
          <w:rFonts w:ascii="Garamond" w:hAnsi="Garamond"/>
        </w:rPr>
        <w:t xml:space="preserve"> Linda Woodbridge and Sharon </w:t>
      </w:r>
      <w:proofErr w:type="spellStart"/>
      <w:r w:rsidRPr="0074395F">
        <w:rPr>
          <w:rFonts w:ascii="Garamond" w:hAnsi="Garamond"/>
        </w:rPr>
        <w:t>Beehler</w:t>
      </w:r>
      <w:proofErr w:type="spellEnd"/>
      <w:r w:rsidRPr="0074395F">
        <w:rPr>
          <w:rFonts w:ascii="Garamond" w:hAnsi="Garamond"/>
        </w:rPr>
        <w:t xml:space="preserve"> (2003), 361-78. </w:t>
      </w:r>
    </w:p>
    <w:p w:rsidR="00746BC7" w:rsidRPr="0074395F" w:rsidRDefault="00746BC7" w:rsidP="00746BC7">
      <w:pPr>
        <w:rPr>
          <w:rFonts w:ascii="Garamond" w:hAnsi="Garamond"/>
        </w:rPr>
      </w:pPr>
      <w:r w:rsidRPr="0074395F">
        <w:rPr>
          <w:rFonts w:ascii="Garamond" w:hAnsi="Garamond"/>
        </w:rPr>
        <w:t>Arthur L. Little, ‘’</w:t>
      </w:r>
      <w:proofErr w:type="spellStart"/>
      <w:r w:rsidRPr="0074395F">
        <w:rPr>
          <w:rFonts w:ascii="Garamond" w:hAnsi="Garamond"/>
        </w:rPr>
        <w:t>Transshaped</w:t>
      </w:r>
      <w:proofErr w:type="spellEnd"/>
      <w:r w:rsidRPr="0074395F">
        <w:rPr>
          <w:rFonts w:ascii="Garamond" w:hAnsi="Garamond"/>
        </w:rPr>
        <w:t xml:space="preserve">’ Women: Virginity and Hysteria in </w:t>
      </w:r>
      <w:proofErr w:type="gramStart"/>
      <w:r w:rsidRPr="0074395F">
        <w:rPr>
          <w:rFonts w:ascii="Garamond" w:hAnsi="Garamond"/>
          <w:i/>
          <w:iCs/>
        </w:rPr>
        <w:t>The</w:t>
      </w:r>
      <w:proofErr w:type="gramEnd"/>
      <w:r w:rsidRPr="0074395F">
        <w:rPr>
          <w:rFonts w:ascii="Garamond" w:hAnsi="Garamond"/>
          <w:i/>
          <w:iCs/>
        </w:rPr>
        <w:t xml:space="preserve"> Changeling</w:t>
      </w:r>
      <w:r w:rsidRPr="0074395F">
        <w:rPr>
          <w:rFonts w:ascii="Garamond" w:hAnsi="Garamond"/>
        </w:rPr>
        <w:t xml:space="preserve">’, </w:t>
      </w:r>
      <w:r w:rsidRPr="0074395F">
        <w:rPr>
          <w:rFonts w:ascii="Garamond" w:hAnsi="Garamond"/>
          <w:i/>
          <w:iCs/>
        </w:rPr>
        <w:t xml:space="preserve">Madness in Drama </w:t>
      </w:r>
      <w:r w:rsidRPr="0074395F">
        <w:rPr>
          <w:rFonts w:ascii="Garamond" w:hAnsi="Garamond"/>
        </w:rPr>
        <w:t xml:space="preserve">ed. James Redmond (1993), 19-42.  </w:t>
      </w:r>
    </w:p>
    <w:p w:rsidR="00746BC7" w:rsidRPr="0074395F" w:rsidRDefault="00746BC7" w:rsidP="00746BC7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Cristina </w:t>
      </w:r>
      <w:proofErr w:type="spellStart"/>
      <w:r w:rsidRPr="0074395F">
        <w:rPr>
          <w:rFonts w:ascii="Garamond" w:hAnsi="Garamond"/>
        </w:rPr>
        <w:t>Malcomson</w:t>
      </w:r>
      <w:proofErr w:type="spellEnd"/>
      <w:r w:rsidRPr="0074395F">
        <w:rPr>
          <w:rFonts w:ascii="Garamond" w:hAnsi="Garamond"/>
        </w:rPr>
        <w:t xml:space="preserve">, ‘‘As Tame as the Ladies’: Politics and Gender in </w:t>
      </w:r>
      <w:proofErr w:type="gramStart"/>
      <w:r w:rsidRPr="0074395F">
        <w:rPr>
          <w:rFonts w:ascii="Garamond" w:hAnsi="Garamond"/>
          <w:i/>
          <w:iCs/>
        </w:rPr>
        <w:t>The</w:t>
      </w:r>
      <w:proofErr w:type="gramEnd"/>
      <w:r w:rsidRPr="0074395F">
        <w:rPr>
          <w:rFonts w:ascii="Garamond" w:hAnsi="Garamond"/>
          <w:i/>
          <w:iCs/>
        </w:rPr>
        <w:t xml:space="preserve"> Changeling’</w:t>
      </w:r>
      <w:r w:rsidRPr="0074395F">
        <w:rPr>
          <w:rFonts w:ascii="Garamond" w:hAnsi="Garamond"/>
        </w:rPr>
        <w:t xml:space="preserve">, </w:t>
      </w:r>
      <w:r w:rsidRPr="0074395F">
        <w:rPr>
          <w:rFonts w:ascii="Garamond" w:hAnsi="Garamond"/>
          <w:i/>
          <w:iCs/>
        </w:rPr>
        <w:t xml:space="preserve">Revenge Tragedy </w:t>
      </w:r>
      <w:r w:rsidRPr="0074395F">
        <w:rPr>
          <w:rFonts w:ascii="Garamond" w:hAnsi="Garamond"/>
        </w:rPr>
        <w:t xml:space="preserve">ed. Stevie </w:t>
      </w:r>
      <w:proofErr w:type="spellStart"/>
      <w:r w:rsidRPr="0074395F">
        <w:rPr>
          <w:rFonts w:ascii="Garamond" w:hAnsi="Garamond"/>
        </w:rPr>
        <w:t>Simkin</w:t>
      </w:r>
      <w:proofErr w:type="spellEnd"/>
      <w:r w:rsidRPr="0074395F">
        <w:rPr>
          <w:rFonts w:ascii="Garamond" w:hAnsi="Garamond"/>
        </w:rPr>
        <w:t xml:space="preserve"> (2001), 142-62. </w:t>
      </w:r>
      <w:r w:rsidR="00966B16" w:rsidRPr="0074395F">
        <w:rPr>
          <w:rFonts w:ascii="Garamond" w:hAnsi="Garamond"/>
        </w:rPr>
        <w:t>[BB]</w:t>
      </w:r>
    </w:p>
    <w:p w:rsidR="00785F92" w:rsidRPr="0074395F" w:rsidRDefault="00785F92" w:rsidP="00746BC7">
      <w:pPr>
        <w:rPr>
          <w:rFonts w:ascii="Garamond" w:hAnsi="Garamond"/>
        </w:rPr>
      </w:pPr>
      <w:r w:rsidRPr="0074395F">
        <w:rPr>
          <w:rFonts w:ascii="Garamond" w:hAnsi="Garamond"/>
        </w:rPr>
        <w:t>Gordon McMullan, ‘</w:t>
      </w:r>
      <w:r w:rsidRPr="0074395F">
        <w:rPr>
          <w:rFonts w:ascii="Garamond" w:hAnsi="Garamond"/>
          <w:i/>
        </w:rPr>
        <w:t xml:space="preserve">The Changeling </w:t>
      </w:r>
      <w:r w:rsidRPr="0074395F">
        <w:rPr>
          <w:rFonts w:ascii="Garamond" w:hAnsi="Garamond"/>
        </w:rPr>
        <w:t xml:space="preserve">and the dynamics of ugliness’, </w:t>
      </w:r>
      <w:r w:rsidRPr="0074395F">
        <w:rPr>
          <w:rFonts w:ascii="Garamond" w:hAnsi="Garamond"/>
          <w:i/>
        </w:rPr>
        <w:t xml:space="preserve">The Cambridge Companion to English Renaissance Tragedy, </w:t>
      </w:r>
      <w:proofErr w:type="spellStart"/>
      <w:r w:rsidRPr="0074395F">
        <w:rPr>
          <w:rFonts w:ascii="Garamond" w:hAnsi="Garamond"/>
        </w:rPr>
        <w:t>eds</w:t>
      </w:r>
      <w:proofErr w:type="spellEnd"/>
      <w:r w:rsidRPr="0074395F">
        <w:rPr>
          <w:rFonts w:ascii="Garamond" w:hAnsi="Garamond"/>
        </w:rPr>
        <w:t xml:space="preserve"> Emma Smith and Garrett A. Sullivan </w:t>
      </w:r>
      <w:proofErr w:type="spellStart"/>
      <w:r w:rsidRPr="0074395F">
        <w:rPr>
          <w:rFonts w:ascii="Garamond" w:hAnsi="Garamond"/>
        </w:rPr>
        <w:t>Jr</w:t>
      </w:r>
      <w:proofErr w:type="spellEnd"/>
      <w:r w:rsidRPr="0074395F">
        <w:rPr>
          <w:rFonts w:ascii="Garamond" w:hAnsi="Garamond"/>
        </w:rPr>
        <w:t xml:space="preserve"> (CUP 2010), 222-235. </w:t>
      </w:r>
    </w:p>
    <w:p w:rsidR="00746BC7" w:rsidRPr="0074395F" w:rsidRDefault="00746BC7" w:rsidP="00746BC7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Felicity Rosslyn, ‘Villainy, Virtue and Projection’, </w:t>
      </w:r>
      <w:r w:rsidRPr="0074395F">
        <w:rPr>
          <w:rFonts w:ascii="Garamond" w:hAnsi="Garamond"/>
          <w:i/>
          <w:iCs/>
        </w:rPr>
        <w:t xml:space="preserve">Cambridge Quarterly </w:t>
      </w:r>
      <w:r w:rsidRPr="0074395F">
        <w:rPr>
          <w:rFonts w:ascii="Garamond" w:hAnsi="Garamond"/>
        </w:rPr>
        <w:t xml:space="preserve">30:1 (2001), 1-17. </w:t>
      </w:r>
    </w:p>
    <w:p w:rsidR="00746BC7" w:rsidRPr="0074395F" w:rsidRDefault="00746BC7" w:rsidP="00746BC7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John </w:t>
      </w:r>
      <w:proofErr w:type="spellStart"/>
      <w:r w:rsidRPr="0074395F">
        <w:rPr>
          <w:rFonts w:ascii="Garamond" w:hAnsi="Garamond"/>
        </w:rPr>
        <w:t>Stachniewski</w:t>
      </w:r>
      <w:proofErr w:type="spellEnd"/>
      <w:r w:rsidRPr="0074395F">
        <w:rPr>
          <w:rFonts w:ascii="Garamond" w:hAnsi="Garamond"/>
        </w:rPr>
        <w:t xml:space="preserve">, ‘Calvinist Psychology in Middleton’s Tragedies’, in R. V. </w:t>
      </w:r>
      <w:proofErr w:type="spellStart"/>
      <w:r w:rsidRPr="0074395F">
        <w:rPr>
          <w:rFonts w:ascii="Garamond" w:hAnsi="Garamond"/>
        </w:rPr>
        <w:t>Holdsworth</w:t>
      </w:r>
      <w:proofErr w:type="spellEnd"/>
      <w:r w:rsidRPr="0074395F">
        <w:rPr>
          <w:rFonts w:ascii="Garamond" w:hAnsi="Garamond"/>
        </w:rPr>
        <w:t xml:space="preserve"> (</w:t>
      </w:r>
      <w:proofErr w:type="spellStart"/>
      <w:proofErr w:type="gramStart"/>
      <w:r w:rsidRPr="0074395F">
        <w:rPr>
          <w:rFonts w:ascii="Garamond" w:hAnsi="Garamond"/>
        </w:rPr>
        <w:t>ed</w:t>
      </w:r>
      <w:proofErr w:type="spellEnd"/>
      <w:proofErr w:type="gramEnd"/>
      <w:r w:rsidRPr="0074395F">
        <w:rPr>
          <w:rFonts w:ascii="Garamond" w:hAnsi="Garamond"/>
        </w:rPr>
        <w:t xml:space="preserve">), </w:t>
      </w:r>
      <w:r w:rsidRPr="0074395F">
        <w:rPr>
          <w:rFonts w:ascii="Garamond" w:hAnsi="Garamond"/>
          <w:i/>
          <w:iCs/>
        </w:rPr>
        <w:t xml:space="preserve">Three Jacobean Revenge Tragedies </w:t>
      </w:r>
      <w:r w:rsidRPr="0074395F">
        <w:rPr>
          <w:rFonts w:ascii="Garamond" w:hAnsi="Garamond"/>
        </w:rPr>
        <w:t>(1990).</w:t>
      </w:r>
      <w:r w:rsidR="00966B16" w:rsidRPr="0074395F">
        <w:rPr>
          <w:rFonts w:ascii="Garamond" w:hAnsi="Garamond"/>
        </w:rPr>
        <w:t xml:space="preserve"> [BB]</w:t>
      </w:r>
    </w:p>
    <w:p w:rsidR="00746BC7" w:rsidRPr="0074395F" w:rsidRDefault="00746BC7" w:rsidP="00746BC7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N.K. Sugimura, ‘Changelings and </w:t>
      </w:r>
      <w:proofErr w:type="gramStart"/>
      <w:r w:rsidRPr="0074395F">
        <w:rPr>
          <w:rFonts w:ascii="Garamond" w:hAnsi="Garamond"/>
          <w:i/>
          <w:iCs/>
        </w:rPr>
        <w:t>The</w:t>
      </w:r>
      <w:proofErr w:type="gramEnd"/>
      <w:r w:rsidRPr="0074395F">
        <w:rPr>
          <w:rFonts w:ascii="Garamond" w:hAnsi="Garamond"/>
          <w:i/>
          <w:iCs/>
        </w:rPr>
        <w:t xml:space="preserve"> Changeling’</w:t>
      </w:r>
      <w:r w:rsidRPr="0074395F">
        <w:rPr>
          <w:rFonts w:ascii="Garamond" w:hAnsi="Garamond"/>
        </w:rPr>
        <w:t xml:space="preserve">, </w:t>
      </w:r>
      <w:r w:rsidRPr="0074395F">
        <w:rPr>
          <w:rFonts w:ascii="Garamond" w:hAnsi="Garamond"/>
          <w:i/>
          <w:iCs/>
        </w:rPr>
        <w:t xml:space="preserve">Essays in Criticism </w:t>
      </w:r>
      <w:r w:rsidRPr="0074395F">
        <w:rPr>
          <w:rFonts w:ascii="Garamond" w:hAnsi="Garamond"/>
        </w:rPr>
        <w:t xml:space="preserve">56:3 (July 2006), 241-63. </w:t>
      </w:r>
    </w:p>
    <w:p w:rsidR="00AB7F7A" w:rsidRPr="0074395F" w:rsidRDefault="00AB7F7A" w:rsidP="00746BC7">
      <w:pPr>
        <w:rPr>
          <w:rFonts w:ascii="Garamond" w:hAnsi="Garamond"/>
        </w:rPr>
      </w:pPr>
    </w:p>
    <w:p w:rsidR="00FE5218" w:rsidRPr="0074395F" w:rsidRDefault="00FE5218" w:rsidP="005775CC">
      <w:pPr>
        <w:rPr>
          <w:rFonts w:ascii="Garamond" w:hAnsi="Garamond"/>
          <w:u w:val="single"/>
        </w:rPr>
      </w:pPr>
      <w:r w:rsidRPr="0074395F">
        <w:rPr>
          <w:rFonts w:ascii="Garamond" w:hAnsi="Garamond"/>
          <w:u w:val="single"/>
        </w:rPr>
        <w:t>Deformity</w:t>
      </w:r>
    </w:p>
    <w:p w:rsidR="005775CC" w:rsidRPr="00C3470A" w:rsidRDefault="005775CC" w:rsidP="00C3470A">
      <w:pPr>
        <w:rPr>
          <w:rFonts w:ascii="Garamond" w:hAnsi="Garamond"/>
        </w:rPr>
      </w:pPr>
      <w:r w:rsidRPr="00C3470A">
        <w:rPr>
          <w:rFonts w:ascii="Garamond" w:hAnsi="Garamond"/>
        </w:rPr>
        <w:t xml:space="preserve">Naomi Baker, </w:t>
      </w:r>
      <w:r w:rsidRPr="00C3470A">
        <w:rPr>
          <w:rFonts w:ascii="Garamond" w:hAnsi="Garamond"/>
          <w:i/>
          <w:iCs/>
        </w:rPr>
        <w:t xml:space="preserve">Plain Ugly: </w:t>
      </w:r>
      <w:proofErr w:type="gramStart"/>
      <w:r w:rsidRPr="00C3470A">
        <w:rPr>
          <w:rFonts w:ascii="Garamond" w:hAnsi="Garamond"/>
          <w:i/>
          <w:iCs/>
        </w:rPr>
        <w:t>The</w:t>
      </w:r>
      <w:proofErr w:type="gramEnd"/>
      <w:r w:rsidRPr="00C3470A">
        <w:rPr>
          <w:rFonts w:ascii="Garamond" w:hAnsi="Garamond"/>
          <w:i/>
          <w:iCs/>
        </w:rPr>
        <w:t xml:space="preserve"> Unattractive Body in Early Modern England </w:t>
      </w:r>
      <w:r w:rsidRPr="00C3470A">
        <w:rPr>
          <w:rFonts w:ascii="Garamond" w:hAnsi="Garamond"/>
        </w:rPr>
        <w:t xml:space="preserve">(Manchester: Manchester University Press, 2010) </w:t>
      </w:r>
      <w:r w:rsidR="00276869" w:rsidRPr="00C3470A">
        <w:rPr>
          <w:rFonts w:ascii="Garamond" w:hAnsi="Garamond"/>
        </w:rPr>
        <w:t xml:space="preserve">[extract on BB] </w:t>
      </w:r>
    </w:p>
    <w:p w:rsidR="00AB7F7A" w:rsidRPr="0074395F" w:rsidRDefault="00AB7F7A" w:rsidP="00AB7F7A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Mark Thornton Burnett, </w:t>
      </w:r>
      <w:r w:rsidRPr="0074395F">
        <w:rPr>
          <w:rFonts w:ascii="Garamond" w:hAnsi="Garamond"/>
          <w:i/>
        </w:rPr>
        <w:t xml:space="preserve">Constructing ‘Monsters’ in Shakespearean Drama and Early Modern Culture </w:t>
      </w:r>
      <w:r w:rsidRPr="0074395F">
        <w:rPr>
          <w:rFonts w:ascii="Garamond" w:hAnsi="Garamond"/>
        </w:rPr>
        <w:t>(Hampshire and New York: Palgrave Macmillan, 2002).</w:t>
      </w:r>
    </w:p>
    <w:p w:rsidR="00AB7F7A" w:rsidRPr="0074395F" w:rsidRDefault="00AB7F7A" w:rsidP="00AB7F7A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Jeffrey Jerome Cohen, </w:t>
      </w:r>
      <w:r w:rsidRPr="0074395F">
        <w:rPr>
          <w:rFonts w:ascii="Garamond" w:hAnsi="Garamond"/>
          <w:i/>
        </w:rPr>
        <w:t xml:space="preserve">Monster Theory: Reading Culture </w:t>
      </w:r>
      <w:r w:rsidRPr="0074395F">
        <w:rPr>
          <w:rFonts w:ascii="Garamond" w:hAnsi="Garamond"/>
        </w:rPr>
        <w:t>(London and Minneapolis: University of Minnesota Press, 1996).</w:t>
      </w:r>
    </w:p>
    <w:p w:rsidR="00D51149" w:rsidRPr="0074395F" w:rsidRDefault="00D51149" w:rsidP="00AB7F7A">
      <w:pPr>
        <w:rPr>
          <w:rFonts w:ascii="Garamond" w:hAnsi="Garamond"/>
        </w:rPr>
      </w:pPr>
      <w:r w:rsidRPr="0074395F">
        <w:rPr>
          <w:rFonts w:ascii="Garamond" w:hAnsi="Garamond"/>
        </w:rPr>
        <w:t>Helen Deutsch and Felicity Nussbaum (</w:t>
      </w:r>
      <w:proofErr w:type="spellStart"/>
      <w:proofErr w:type="gramStart"/>
      <w:r w:rsidRPr="0074395F">
        <w:rPr>
          <w:rFonts w:ascii="Garamond" w:hAnsi="Garamond"/>
        </w:rPr>
        <w:t>eds</w:t>
      </w:r>
      <w:proofErr w:type="spellEnd"/>
      <w:proofErr w:type="gramEnd"/>
      <w:r w:rsidRPr="0074395F">
        <w:rPr>
          <w:rFonts w:ascii="Garamond" w:hAnsi="Garamond"/>
        </w:rPr>
        <w:t xml:space="preserve">), </w:t>
      </w:r>
      <w:r w:rsidRPr="0074395F">
        <w:rPr>
          <w:rFonts w:ascii="Garamond" w:hAnsi="Garamond"/>
          <w:i/>
        </w:rPr>
        <w:t xml:space="preserve">‘Defects’: Engendering the Modern Body </w:t>
      </w:r>
      <w:r w:rsidRPr="0074395F">
        <w:rPr>
          <w:rFonts w:ascii="Garamond" w:hAnsi="Garamond"/>
        </w:rPr>
        <w:t xml:space="preserve">(U of Michigan P, 2000). </w:t>
      </w:r>
    </w:p>
    <w:p w:rsidR="00AB7F7A" w:rsidRPr="0074395F" w:rsidRDefault="00AB7F7A" w:rsidP="00AB7F7A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Willard Farnham, </w:t>
      </w:r>
      <w:proofErr w:type="gramStart"/>
      <w:r w:rsidRPr="0074395F">
        <w:rPr>
          <w:rFonts w:ascii="Garamond" w:hAnsi="Garamond"/>
          <w:i/>
        </w:rPr>
        <w:t>The</w:t>
      </w:r>
      <w:proofErr w:type="gramEnd"/>
      <w:r w:rsidRPr="0074395F">
        <w:rPr>
          <w:rFonts w:ascii="Garamond" w:hAnsi="Garamond"/>
          <w:i/>
        </w:rPr>
        <w:t xml:space="preserve"> Shakespearean Grotesque: Its Genesis and Transformations </w:t>
      </w:r>
      <w:r w:rsidRPr="0074395F">
        <w:rPr>
          <w:rFonts w:ascii="Garamond" w:hAnsi="Garamond"/>
        </w:rPr>
        <w:t>(Oxford: Clarendon Press, 1971).</w:t>
      </w:r>
    </w:p>
    <w:p w:rsidR="003F0C11" w:rsidRPr="0074395F" w:rsidRDefault="003F0C11" w:rsidP="003F0C11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Margaret Healy, </w:t>
      </w:r>
      <w:r w:rsidRPr="0074395F">
        <w:rPr>
          <w:rFonts w:ascii="Garamond" w:hAnsi="Garamond"/>
          <w:i/>
          <w:iCs/>
        </w:rPr>
        <w:t xml:space="preserve">Fictions of Disease in Early Modern England: Bodies, Plagues and Politics </w:t>
      </w:r>
      <w:r w:rsidRPr="0074395F">
        <w:rPr>
          <w:rFonts w:ascii="Garamond" w:hAnsi="Garamond"/>
        </w:rPr>
        <w:t xml:space="preserve">(Palgrave Macmillan, 2001). </w:t>
      </w:r>
    </w:p>
    <w:p w:rsidR="00AB7F7A" w:rsidRPr="0074395F" w:rsidRDefault="00AB7F7A" w:rsidP="00AB7F7A">
      <w:pPr>
        <w:rPr>
          <w:rFonts w:ascii="Garamond" w:hAnsi="Garamond"/>
        </w:rPr>
      </w:pPr>
      <w:r w:rsidRPr="0074395F">
        <w:rPr>
          <w:rFonts w:ascii="Garamond" w:hAnsi="Garamond"/>
        </w:rPr>
        <w:lastRenderedPageBreak/>
        <w:t xml:space="preserve">Liz Herbert </w:t>
      </w:r>
      <w:proofErr w:type="spellStart"/>
      <w:r w:rsidRPr="0074395F">
        <w:rPr>
          <w:rFonts w:ascii="Garamond" w:hAnsi="Garamond"/>
        </w:rPr>
        <w:t>McAvoy</w:t>
      </w:r>
      <w:proofErr w:type="spellEnd"/>
      <w:r w:rsidRPr="0074395F">
        <w:rPr>
          <w:rFonts w:ascii="Garamond" w:hAnsi="Garamond"/>
        </w:rPr>
        <w:t xml:space="preserve"> and Teresa Walters (</w:t>
      </w:r>
      <w:proofErr w:type="spellStart"/>
      <w:r w:rsidRPr="0074395F">
        <w:rPr>
          <w:rFonts w:ascii="Garamond" w:hAnsi="Garamond"/>
        </w:rPr>
        <w:t>eds</w:t>
      </w:r>
      <w:proofErr w:type="spellEnd"/>
      <w:r w:rsidRPr="0074395F">
        <w:rPr>
          <w:rFonts w:ascii="Garamond" w:hAnsi="Garamond"/>
        </w:rPr>
        <w:t xml:space="preserve">), </w:t>
      </w:r>
      <w:r w:rsidRPr="0074395F">
        <w:rPr>
          <w:rFonts w:ascii="Garamond" w:hAnsi="Garamond"/>
          <w:i/>
        </w:rPr>
        <w:t xml:space="preserve">Consuming Narratives: Gender and Monstrous Appetite in the Middle Ages and the Renaissance </w:t>
      </w:r>
      <w:r w:rsidRPr="0074395F">
        <w:rPr>
          <w:rFonts w:ascii="Garamond" w:hAnsi="Garamond"/>
        </w:rPr>
        <w:t>(Cardiff: University of Wales Press, 2002).</w:t>
      </w:r>
    </w:p>
    <w:p w:rsidR="00AB7F7A" w:rsidRPr="0074395F" w:rsidRDefault="00AB7F7A" w:rsidP="00AB7F7A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Richard </w:t>
      </w:r>
      <w:proofErr w:type="spellStart"/>
      <w:r w:rsidRPr="0074395F">
        <w:rPr>
          <w:rFonts w:ascii="Garamond" w:hAnsi="Garamond"/>
        </w:rPr>
        <w:t>Marienstras</w:t>
      </w:r>
      <w:proofErr w:type="spellEnd"/>
      <w:r w:rsidRPr="0074395F">
        <w:rPr>
          <w:rFonts w:ascii="Garamond" w:hAnsi="Garamond"/>
        </w:rPr>
        <w:t xml:space="preserve">, ‘Of a Monstrous Body’, Jean-Marie </w:t>
      </w:r>
      <w:proofErr w:type="spellStart"/>
      <w:r w:rsidRPr="0074395F">
        <w:rPr>
          <w:rFonts w:ascii="Garamond" w:hAnsi="Garamond"/>
        </w:rPr>
        <w:t>Maguin</w:t>
      </w:r>
      <w:proofErr w:type="spellEnd"/>
      <w:r w:rsidRPr="0074395F">
        <w:rPr>
          <w:rFonts w:ascii="Garamond" w:hAnsi="Garamond"/>
        </w:rPr>
        <w:t xml:space="preserve"> and Michele </w:t>
      </w:r>
      <w:proofErr w:type="spellStart"/>
      <w:r w:rsidRPr="0074395F">
        <w:rPr>
          <w:rFonts w:ascii="Garamond" w:hAnsi="Garamond"/>
        </w:rPr>
        <w:t>Willems</w:t>
      </w:r>
      <w:proofErr w:type="spellEnd"/>
      <w:r w:rsidRPr="0074395F">
        <w:rPr>
          <w:rFonts w:ascii="Garamond" w:hAnsi="Garamond"/>
        </w:rPr>
        <w:t xml:space="preserve"> (</w:t>
      </w:r>
      <w:proofErr w:type="spellStart"/>
      <w:r w:rsidRPr="0074395F">
        <w:rPr>
          <w:rFonts w:ascii="Garamond" w:hAnsi="Garamond"/>
        </w:rPr>
        <w:t>eds</w:t>
      </w:r>
      <w:proofErr w:type="spellEnd"/>
      <w:r w:rsidRPr="0074395F">
        <w:rPr>
          <w:rFonts w:ascii="Garamond" w:hAnsi="Garamond"/>
        </w:rPr>
        <w:t xml:space="preserve">), </w:t>
      </w:r>
      <w:r w:rsidRPr="0074395F">
        <w:rPr>
          <w:rFonts w:ascii="Garamond" w:hAnsi="Garamond"/>
          <w:i/>
        </w:rPr>
        <w:t xml:space="preserve">French Essays on Shakespeare and His Contemporaries </w:t>
      </w:r>
      <w:r w:rsidRPr="0074395F">
        <w:rPr>
          <w:rFonts w:ascii="Garamond" w:hAnsi="Garamond"/>
        </w:rPr>
        <w:t>(Newark and London: University of Delaware Press and Associated University Presses, 1995), 153-174.</w:t>
      </w:r>
    </w:p>
    <w:p w:rsidR="00D51149" w:rsidRPr="0074395F" w:rsidRDefault="00D51149" w:rsidP="00AB7F7A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David T. Mitchell and Sharon L. Snyder, </w:t>
      </w:r>
      <w:proofErr w:type="gramStart"/>
      <w:r w:rsidRPr="0074395F">
        <w:rPr>
          <w:rFonts w:ascii="Garamond" w:hAnsi="Garamond"/>
          <w:i/>
        </w:rPr>
        <w:t>The</w:t>
      </w:r>
      <w:proofErr w:type="gramEnd"/>
      <w:r w:rsidRPr="0074395F">
        <w:rPr>
          <w:rFonts w:ascii="Garamond" w:hAnsi="Garamond"/>
          <w:i/>
        </w:rPr>
        <w:t xml:space="preserve"> Body and Physical Difference: Discourses of Disability </w:t>
      </w:r>
      <w:r w:rsidRPr="0074395F">
        <w:rPr>
          <w:rFonts w:ascii="Garamond" w:hAnsi="Garamond"/>
        </w:rPr>
        <w:t xml:space="preserve">(U of Michigan P, 1997). </w:t>
      </w:r>
    </w:p>
    <w:p w:rsidR="00AB7F7A" w:rsidRPr="0074395F" w:rsidRDefault="00AB7F7A" w:rsidP="00AB7F7A">
      <w:pPr>
        <w:rPr>
          <w:rFonts w:ascii="Garamond" w:hAnsi="Garamond"/>
        </w:rPr>
      </w:pPr>
      <w:r w:rsidRPr="0074395F">
        <w:rPr>
          <w:rFonts w:ascii="Garamond" w:hAnsi="Garamond"/>
        </w:rPr>
        <w:t>Tom Nichols (</w:t>
      </w:r>
      <w:proofErr w:type="spellStart"/>
      <w:proofErr w:type="gramStart"/>
      <w:r w:rsidRPr="0074395F">
        <w:rPr>
          <w:rFonts w:ascii="Garamond" w:hAnsi="Garamond"/>
        </w:rPr>
        <w:t>ed</w:t>
      </w:r>
      <w:proofErr w:type="spellEnd"/>
      <w:proofErr w:type="gramEnd"/>
      <w:r w:rsidRPr="0074395F">
        <w:rPr>
          <w:rFonts w:ascii="Garamond" w:hAnsi="Garamond"/>
        </w:rPr>
        <w:t xml:space="preserve">), </w:t>
      </w:r>
      <w:r w:rsidR="006F6927" w:rsidRPr="0074395F">
        <w:rPr>
          <w:rFonts w:ascii="Garamond" w:hAnsi="Garamond"/>
          <w:i/>
          <w:iCs/>
        </w:rPr>
        <w:t>Others and Outcasts in Early M</w:t>
      </w:r>
      <w:r w:rsidRPr="0074395F">
        <w:rPr>
          <w:rFonts w:ascii="Garamond" w:hAnsi="Garamond"/>
          <w:i/>
          <w:iCs/>
        </w:rPr>
        <w:t xml:space="preserve">odern England: Picturing the Social Margins </w:t>
      </w:r>
      <w:r w:rsidRPr="0074395F">
        <w:rPr>
          <w:rFonts w:ascii="Garamond" w:hAnsi="Garamond"/>
        </w:rPr>
        <w:t>(</w:t>
      </w:r>
      <w:proofErr w:type="spellStart"/>
      <w:r w:rsidRPr="0074395F">
        <w:rPr>
          <w:rFonts w:ascii="Garamond" w:hAnsi="Garamond"/>
        </w:rPr>
        <w:t>Ashgate</w:t>
      </w:r>
      <w:proofErr w:type="spellEnd"/>
      <w:r w:rsidRPr="0074395F">
        <w:rPr>
          <w:rFonts w:ascii="Garamond" w:hAnsi="Garamond"/>
        </w:rPr>
        <w:t xml:space="preserve">, 2007). </w:t>
      </w:r>
    </w:p>
    <w:p w:rsidR="00AB7F7A" w:rsidRPr="0074395F" w:rsidRDefault="00AB7F7A" w:rsidP="00AB7F7A">
      <w:pPr>
        <w:rPr>
          <w:rFonts w:ascii="Garamond" w:hAnsi="Garamond"/>
        </w:rPr>
      </w:pPr>
      <w:r w:rsidRPr="0074395F">
        <w:rPr>
          <w:rFonts w:ascii="Garamond" w:hAnsi="Garamond"/>
        </w:rPr>
        <w:t>Peter G. Platt, (</w:t>
      </w:r>
      <w:proofErr w:type="spellStart"/>
      <w:proofErr w:type="gramStart"/>
      <w:r w:rsidRPr="0074395F">
        <w:rPr>
          <w:rFonts w:ascii="Garamond" w:hAnsi="Garamond"/>
        </w:rPr>
        <w:t>ed</w:t>
      </w:r>
      <w:proofErr w:type="spellEnd"/>
      <w:proofErr w:type="gramEnd"/>
      <w:r w:rsidRPr="0074395F">
        <w:rPr>
          <w:rFonts w:ascii="Garamond" w:hAnsi="Garamond"/>
        </w:rPr>
        <w:t xml:space="preserve">), </w:t>
      </w:r>
      <w:r w:rsidRPr="0074395F">
        <w:rPr>
          <w:rFonts w:ascii="Garamond" w:hAnsi="Garamond"/>
          <w:i/>
        </w:rPr>
        <w:t xml:space="preserve">Wonders, Marvels, and Monsters in Early Modern Culture </w:t>
      </w:r>
      <w:r w:rsidRPr="0074395F">
        <w:rPr>
          <w:rFonts w:ascii="Garamond" w:hAnsi="Garamond"/>
        </w:rPr>
        <w:t>(Newark and London: University of Delaware Press and Associated University Presses, 1999).</w:t>
      </w:r>
    </w:p>
    <w:p w:rsidR="008B11BC" w:rsidRPr="0074395F" w:rsidRDefault="008B11BC" w:rsidP="008B11BC">
      <w:pPr>
        <w:rPr>
          <w:rFonts w:ascii="Garamond" w:hAnsi="Garamond"/>
        </w:rPr>
      </w:pPr>
    </w:p>
    <w:p w:rsidR="00746BC7" w:rsidRPr="0074395F" w:rsidRDefault="00746BC7" w:rsidP="0028324F">
      <w:pPr>
        <w:rPr>
          <w:rFonts w:ascii="Garamond" w:hAnsi="Garamond"/>
          <w:b/>
          <w:sz w:val="28"/>
        </w:rPr>
      </w:pPr>
      <w:r w:rsidRPr="0074395F">
        <w:rPr>
          <w:rFonts w:ascii="Garamond" w:hAnsi="Garamond"/>
          <w:b/>
          <w:sz w:val="28"/>
        </w:rPr>
        <w:t xml:space="preserve">Week </w:t>
      </w:r>
      <w:r w:rsidR="00F57D0E" w:rsidRPr="0074395F">
        <w:rPr>
          <w:rFonts w:ascii="Garamond" w:hAnsi="Garamond"/>
          <w:b/>
          <w:sz w:val="28"/>
        </w:rPr>
        <w:t>3</w:t>
      </w:r>
      <w:r w:rsidRPr="0074395F">
        <w:rPr>
          <w:rFonts w:ascii="Garamond" w:hAnsi="Garamond"/>
          <w:b/>
          <w:sz w:val="28"/>
        </w:rPr>
        <w:t>: Praising Beauty and Ugliness</w:t>
      </w:r>
    </w:p>
    <w:p w:rsidR="00746BC7" w:rsidRPr="0074395F" w:rsidRDefault="00746BC7" w:rsidP="00746BC7">
      <w:pPr>
        <w:rPr>
          <w:rFonts w:ascii="Garamond" w:hAnsi="Garamond"/>
        </w:rPr>
      </w:pPr>
    </w:p>
    <w:p w:rsidR="00746BC7" w:rsidRPr="0074395F" w:rsidRDefault="00746BC7" w:rsidP="00746BC7">
      <w:pPr>
        <w:rPr>
          <w:rFonts w:ascii="Garamond" w:hAnsi="Garamond"/>
          <w:u w:val="single"/>
        </w:rPr>
      </w:pPr>
      <w:r w:rsidRPr="0074395F">
        <w:rPr>
          <w:rFonts w:ascii="Garamond" w:hAnsi="Garamond"/>
          <w:u w:val="single"/>
        </w:rPr>
        <w:t>Primary Reading</w:t>
      </w:r>
    </w:p>
    <w:p w:rsidR="00746BC7" w:rsidRPr="00C3470A" w:rsidRDefault="00746BC7" w:rsidP="003713DF">
      <w:pPr>
        <w:rPr>
          <w:rFonts w:ascii="Garamond" w:hAnsi="Garamond"/>
        </w:rPr>
      </w:pPr>
      <w:r w:rsidRPr="00C3470A">
        <w:rPr>
          <w:rFonts w:ascii="Garamond" w:hAnsi="Garamond"/>
        </w:rPr>
        <w:t xml:space="preserve">Shakespeare, </w:t>
      </w:r>
      <w:proofErr w:type="gramStart"/>
      <w:r w:rsidRPr="00C3470A">
        <w:rPr>
          <w:rFonts w:ascii="Garamond" w:hAnsi="Garamond"/>
          <w:i/>
          <w:iCs/>
        </w:rPr>
        <w:t>The</w:t>
      </w:r>
      <w:proofErr w:type="gramEnd"/>
      <w:r w:rsidRPr="00C3470A">
        <w:rPr>
          <w:rFonts w:ascii="Garamond" w:hAnsi="Garamond"/>
          <w:i/>
          <w:iCs/>
        </w:rPr>
        <w:t xml:space="preserve"> Rape of </w:t>
      </w:r>
      <w:proofErr w:type="spellStart"/>
      <w:r w:rsidRPr="00C3470A">
        <w:rPr>
          <w:rFonts w:ascii="Garamond" w:hAnsi="Garamond"/>
          <w:i/>
          <w:iCs/>
        </w:rPr>
        <w:t>Lucrece</w:t>
      </w:r>
      <w:proofErr w:type="spellEnd"/>
      <w:r w:rsidR="003713DF">
        <w:rPr>
          <w:rFonts w:ascii="Garamond" w:hAnsi="Garamond"/>
          <w:i/>
          <w:iCs/>
        </w:rPr>
        <w:t>.</w:t>
      </w:r>
      <w:r w:rsidRPr="00C3470A">
        <w:rPr>
          <w:rFonts w:ascii="Garamond" w:hAnsi="Garamond"/>
        </w:rPr>
        <w:t xml:space="preserve"> </w:t>
      </w:r>
    </w:p>
    <w:p w:rsidR="001B497B" w:rsidRPr="0074395F" w:rsidRDefault="00746BC7" w:rsidP="001B497B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John Donne, ‘Elegy II: The Anagram’, ‘Elegy VIII: The Comparison’, Shakespeare, Sonnet 130 ‘My Mistress’s Eyes are Nothing Like the Sun’; John Suckling, ‘The Deformed Mistress’ [in course pack]; John </w:t>
      </w:r>
      <w:proofErr w:type="spellStart"/>
      <w:r w:rsidRPr="0074395F">
        <w:rPr>
          <w:rFonts w:ascii="Garamond" w:hAnsi="Garamond"/>
        </w:rPr>
        <w:t>Collop</w:t>
      </w:r>
      <w:proofErr w:type="spellEnd"/>
      <w:r w:rsidRPr="0074395F">
        <w:rPr>
          <w:rFonts w:ascii="Garamond" w:hAnsi="Garamond"/>
        </w:rPr>
        <w:t xml:space="preserve">, ‘On </w:t>
      </w:r>
      <w:proofErr w:type="spellStart"/>
      <w:r w:rsidRPr="0074395F">
        <w:rPr>
          <w:rFonts w:ascii="Garamond" w:hAnsi="Garamond"/>
        </w:rPr>
        <w:t>Pentepicta</w:t>
      </w:r>
      <w:proofErr w:type="spellEnd"/>
      <w:r w:rsidRPr="0074395F">
        <w:rPr>
          <w:rFonts w:ascii="Garamond" w:hAnsi="Garamond"/>
        </w:rPr>
        <w:t xml:space="preserve">: A Lady with </w:t>
      </w:r>
      <w:proofErr w:type="spellStart"/>
      <w:r w:rsidRPr="0074395F">
        <w:rPr>
          <w:rFonts w:ascii="Garamond" w:hAnsi="Garamond"/>
        </w:rPr>
        <w:t>enamell’d</w:t>
      </w:r>
      <w:proofErr w:type="spellEnd"/>
      <w:r w:rsidRPr="0074395F">
        <w:rPr>
          <w:rFonts w:ascii="Garamond" w:hAnsi="Garamond"/>
        </w:rPr>
        <w:t xml:space="preserve"> Teeth, black, white and yellow’ [in course pack].</w:t>
      </w:r>
    </w:p>
    <w:p w:rsidR="001B497B" w:rsidRPr="0074395F" w:rsidRDefault="001B497B" w:rsidP="001B497B">
      <w:pPr>
        <w:rPr>
          <w:rFonts w:ascii="Garamond" w:hAnsi="Garamond"/>
          <w:iCs/>
        </w:rPr>
      </w:pPr>
      <w:r w:rsidRPr="0074395F">
        <w:rPr>
          <w:rFonts w:ascii="Garamond" w:hAnsi="Garamond"/>
          <w:iCs/>
        </w:rPr>
        <w:t xml:space="preserve">John Donne, ‘What if </w:t>
      </w:r>
      <w:proofErr w:type="gramStart"/>
      <w:r w:rsidRPr="0074395F">
        <w:rPr>
          <w:rFonts w:ascii="Garamond" w:hAnsi="Garamond"/>
          <w:iCs/>
        </w:rPr>
        <w:t>this present were</w:t>
      </w:r>
      <w:proofErr w:type="gramEnd"/>
      <w:r w:rsidRPr="0074395F">
        <w:rPr>
          <w:rFonts w:ascii="Garamond" w:hAnsi="Garamond"/>
          <w:iCs/>
        </w:rPr>
        <w:t xml:space="preserve"> the world’s last night?’ </w:t>
      </w:r>
    </w:p>
    <w:p w:rsidR="00746BC7" w:rsidRPr="0074395F" w:rsidRDefault="00746BC7" w:rsidP="00746BC7">
      <w:pPr>
        <w:rPr>
          <w:rFonts w:ascii="Garamond" w:hAnsi="Garamond"/>
        </w:rPr>
      </w:pPr>
    </w:p>
    <w:p w:rsidR="00746BC7" w:rsidRPr="0074395F" w:rsidRDefault="00746BC7" w:rsidP="00746BC7">
      <w:pPr>
        <w:rPr>
          <w:rFonts w:ascii="Garamond" w:hAnsi="Garamond"/>
          <w:u w:val="single"/>
        </w:rPr>
      </w:pPr>
      <w:r w:rsidRPr="0074395F">
        <w:rPr>
          <w:rFonts w:ascii="Garamond" w:hAnsi="Garamond"/>
          <w:u w:val="single"/>
        </w:rPr>
        <w:t>Suggested Further Reading</w:t>
      </w:r>
    </w:p>
    <w:p w:rsidR="00746BC7" w:rsidRPr="00C3470A" w:rsidRDefault="00746BC7" w:rsidP="003713DF">
      <w:pPr>
        <w:rPr>
          <w:rFonts w:ascii="Garamond" w:hAnsi="Garamond"/>
        </w:rPr>
      </w:pPr>
      <w:r w:rsidRPr="00C3470A">
        <w:rPr>
          <w:rFonts w:ascii="Garamond" w:hAnsi="Garamond"/>
        </w:rPr>
        <w:t xml:space="preserve">Naomi Baker, ‘”To make love to a deformity”: praising ugliness in early modern England’, </w:t>
      </w:r>
      <w:r w:rsidRPr="00C3470A">
        <w:rPr>
          <w:rFonts w:ascii="Garamond" w:hAnsi="Garamond"/>
          <w:i/>
          <w:iCs/>
        </w:rPr>
        <w:t xml:space="preserve">Renaissance Studies </w:t>
      </w:r>
      <w:r w:rsidRPr="00C3470A">
        <w:rPr>
          <w:rFonts w:ascii="Garamond" w:hAnsi="Garamond"/>
        </w:rPr>
        <w:t xml:space="preserve">22:1 (Feb 2008), 86-109. </w:t>
      </w:r>
    </w:p>
    <w:p w:rsidR="00746BC7" w:rsidRPr="0074395F" w:rsidRDefault="00746BC7" w:rsidP="00746BC7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Naomi Baker, </w:t>
      </w:r>
      <w:r w:rsidRPr="0074395F">
        <w:rPr>
          <w:rFonts w:ascii="Garamond" w:hAnsi="Garamond"/>
          <w:i/>
          <w:iCs/>
        </w:rPr>
        <w:t xml:space="preserve">Plain Ugly: The Unattractive Body in Early Modern England </w:t>
      </w:r>
      <w:r w:rsidRPr="0074395F">
        <w:rPr>
          <w:rFonts w:ascii="Garamond" w:hAnsi="Garamond"/>
        </w:rPr>
        <w:t xml:space="preserve">(Manchester: Manchester University Press, 2010). </w:t>
      </w:r>
    </w:p>
    <w:p w:rsidR="00746BC7" w:rsidRPr="00C3470A" w:rsidRDefault="00746BC7" w:rsidP="003B03AC">
      <w:pPr>
        <w:rPr>
          <w:rFonts w:ascii="Garamond" w:hAnsi="Garamond"/>
        </w:rPr>
      </w:pPr>
      <w:r w:rsidRPr="00C3470A">
        <w:rPr>
          <w:rFonts w:ascii="Garamond" w:hAnsi="Garamond"/>
        </w:rPr>
        <w:t xml:space="preserve">Nancy J. Vickers, ‘‘The blazon of sweet beauty’s best’: Shakespeare’s </w:t>
      </w:r>
      <w:proofErr w:type="spellStart"/>
      <w:r w:rsidRPr="00C3470A">
        <w:rPr>
          <w:rFonts w:ascii="Garamond" w:hAnsi="Garamond"/>
          <w:i/>
        </w:rPr>
        <w:t>Lucrece</w:t>
      </w:r>
      <w:proofErr w:type="spellEnd"/>
      <w:r w:rsidRPr="00C3470A">
        <w:rPr>
          <w:rFonts w:ascii="Garamond" w:hAnsi="Garamond"/>
        </w:rPr>
        <w:t xml:space="preserve">’, in </w:t>
      </w:r>
      <w:r w:rsidRPr="00C3470A">
        <w:rPr>
          <w:rFonts w:ascii="Garamond" w:hAnsi="Garamond"/>
          <w:i/>
        </w:rPr>
        <w:t xml:space="preserve">Shakespeare and the Question of Theory, </w:t>
      </w:r>
      <w:proofErr w:type="spellStart"/>
      <w:proofErr w:type="gramStart"/>
      <w:r w:rsidRPr="00C3470A">
        <w:rPr>
          <w:rFonts w:ascii="Garamond" w:hAnsi="Garamond"/>
        </w:rPr>
        <w:t>ed</w:t>
      </w:r>
      <w:proofErr w:type="spellEnd"/>
      <w:proofErr w:type="gramEnd"/>
      <w:r w:rsidRPr="00C3470A">
        <w:rPr>
          <w:rFonts w:ascii="Garamond" w:hAnsi="Garamond"/>
        </w:rPr>
        <w:t xml:space="preserve"> Patricia Parker and Geoffrey Hartman (New York</w:t>
      </w:r>
      <w:r w:rsidRPr="00C3470A">
        <w:rPr>
          <w:rFonts w:ascii="Garamond" w:hAnsi="Garamond"/>
          <w:i/>
        </w:rPr>
        <w:t xml:space="preserve">, </w:t>
      </w:r>
      <w:r w:rsidRPr="00C3470A">
        <w:rPr>
          <w:rFonts w:ascii="Garamond" w:hAnsi="Garamond"/>
        </w:rPr>
        <w:t>1985</w:t>
      </w:r>
      <w:r w:rsidRPr="00C3470A">
        <w:rPr>
          <w:rFonts w:ascii="Garamond" w:hAnsi="Garamond"/>
          <w:i/>
        </w:rPr>
        <w:t xml:space="preserve">), </w:t>
      </w:r>
      <w:r w:rsidRPr="00C3470A">
        <w:rPr>
          <w:rFonts w:ascii="Garamond" w:hAnsi="Garamond"/>
        </w:rPr>
        <w:t>95-115</w:t>
      </w:r>
      <w:r w:rsidR="003B03AC" w:rsidRPr="00C3470A">
        <w:rPr>
          <w:rFonts w:ascii="Garamond" w:hAnsi="Garamond"/>
        </w:rPr>
        <w:t>.</w:t>
      </w:r>
      <w:r w:rsidRPr="00C3470A">
        <w:rPr>
          <w:rFonts w:ascii="Garamond" w:hAnsi="Garamond"/>
        </w:rPr>
        <w:t xml:space="preserve"> [</w:t>
      </w:r>
      <w:r w:rsidR="003B03AC" w:rsidRPr="00C3470A">
        <w:rPr>
          <w:rFonts w:ascii="Garamond" w:hAnsi="Garamond"/>
        </w:rPr>
        <w:t>BB</w:t>
      </w:r>
      <w:r w:rsidRPr="00C3470A">
        <w:rPr>
          <w:rFonts w:ascii="Garamond" w:hAnsi="Garamond"/>
        </w:rPr>
        <w:t>]</w:t>
      </w:r>
    </w:p>
    <w:p w:rsidR="00746BC7" w:rsidRPr="0074395F" w:rsidRDefault="00746BC7" w:rsidP="00746BC7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Nancy J. Vickers, ‘Diana described: scattered woman and scattered rhyme’, </w:t>
      </w:r>
      <w:r w:rsidRPr="0074395F">
        <w:rPr>
          <w:rFonts w:ascii="Garamond" w:hAnsi="Garamond"/>
          <w:i/>
        </w:rPr>
        <w:t xml:space="preserve">Critical Inquiry </w:t>
      </w:r>
      <w:r w:rsidRPr="0074395F">
        <w:rPr>
          <w:rFonts w:ascii="Garamond" w:hAnsi="Garamond"/>
        </w:rPr>
        <w:t xml:space="preserve">8 (Winter 1981), 265-79. </w:t>
      </w:r>
    </w:p>
    <w:p w:rsidR="00746BC7" w:rsidRPr="0074395F" w:rsidRDefault="00746BC7" w:rsidP="00746BC7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Jonathan </w:t>
      </w:r>
      <w:proofErr w:type="spellStart"/>
      <w:r w:rsidRPr="0074395F">
        <w:rPr>
          <w:rFonts w:ascii="Garamond" w:hAnsi="Garamond"/>
        </w:rPr>
        <w:t>Sawday</w:t>
      </w:r>
      <w:proofErr w:type="spellEnd"/>
      <w:r w:rsidRPr="0074395F">
        <w:rPr>
          <w:rFonts w:ascii="Garamond" w:hAnsi="Garamond"/>
        </w:rPr>
        <w:t xml:space="preserve">, </w:t>
      </w:r>
      <w:proofErr w:type="gramStart"/>
      <w:r w:rsidRPr="0074395F">
        <w:rPr>
          <w:rFonts w:ascii="Garamond" w:hAnsi="Garamond"/>
          <w:i/>
        </w:rPr>
        <w:t>The</w:t>
      </w:r>
      <w:proofErr w:type="gramEnd"/>
      <w:r w:rsidRPr="0074395F">
        <w:rPr>
          <w:rFonts w:ascii="Garamond" w:hAnsi="Garamond"/>
          <w:i/>
        </w:rPr>
        <w:t xml:space="preserve"> Body Emblazoned: Dissection and the Human Body in Renaissance Culture </w:t>
      </w:r>
      <w:r w:rsidRPr="0074395F">
        <w:rPr>
          <w:rFonts w:ascii="Garamond" w:hAnsi="Garamond"/>
        </w:rPr>
        <w:t>(</w:t>
      </w:r>
      <w:proofErr w:type="spellStart"/>
      <w:r w:rsidRPr="0074395F">
        <w:rPr>
          <w:rFonts w:ascii="Garamond" w:hAnsi="Garamond"/>
        </w:rPr>
        <w:t>Routledge</w:t>
      </w:r>
      <w:proofErr w:type="spellEnd"/>
      <w:r w:rsidRPr="0074395F">
        <w:rPr>
          <w:rFonts w:ascii="Garamond" w:hAnsi="Garamond"/>
        </w:rPr>
        <w:t>, 1996).</w:t>
      </w:r>
    </w:p>
    <w:p w:rsidR="00842CDC" w:rsidRPr="0074395F" w:rsidRDefault="00842CDC" w:rsidP="00842CDC">
      <w:pPr>
        <w:rPr>
          <w:rFonts w:ascii="Garamond" w:hAnsi="Garamond"/>
          <w:b/>
          <w:sz w:val="28"/>
        </w:rPr>
      </w:pPr>
    </w:p>
    <w:p w:rsidR="00061E74" w:rsidRPr="0074395F" w:rsidRDefault="00061E74" w:rsidP="003A1AAB">
      <w:pPr>
        <w:adjustRightInd w:val="0"/>
        <w:rPr>
          <w:rFonts w:ascii="Garamond" w:hAnsi="Garamond"/>
          <w:b/>
          <w:i/>
          <w:sz w:val="28"/>
        </w:rPr>
      </w:pPr>
      <w:r w:rsidRPr="0074395F">
        <w:rPr>
          <w:rFonts w:ascii="Garamond" w:hAnsi="Garamond"/>
          <w:b/>
          <w:sz w:val="28"/>
        </w:rPr>
        <w:t xml:space="preserve">Week 4: </w:t>
      </w:r>
      <w:r w:rsidR="00A93DE1" w:rsidRPr="0074395F">
        <w:rPr>
          <w:rFonts w:ascii="Garamond" w:hAnsi="Garamond"/>
          <w:b/>
          <w:sz w:val="28"/>
        </w:rPr>
        <w:t xml:space="preserve">Constructing </w:t>
      </w:r>
      <w:r w:rsidRPr="0074395F">
        <w:rPr>
          <w:rFonts w:ascii="Garamond" w:hAnsi="Garamond"/>
          <w:b/>
          <w:sz w:val="28"/>
        </w:rPr>
        <w:t>Disability</w:t>
      </w:r>
      <w:r w:rsidR="004066E9" w:rsidRPr="0074395F">
        <w:rPr>
          <w:rFonts w:ascii="Garamond" w:hAnsi="Garamond"/>
          <w:b/>
          <w:sz w:val="28"/>
        </w:rPr>
        <w:t xml:space="preserve">: Shakespeare, </w:t>
      </w:r>
      <w:r w:rsidR="004066E9" w:rsidRPr="0074395F">
        <w:rPr>
          <w:rFonts w:ascii="Garamond" w:hAnsi="Garamond"/>
          <w:b/>
          <w:i/>
          <w:sz w:val="28"/>
        </w:rPr>
        <w:t>Richard III</w:t>
      </w:r>
    </w:p>
    <w:p w:rsidR="00061E74" w:rsidRPr="0074395F" w:rsidRDefault="00061E74" w:rsidP="00024D7D">
      <w:pPr>
        <w:adjustRightInd w:val="0"/>
        <w:rPr>
          <w:rFonts w:ascii="Garamond" w:hAnsi="Garamond"/>
          <w:sz w:val="28"/>
        </w:rPr>
      </w:pPr>
    </w:p>
    <w:p w:rsidR="00024D7D" w:rsidRPr="0074395F" w:rsidRDefault="00024D7D" w:rsidP="00024D7D">
      <w:pPr>
        <w:rPr>
          <w:rFonts w:ascii="Garamond" w:hAnsi="Garamond"/>
          <w:u w:val="single"/>
        </w:rPr>
      </w:pPr>
      <w:r w:rsidRPr="0074395F">
        <w:rPr>
          <w:rFonts w:ascii="Garamond" w:hAnsi="Garamond"/>
          <w:u w:val="single"/>
        </w:rPr>
        <w:t>Primary Reading</w:t>
      </w:r>
    </w:p>
    <w:p w:rsidR="00024D7D" w:rsidRPr="0074395F" w:rsidRDefault="00024D7D" w:rsidP="00024D7D">
      <w:pPr>
        <w:rPr>
          <w:rFonts w:ascii="Garamond" w:hAnsi="Garamond"/>
          <w:i/>
        </w:rPr>
      </w:pPr>
      <w:r w:rsidRPr="0074395F">
        <w:rPr>
          <w:rFonts w:ascii="Garamond" w:hAnsi="Garamond"/>
        </w:rPr>
        <w:t xml:space="preserve">Shakespeare, </w:t>
      </w:r>
      <w:r w:rsidRPr="0074395F">
        <w:rPr>
          <w:rFonts w:ascii="Garamond" w:hAnsi="Garamond"/>
          <w:i/>
        </w:rPr>
        <w:t>Richard III</w:t>
      </w:r>
    </w:p>
    <w:p w:rsidR="00024D7D" w:rsidRPr="0074395F" w:rsidRDefault="00024D7D" w:rsidP="00024D7D">
      <w:pPr>
        <w:rPr>
          <w:rFonts w:ascii="Garamond" w:hAnsi="Garamond"/>
          <w:i/>
        </w:rPr>
      </w:pPr>
    </w:p>
    <w:p w:rsidR="00EF1BF8" w:rsidRPr="0074395F" w:rsidRDefault="00EF1BF8" w:rsidP="00EF1BF8">
      <w:pPr>
        <w:tabs>
          <w:tab w:val="left" w:pos="1080"/>
        </w:tabs>
        <w:rPr>
          <w:rFonts w:ascii="Garamond" w:hAnsi="Garamond"/>
          <w:u w:val="single"/>
          <w:lang w:val="en-US"/>
        </w:rPr>
      </w:pPr>
      <w:r w:rsidRPr="0074395F">
        <w:rPr>
          <w:rFonts w:ascii="Garamond" w:hAnsi="Garamond"/>
          <w:u w:val="single"/>
          <w:lang w:val="en-US"/>
        </w:rPr>
        <w:t>Suggested Further Reading</w:t>
      </w:r>
    </w:p>
    <w:p w:rsidR="00024D7D" w:rsidRPr="0074395F" w:rsidRDefault="00024D7D" w:rsidP="00024D7D">
      <w:pPr>
        <w:rPr>
          <w:rFonts w:ascii="Garamond" w:hAnsi="Garamond"/>
        </w:rPr>
      </w:pPr>
      <w:proofErr w:type="gramStart"/>
      <w:r w:rsidRPr="0074395F">
        <w:rPr>
          <w:rFonts w:ascii="Garamond" w:hAnsi="Garamond"/>
        </w:rPr>
        <w:t xml:space="preserve">Mark Thornton Burnett, </w:t>
      </w:r>
      <w:r w:rsidRPr="0074395F">
        <w:rPr>
          <w:rFonts w:ascii="Garamond" w:hAnsi="Garamond"/>
          <w:i/>
          <w:iCs/>
        </w:rPr>
        <w:t xml:space="preserve">Constructing ‘Monsters’ in Shakespearean Drama and Early Modern Culture </w:t>
      </w:r>
      <w:r w:rsidRPr="0074395F">
        <w:rPr>
          <w:rFonts w:ascii="Garamond" w:hAnsi="Garamond"/>
        </w:rPr>
        <w:t>(Palgrave Macmillan, 2002).</w:t>
      </w:r>
      <w:proofErr w:type="gramEnd"/>
    </w:p>
    <w:p w:rsidR="00024D7D" w:rsidRPr="0074395F" w:rsidRDefault="00024D7D" w:rsidP="00024D7D">
      <w:pPr>
        <w:rPr>
          <w:rFonts w:ascii="Garamond" w:hAnsi="Garamond"/>
        </w:rPr>
      </w:pPr>
      <w:proofErr w:type="spellStart"/>
      <w:r w:rsidRPr="0074395F">
        <w:rPr>
          <w:rFonts w:ascii="Garamond" w:hAnsi="Garamond"/>
        </w:rPr>
        <w:t>Lennard</w:t>
      </w:r>
      <w:proofErr w:type="spellEnd"/>
      <w:r w:rsidRPr="0074395F">
        <w:rPr>
          <w:rFonts w:ascii="Garamond" w:hAnsi="Garamond"/>
        </w:rPr>
        <w:t xml:space="preserve"> J. Davis, </w:t>
      </w:r>
      <w:proofErr w:type="gramStart"/>
      <w:r w:rsidRPr="0074395F">
        <w:rPr>
          <w:rFonts w:ascii="Garamond" w:hAnsi="Garamond"/>
          <w:i/>
          <w:iCs/>
        </w:rPr>
        <w:t>The</w:t>
      </w:r>
      <w:proofErr w:type="gramEnd"/>
      <w:r w:rsidRPr="0074395F">
        <w:rPr>
          <w:rFonts w:ascii="Garamond" w:hAnsi="Garamond"/>
          <w:i/>
          <w:iCs/>
        </w:rPr>
        <w:t xml:space="preserve"> Disability Studies Reader </w:t>
      </w:r>
      <w:r w:rsidRPr="0074395F">
        <w:rPr>
          <w:rFonts w:ascii="Garamond" w:hAnsi="Garamond"/>
        </w:rPr>
        <w:t>(New York, 1997).</w:t>
      </w:r>
    </w:p>
    <w:p w:rsidR="00024D7D" w:rsidRPr="0074395F" w:rsidRDefault="00024D7D" w:rsidP="00024D7D">
      <w:pPr>
        <w:rPr>
          <w:rFonts w:ascii="Garamond" w:hAnsi="Garamond"/>
        </w:rPr>
      </w:pPr>
      <w:proofErr w:type="spellStart"/>
      <w:r w:rsidRPr="0074395F">
        <w:rPr>
          <w:rFonts w:ascii="Garamond" w:hAnsi="Garamond"/>
        </w:rPr>
        <w:t>Lennard</w:t>
      </w:r>
      <w:proofErr w:type="spellEnd"/>
      <w:r w:rsidRPr="0074395F">
        <w:rPr>
          <w:rFonts w:ascii="Garamond" w:hAnsi="Garamond"/>
        </w:rPr>
        <w:t xml:space="preserve"> J. Davis, </w:t>
      </w:r>
      <w:r w:rsidRPr="0074395F">
        <w:rPr>
          <w:rFonts w:ascii="Garamond" w:hAnsi="Garamond"/>
          <w:i/>
          <w:iCs/>
        </w:rPr>
        <w:t xml:space="preserve">Enforcing Normalcy: Disability, Deafness and the Body </w:t>
      </w:r>
      <w:r w:rsidRPr="0074395F">
        <w:rPr>
          <w:rFonts w:ascii="Garamond" w:hAnsi="Garamond"/>
        </w:rPr>
        <w:t>(1995).</w:t>
      </w:r>
    </w:p>
    <w:p w:rsidR="00024D7D" w:rsidRPr="0074395F" w:rsidRDefault="00024D7D" w:rsidP="00024D7D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David </w:t>
      </w:r>
      <w:proofErr w:type="spellStart"/>
      <w:r w:rsidRPr="0074395F">
        <w:rPr>
          <w:rFonts w:ascii="Garamond" w:hAnsi="Garamond"/>
        </w:rPr>
        <w:t>Johnstone</w:t>
      </w:r>
      <w:proofErr w:type="spellEnd"/>
      <w:r w:rsidRPr="0074395F">
        <w:rPr>
          <w:rFonts w:ascii="Garamond" w:hAnsi="Garamond"/>
        </w:rPr>
        <w:t xml:space="preserve">, </w:t>
      </w:r>
      <w:proofErr w:type="gramStart"/>
      <w:r w:rsidRPr="0074395F">
        <w:rPr>
          <w:rFonts w:ascii="Garamond" w:hAnsi="Garamond"/>
          <w:i/>
          <w:iCs/>
        </w:rPr>
        <w:t>An</w:t>
      </w:r>
      <w:proofErr w:type="gramEnd"/>
      <w:r w:rsidRPr="0074395F">
        <w:rPr>
          <w:rFonts w:ascii="Garamond" w:hAnsi="Garamond"/>
          <w:i/>
          <w:iCs/>
        </w:rPr>
        <w:t xml:space="preserve"> Introduction to Disability Studies </w:t>
      </w:r>
      <w:r w:rsidRPr="0074395F">
        <w:rPr>
          <w:rFonts w:ascii="Garamond" w:hAnsi="Garamond"/>
        </w:rPr>
        <w:t>(1998).</w:t>
      </w:r>
    </w:p>
    <w:p w:rsidR="00024D7D" w:rsidRPr="00C3470A" w:rsidRDefault="00024D7D" w:rsidP="00BC1862">
      <w:pPr>
        <w:rPr>
          <w:rFonts w:ascii="Garamond" w:hAnsi="Garamond"/>
        </w:rPr>
      </w:pPr>
      <w:r w:rsidRPr="00C3470A">
        <w:rPr>
          <w:rFonts w:ascii="Garamond" w:hAnsi="Garamond"/>
        </w:rPr>
        <w:t xml:space="preserve">Michael Torrey, ‘The Plain Devil and Dissembling Looks’: Ambivalent Physiognomy and Shakespeare’s </w:t>
      </w:r>
      <w:r w:rsidRPr="00C3470A">
        <w:rPr>
          <w:rFonts w:ascii="Garamond" w:hAnsi="Garamond"/>
          <w:i/>
          <w:iCs/>
        </w:rPr>
        <w:t xml:space="preserve">Richard III’, English Literary Renaissance </w:t>
      </w:r>
      <w:r w:rsidRPr="00C3470A">
        <w:rPr>
          <w:rFonts w:ascii="Garamond" w:hAnsi="Garamond"/>
        </w:rPr>
        <w:t>30:2 (2000), 123-53</w:t>
      </w:r>
      <w:r w:rsidR="00BC1862">
        <w:rPr>
          <w:rFonts w:ascii="Garamond" w:hAnsi="Garamond"/>
        </w:rPr>
        <w:t xml:space="preserve">. </w:t>
      </w:r>
      <w:r w:rsidRPr="00C3470A">
        <w:rPr>
          <w:rFonts w:ascii="Garamond" w:hAnsi="Garamond"/>
        </w:rPr>
        <w:t xml:space="preserve"> </w:t>
      </w:r>
    </w:p>
    <w:p w:rsidR="00024D7D" w:rsidRPr="0074395F" w:rsidRDefault="00024D7D" w:rsidP="002B59CB">
      <w:pPr>
        <w:rPr>
          <w:rFonts w:ascii="Garamond" w:hAnsi="Garamond"/>
        </w:rPr>
      </w:pPr>
      <w:r w:rsidRPr="0074395F">
        <w:rPr>
          <w:rFonts w:ascii="Garamond" w:hAnsi="Garamond"/>
        </w:rPr>
        <w:t>David T. Mitchell and Sharon L. Snyder (</w:t>
      </w:r>
      <w:proofErr w:type="spellStart"/>
      <w:proofErr w:type="gramStart"/>
      <w:r w:rsidRPr="0074395F">
        <w:rPr>
          <w:rFonts w:ascii="Garamond" w:hAnsi="Garamond"/>
        </w:rPr>
        <w:t>eds</w:t>
      </w:r>
      <w:proofErr w:type="spellEnd"/>
      <w:proofErr w:type="gramEnd"/>
      <w:r w:rsidRPr="0074395F">
        <w:rPr>
          <w:rFonts w:ascii="Garamond" w:hAnsi="Garamond"/>
        </w:rPr>
        <w:t xml:space="preserve">), </w:t>
      </w:r>
      <w:r w:rsidRPr="0074395F">
        <w:rPr>
          <w:rFonts w:ascii="Garamond" w:hAnsi="Garamond"/>
          <w:i/>
          <w:iCs/>
        </w:rPr>
        <w:t>The Body and Physical</w:t>
      </w:r>
      <w:r w:rsidR="002B59CB" w:rsidRPr="0074395F">
        <w:rPr>
          <w:rFonts w:ascii="Garamond" w:hAnsi="Garamond"/>
          <w:i/>
          <w:iCs/>
        </w:rPr>
        <w:t xml:space="preserve"> D</w:t>
      </w:r>
      <w:r w:rsidRPr="0074395F">
        <w:rPr>
          <w:rFonts w:ascii="Garamond" w:hAnsi="Garamond"/>
          <w:i/>
          <w:iCs/>
        </w:rPr>
        <w:t xml:space="preserve">ifference: Discourses of Disability </w:t>
      </w:r>
      <w:r w:rsidRPr="0074395F">
        <w:rPr>
          <w:rFonts w:ascii="Garamond" w:hAnsi="Garamond"/>
        </w:rPr>
        <w:t xml:space="preserve">(1997). </w:t>
      </w:r>
    </w:p>
    <w:p w:rsidR="00024D7D" w:rsidRPr="0074395F" w:rsidRDefault="00024D7D" w:rsidP="00EF7D09">
      <w:pPr>
        <w:rPr>
          <w:rFonts w:ascii="Garamond" w:hAnsi="Garamond"/>
        </w:rPr>
      </w:pPr>
      <w:r w:rsidRPr="0074395F">
        <w:rPr>
          <w:rFonts w:ascii="Garamond" w:hAnsi="Garamond"/>
        </w:rPr>
        <w:lastRenderedPageBreak/>
        <w:t xml:space="preserve">David T. Mitchell and Sharon L. Snyder, ‘Performing Deformity: The Making and Unmaking of Richard III’, </w:t>
      </w:r>
      <w:r w:rsidRPr="0074395F">
        <w:rPr>
          <w:rFonts w:ascii="Garamond" w:hAnsi="Garamond"/>
          <w:i/>
          <w:iCs/>
        </w:rPr>
        <w:t xml:space="preserve">Narrative Prosthesis: Disability and the Dependencies of Discourse </w:t>
      </w:r>
      <w:r w:rsidRPr="0074395F">
        <w:rPr>
          <w:rFonts w:ascii="Garamond" w:hAnsi="Garamond"/>
        </w:rPr>
        <w:t>(U</w:t>
      </w:r>
      <w:r w:rsidR="002B59CB" w:rsidRPr="0074395F">
        <w:rPr>
          <w:rFonts w:ascii="Garamond" w:hAnsi="Garamond"/>
        </w:rPr>
        <w:t xml:space="preserve"> </w:t>
      </w:r>
      <w:r w:rsidRPr="0074395F">
        <w:rPr>
          <w:rFonts w:ascii="Garamond" w:hAnsi="Garamond"/>
        </w:rPr>
        <w:t>of Michigan Press, 2000).</w:t>
      </w:r>
    </w:p>
    <w:p w:rsidR="00024D7D" w:rsidRPr="0074395F" w:rsidRDefault="00024D7D" w:rsidP="00024D7D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Tom Shakespeare, </w:t>
      </w:r>
      <w:proofErr w:type="gramStart"/>
      <w:r w:rsidRPr="0074395F">
        <w:rPr>
          <w:rFonts w:ascii="Garamond" w:hAnsi="Garamond"/>
          <w:i/>
          <w:iCs/>
        </w:rPr>
        <w:t>The</w:t>
      </w:r>
      <w:proofErr w:type="gramEnd"/>
      <w:r w:rsidRPr="0074395F">
        <w:rPr>
          <w:rFonts w:ascii="Garamond" w:hAnsi="Garamond"/>
          <w:i/>
          <w:iCs/>
        </w:rPr>
        <w:t xml:space="preserve"> Disability Reader </w:t>
      </w:r>
      <w:r w:rsidRPr="0074395F">
        <w:rPr>
          <w:rFonts w:ascii="Garamond" w:hAnsi="Garamond"/>
        </w:rPr>
        <w:t>(1998).</w:t>
      </w:r>
    </w:p>
    <w:p w:rsidR="00024D7D" w:rsidRPr="0074395F" w:rsidRDefault="00024D7D" w:rsidP="002B59CB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Henri-Jacques </w:t>
      </w:r>
      <w:proofErr w:type="spellStart"/>
      <w:r w:rsidRPr="0074395F">
        <w:rPr>
          <w:rFonts w:ascii="Garamond" w:hAnsi="Garamond"/>
        </w:rPr>
        <w:t>Stiker</w:t>
      </w:r>
      <w:proofErr w:type="spellEnd"/>
      <w:r w:rsidRPr="0074395F">
        <w:rPr>
          <w:rFonts w:ascii="Garamond" w:hAnsi="Garamond"/>
        </w:rPr>
        <w:t xml:space="preserve">, </w:t>
      </w:r>
      <w:proofErr w:type="gramStart"/>
      <w:r w:rsidRPr="0074395F">
        <w:rPr>
          <w:rFonts w:ascii="Garamond" w:hAnsi="Garamond"/>
          <w:i/>
          <w:iCs/>
        </w:rPr>
        <w:t>A</w:t>
      </w:r>
      <w:proofErr w:type="gramEnd"/>
      <w:r w:rsidRPr="0074395F">
        <w:rPr>
          <w:rFonts w:ascii="Garamond" w:hAnsi="Garamond"/>
          <w:i/>
          <w:iCs/>
        </w:rPr>
        <w:t xml:space="preserve"> History of Disability </w:t>
      </w:r>
      <w:r w:rsidRPr="0074395F">
        <w:rPr>
          <w:rFonts w:ascii="Garamond" w:hAnsi="Garamond"/>
        </w:rPr>
        <w:t>(U of Michigan Press,</w:t>
      </w:r>
      <w:r w:rsidR="005A679A" w:rsidRPr="0074395F">
        <w:rPr>
          <w:rFonts w:ascii="Garamond" w:hAnsi="Garamond"/>
        </w:rPr>
        <w:t xml:space="preserve"> </w:t>
      </w:r>
      <w:r w:rsidRPr="0074395F">
        <w:rPr>
          <w:rFonts w:ascii="Garamond" w:hAnsi="Garamond"/>
        </w:rPr>
        <w:t>1999).</w:t>
      </w:r>
    </w:p>
    <w:p w:rsidR="00024D7D" w:rsidRPr="0074395F" w:rsidRDefault="00024D7D" w:rsidP="00024D7D">
      <w:pPr>
        <w:rPr>
          <w:rFonts w:ascii="Garamond" w:hAnsi="Garamond"/>
        </w:rPr>
      </w:pPr>
      <w:r w:rsidRPr="0074395F">
        <w:rPr>
          <w:rFonts w:ascii="Garamond" w:hAnsi="Garamond"/>
        </w:rPr>
        <w:t>Rosemarie Garland Thomson (</w:t>
      </w:r>
      <w:proofErr w:type="spellStart"/>
      <w:proofErr w:type="gramStart"/>
      <w:r w:rsidRPr="0074395F">
        <w:rPr>
          <w:rFonts w:ascii="Garamond" w:hAnsi="Garamond"/>
        </w:rPr>
        <w:t>ed</w:t>
      </w:r>
      <w:proofErr w:type="spellEnd"/>
      <w:proofErr w:type="gramEnd"/>
      <w:r w:rsidRPr="0074395F">
        <w:rPr>
          <w:rFonts w:ascii="Garamond" w:hAnsi="Garamond"/>
        </w:rPr>
        <w:t xml:space="preserve">), </w:t>
      </w:r>
      <w:proofErr w:type="spellStart"/>
      <w:r w:rsidRPr="0074395F">
        <w:rPr>
          <w:rFonts w:ascii="Garamond" w:hAnsi="Garamond"/>
          <w:i/>
          <w:iCs/>
        </w:rPr>
        <w:t>Freakery</w:t>
      </w:r>
      <w:proofErr w:type="spellEnd"/>
      <w:r w:rsidRPr="0074395F">
        <w:rPr>
          <w:rFonts w:ascii="Garamond" w:hAnsi="Garamond"/>
          <w:i/>
          <w:iCs/>
        </w:rPr>
        <w:t xml:space="preserve">: Cultural Spectacles of the Extraordinary Body </w:t>
      </w:r>
      <w:r w:rsidRPr="0074395F">
        <w:rPr>
          <w:rFonts w:ascii="Garamond" w:hAnsi="Garamond"/>
        </w:rPr>
        <w:t xml:space="preserve">(New York, 1996). </w:t>
      </w:r>
    </w:p>
    <w:p w:rsidR="00BC1862" w:rsidRDefault="00024D7D" w:rsidP="00BC1862">
      <w:pPr>
        <w:rPr>
          <w:rFonts w:ascii="Garamond" w:hAnsi="Garamond"/>
        </w:rPr>
      </w:pPr>
      <w:r w:rsidRPr="00C3470A">
        <w:rPr>
          <w:rFonts w:ascii="Garamond" w:hAnsi="Garamond"/>
        </w:rPr>
        <w:t xml:space="preserve">David Houston Wood, ‘Shakespeare and Disability Studies’, </w:t>
      </w:r>
      <w:r w:rsidRPr="00C3470A">
        <w:rPr>
          <w:rFonts w:ascii="Garamond" w:hAnsi="Garamond"/>
          <w:i/>
          <w:iCs/>
        </w:rPr>
        <w:t xml:space="preserve">Literature Compass 8/5 </w:t>
      </w:r>
      <w:r w:rsidRPr="00C3470A">
        <w:rPr>
          <w:rFonts w:ascii="Garamond" w:hAnsi="Garamond"/>
        </w:rPr>
        <w:t>(2011), 280-290.</w:t>
      </w:r>
      <w:r w:rsidR="009947E8" w:rsidRPr="00C3470A">
        <w:rPr>
          <w:rFonts w:ascii="Garamond" w:hAnsi="Garamond"/>
        </w:rPr>
        <w:t xml:space="preserve"> </w:t>
      </w:r>
    </w:p>
    <w:p w:rsidR="00024D7D" w:rsidRPr="0074395F" w:rsidRDefault="00024D7D" w:rsidP="00BC1862">
      <w:pPr>
        <w:rPr>
          <w:rFonts w:ascii="Garamond" w:hAnsi="Garamond"/>
        </w:rPr>
      </w:pPr>
      <w:r w:rsidRPr="00C3470A">
        <w:rPr>
          <w:rFonts w:ascii="Garamond" w:hAnsi="Garamond"/>
        </w:rPr>
        <w:t xml:space="preserve">Ernst, </w:t>
      </w:r>
      <w:proofErr w:type="spellStart"/>
      <w:r w:rsidRPr="00C3470A">
        <w:rPr>
          <w:rFonts w:ascii="Garamond" w:hAnsi="Garamond"/>
        </w:rPr>
        <w:t>Waltraud</w:t>
      </w:r>
      <w:proofErr w:type="spellEnd"/>
      <w:r w:rsidRPr="00C3470A">
        <w:rPr>
          <w:rFonts w:ascii="Garamond" w:hAnsi="Garamond"/>
        </w:rPr>
        <w:t xml:space="preserve"> (ed.), </w:t>
      </w:r>
      <w:r w:rsidRPr="00C3470A">
        <w:rPr>
          <w:rFonts w:ascii="Garamond" w:hAnsi="Garamond"/>
          <w:i/>
          <w:iCs/>
        </w:rPr>
        <w:t>Histories of</w:t>
      </w:r>
      <w:r w:rsidRPr="0074395F">
        <w:rPr>
          <w:rFonts w:ascii="Garamond" w:hAnsi="Garamond"/>
          <w:i/>
          <w:iCs/>
        </w:rPr>
        <w:t xml:space="preserve"> the Normal and the Abnormal: Social and Cultural Histories of Norms and </w:t>
      </w:r>
      <w:proofErr w:type="spellStart"/>
      <w:r w:rsidRPr="0074395F">
        <w:rPr>
          <w:rFonts w:ascii="Garamond" w:hAnsi="Garamond"/>
          <w:i/>
          <w:iCs/>
        </w:rPr>
        <w:t>Normativity</w:t>
      </w:r>
      <w:proofErr w:type="spellEnd"/>
      <w:r w:rsidRPr="0074395F">
        <w:rPr>
          <w:rFonts w:ascii="Garamond" w:hAnsi="Garamond"/>
          <w:i/>
          <w:iCs/>
        </w:rPr>
        <w:t xml:space="preserve"> </w:t>
      </w:r>
      <w:r w:rsidRPr="0074395F">
        <w:rPr>
          <w:rFonts w:ascii="Garamond" w:hAnsi="Garamond"/>
        </w:rPr>
        <w:t>(</w:t>
      </w:r>
      <w:proofErr w:type="spellStart"/>
      <w:r w:rsidRPr="0074395F">
        <w:rPr>
          <w:rFonts w:ascii="Garamond" w:hAnsi="Garamond"/>
        </w:rPr>
        <w:t>Routledge</w:t>
      </w:r>
      <w:proofErr w:type="spellEnd"/>
      <w:r w:rsidRPr="0074395F">
        <w:rPr>
          <w:rFonts w:ascii="Garamond" w:hAnsi="Garamond"/>
        </w:rPr>
        <w:t xml:space="preserve">, 2006). </w:t>
      </w:r>
    </w:p>
    <w:p w:rsidR="00024D7D" w:rsidRPr="0074395F" w:rsidRDefault="00024D7D" w:rsidP="00024D7D">
      <w:pPr>
        <w:rPr>
          <w:rFonts w:ascii="Garamond" w:hAnsi="Garamond"/>
        </w:rPr>
      </w:pPr>
    </w:p>
    <w:p w:rsidR="006251B8" w:rsidRPr="0074395F" w:rsidRDefault="006251B8" w:rsidP="003A1AAB">
      <w:pPr>
        <w:adjustRightInd w:val="0"/>
        <w:rPr>
          <w:rFonts w:ascii="Garamond" w:hAnsi="Garamond"/>
          <w:b/>
          <w:i/>
          <w:sz w:val="28"/>
        </w:rPr>
      </w:pPr>
      <w:r w:rsidRPr="0074395F">
        <w:rPr>
          <w:rFonts w:ascii="Garamond" w:hAnsi="Garamond"/>
          <w:b/>
          <w:sz w:val="28"/>
        </w:rPr>
        <w:t xml:space="preserve">Week </w:t>
      </w:r>
      <w:r w:rsidR="00061E74" w:rsidRPr="0074395F">
        <w:rPr>
          <w:rFonts w:ascii="Garamond" w:hAnsi="Garamond"/>
          <w:b/>
          <w:sz w:val="28"/>
        </w:rPr>
        <w:t>5</w:t>
      </w:r>
      <w:r w:rsidRPr="0074395F">
        <w:rPr>
          <w:rFonts w:ascii="Garamond" w:hAnsi="Garamond"/>
          <w:b/>
          <w:sz w:val="28"/>
        </w:rPr>
        <w:t xml:space="preserve">: </w:t>
      </w:r>
      <w:r w:rsidR="001A2307" w:rsidRPr="0074395F">
        <w:rPr>
          <w:rFonts w:ascii="Garamond" w:hAnsi="Garamond"/>
          <w:b/>
          <w:sz w:val="28"/>
        </w:rPr>
        <w:t xml:space="preserve">Gender Politics: </w:t>
      </w:r>
      <w:r w:rsidR="004066E9" w:rsidRPr="0074395F">
        <w:rPr>
          <w:rFonts w:ascii="Garamond" w:hAnsi="Garamond"/>
          <w:b/>
          <w:sz w:val="28"/>
        </w:rPr>
        <w:t xml:space="preserve">Cary, </w:t>
      </w:r>
      <w:r w:rsidRPr="0074395F">
        <w:rPr>
          <w:rFonts w:ascii="Garamond" w:hAnsi="Garamond"/>
          <w:b/>
          <w:i/>
          <w:sz w:val="28"/>
        </w:rPr>
        <w:t xml:space="preserve">The Tragedy of Mariam </w:t>
      </w:r>
    </w:p>
    <w:p w:rsidR="006030F5" w:rsidRPr="0074395F" w:rsidRDefault="006030F5" w:rsidP="003A1AAB">
      <w:pPr>
        <w:adjustRightInd w:val="0"/>
        <w:rPr>
          <w:rFonts w:ascii="Garamond" w:hAnsi="Garamond"/>
          <w:b/>
          <w:i/>
          <w:sz w:val="28"/>
        </w:rPr>
      </w:pPr>
    </w:p>
    <w:p w:rsidR="006030F5" w:rsidRPr="0074395F" w:rsidRDefault="006030F5" w:rsidP="003A1AAB">
      <w:pPr>
        <w:adjustRightInd w:val="0"/>
        <w:rPr>
          <w:rFonts w:ascii="Garamond" w:hAnsi="Garamond"/>
          <w:u w:val="single"/>
        </w:rPr>
      </w:pPr>
      <w:r w:rsidRPr="0074395F">
        <w:rPr>
          <w:rFonts w:ascii="Garamond" w:hAnsi="Garamond"/>
          <w:u w:val="single"/>
        </w:rPr>
        <w:t>Primary Reading</w:t>
      </w:r>
    </w:p>
    <w:p w:rsidR="006030F5" w:rsidRPr="0074395F" w:rsidRDefault="006030F5" w:rsidP="003A1AAB">
      <w:pPr>
        <w:adjustRightInd w:val="0"/>
        <w:rPr>
          <w:rFonts w:ascii="Garamond" w:hAnsi="Garamond"/>
          <w:i/>
        </w:rPr>
      </w:pPr>
      <w:r w:rsidRPr="0074395F">
        <w:rPr>
          <w:rFonts w:ascii="Garamond" w:hAnsi="Garamond"/>
        </w:rPr>
        <w:t xml:space="preserve">Elizabeth Cary, </w:t>
      </w:r>
      <w:proofErr w:type="gramStart"/>
      <w:r w:rsidRPr="0074395F">
        <w:rPr>
          <w:rFonts w:ascii="Garamond" w:hAnsi="Garamond"/>
          <w:i/>
        </w:rPr>
        <w:t>The</w:t>
      </w:r>
      <w:proofErr w:type="gramEnd"/>
      <w:r w:rsidRPr="0074395F">
        <w:rPr>
          <w:rFonts w:ascii="Garamond" w:hAnsi="Garamond"/>
          <w:i/>
        </w:rPr>
        <w:t xml:space="preserve"> Tragedy of Mariam</w:t>
      </w:r>
    </w:p>
    <w:p w:rsidR="006030F5" w:rsidRPr="0074395F" w:rsidRDefault="006030F5" w:rsidP="003A1AAB">
      <w:pPr>
        <w:adjustRightInd w:val="0"/>
        <w:rPr>
          <w:rFonts w:ascii="Garamond" w:hAnsi="Garamond"/>
          <w:i/>
        </w:rPr>
      </w:pPr>
    </w:p>
    <w:p w:rsidR="006030F5" w:rsidRPr="0074395F" w:rsidRDefault="006030F5" w:rsidP="003A1AAB">
      <w:pPr>
        <w:adjustRightInd w:val="0"/>
        <w:rPr>
          <w:rFonts w:ascii="Garamond" w:hAnsi="Garamond"/>
          <w:u w:val="single"/>
        </w:rPr>
      </w:pPr>
      <w:r w:rsidRPr="0074395F">
        <w:rPr>
          <w:rFonts w:ascii="Garamond" w:hAnsi="Garamond"/>
          <w:u w:val="single"/>
        </w:rPr>
        <w:t>Suggested Further Reading</w:t>
      </w:r>
    </w:p>
    <w:p w:rsidR="006030F5" w:rsidRPr="00C3470A" w:rsidRDefault="006030F5" w:rsidP="00BC1862">
      <w:pPr>
        <w:adjustRightInd w:val="0"/>
        <w:rPr>
          <w:rFonts w:ascii="Garamond" w:hAnsi="Garamond"/>
        </w:rPr>
      </w:pPr>
      <w:r w:rsidRPr="00C3470A">
        <w:rPr>
          <w:rFonts w:ascii="Garamond" w:hAnsi="Garamond"/>
        </w:rPr>
        <w:t xml:space="preserve">A. G. Bennett, ‘Female Performativity in </w:t>
      </w:r>
      <w:r w:rsidRPr="00C3470A">
        <w:rPr>
          <w:rFonts w:ascii="Garamond" w:hAnsi="Garamond"/>
          <w:i/>
        </w:rPr>
        <w:t>The Tragedy of Mariam</w:t>
      </w:r>
      <w:r w:rsidRPr="00C3470A">
        <w:rPr>
          <w:rFonts w:ascii="Garamond" w:hAnsi="Garamond"/>
        </w:rPr>
        <w:t xml:space="preserve">’, </w:t>
      </w:r>
      <w:r w:rsidRPr="00C3470A">
        <w:rPr>
          <w:rFonts w:ascii="Garamond" w:hAnsi="Garamond"/>
          <w:i/>
        </w:rPr>
        <w:t xml:space="preserve">Studies in English Literature </w:t>
      </w:r>
      <w:r w:rsidRPr="00C3470A">
        <w:rPr>
          <w:rFonts w:ascii="Garamond" w:hAnsi="Garamond"/>
        </w:rPr>
        <w:t>40:2 (2000), 293-309.</w:t>
      </w:r>
      <w:r w:rsidR="009947E8" w:rsidRPr="00C3470A">
        <w:rPr>
          <w:rFonts w:ascii="Garamond" w:hAnsi="Garamond"/>
        </w:rPr>
        <w:t xml:space="preserve"> </w:t>
      </w:r>
    </w:p>
    <w:p w:rsidR="006030F5" w:rsidRPr="0074395F" w:rsidRDefault="006030F5" w:rsidP="003A1AAB">
      <w:pPr>
        <w:adjustRightInd w:val="0"/>
        <w:rPr>
          <w:rFonts w:ascii="Garamond" w:hAnsi="Garamond"/>
        </w:rPr>
      </w:pPr>
      <w:proofErr w:type="gramStart"/>
      <w:r w:rsidRPr="00C3470A">
        <w:rPr>
          <w:rFonts w:ascii="Garamond" w:hAnsi="Garamond"/>
        </w:rPr>
        <w:t xml:space="preserve">Margaret Ferguson, ‘The Spectre of Resistance in </w:t>
      </w:r>
      <w:r w:rsidRPr="00C3470A">
        <w:rPr>
          <w:rFonts w:ascii="Garamond" w:hAnsi="Garamond"/>
          <w:i/>
        </w:rPr>
        <w:t>The Tragedy</w:t>
      </w:r>
      <w:r w:rsidRPr="0074395F">
        <w:rPr>
          <w:rFonts w:ascii="Garamond" w:hAnsi="Garamond"/>
          <w:i/>
        </w:rPr>
        <w:t xml:space="preserve"> of Mariam</w:t>
      </w:r>
      <w:r w:rsidRPr="0074395F">
        <w:rPr>
          <w:rFonts w:ascii="Garamond" w:hAnsi="Garamond"/>
        </w:rPr>
        <w:t xml:space="preserve">’, in </w:t>
      </w:r>
      <w:r w:rsidRPr="0074395F">
        <w:rPr>
          <w:rFonts w:ascii="Garamond" w:hAnsi="Garamond"/>
          <w:i/>
        </w:rPr>
        <w:t xml:space="preserve">Staging the Renaissance, </w:t>
      </w:r>
      <w:r w:rsidRPr="0074395F">
        <w:rPr>
          <w:rFonts w:ascii="Garamond" w:hAnsi="Garamond"/>
        </w:rPr>
        <w:t xml:space="preserve">eds. D. </w:t>
      </w:r>
      <w:proofErr w:type="spellStart"/>
      <w:r w:rsidRPr="0074395F">
        <w:rPr>
          <w:rFonts w:ascii="Garamond" w:hAnsi="Garamond"/>
        </w:rPr>
        <w:t>Kastan</w:t>
      </w:r>
      <w:proofErr w:type="spellEnd"/>
      <w:r w:rsidRPr="0074395F">
        <w:rPr>
          <w:rFonts w:ascii="Garamond" w:hAnsi="Garamond"/>
        </w:rPr>
        <w:t xml:space="preserve"> and P. </w:t>
      </w:r>
      <w:proofErr w:type="spellStart"/>
      <w:r w:rsidRPr="0074395F">
        <w:rPr>
          <w:rFonts w:ascii="Garamond" w:hAnsi="Garamond"/>
        </w:rPr>
        <w:t>Stallybrass</w:t>
      </w:r>
      <w:proofErr w:type="spellEnd"/>
      <w:r w:rsidRPr="0074395F">
        <w:rPr>
          <w:rFonts w:ascii="Garamond" w:hAnsi="Garamond"/>
        </w:rPr>
        <w:t xml:space="preserve"> (</w:t>
      </w:r>
      <w:proofErr w:type="spellStart"/>
      <w:r w:rsidRPr="0074395F">
        <w:rPr>
          <w:rFonts w:ascii="Garamond" w:hAnsi="Garamond"/>
        </w:rPr>
        <w:t>Routledge</w:t>
      </w:r>
      <w:proofErr w:type="spellEnd"/>
      <w:r w:rsidRPr="0074395F">
        <w:rPr>
          <w:rFonts w:ascii="Garamond" w:hAnsi="Garamond"/>
        </w:rPr>
        <w:t>, 1991), pp. 235-250.</w:t>
      </w:r>
      <w:proofErr w:type="gramEnd"/>
    </w:p>
    <w:p w:rsidR="006030F5" w:rsidRPr="0074395F" w:rsidRDefault="00105D5C" w:rsidP="00105D5C">
      <w:pPr>
        <w:adjustRightInd w:val="0"/>
        <w:rPr>
          <w:rFonts w:ascii="Garamond" w:hAnsi="Garamond"/>
        </w:rPr>
      </w:pPr>
      <w:r w:rsidRPr="0074395F">
        <w:rPr>
          <w:rFonts w:ascii="Garamond" w:hAnsi="Garamond"/>
        </w:rPr>
        <w:t xml:space="preserve">Rosemary </w:t>
      </w:r>
      <w:proofErr w:type="spellStart"/>
      <w:r w:rsidRPr="0074395F">
        <w:rPr>
          <w:rFonts w:ascii="Garamond" w:hAnsi="Garamond"/>
        </w:rPr>
        <w:t>Kegl</w:t>
      </w:r>
      <w:proofErr w:type="spellEnd"/>
      <w:r w:rsidRPr="0074395F">
        <w:rPr>
          <w:rFonts w:ascii="Garamond" w:hAnsi="Garamond"/>
        </w:rPr>
        <w:t>, ‘</w:t>
      </w:r>
      <w:r w:rsidR="006030F5" w:rsidRPr="0074395F">
        <w:rPr>
          <w:rFonts w:ascii="Garamond" w:hAnsi="Garamond"/>
        </w:rPr>
        <w:t xml:space="preserve">Theatres, Households and a ‘Kind of History’ in Elizabeth Cary’s </w:t>
      </w:r>
      <w:r w:rsidR="006030F5" w:rsidRPr="0074395F">
        <w:rPr>
          <w:rFonts w:ascii="Garamond" w:hAnsi="Garamond"/>
          <w:i/>
        </w:rPr>
        <w:t>The Tragedy of Mariam</w:t>
      </w:r>
      <w:r w:rsidR="006030F5" w:rsidRPr="0074395F">
        <w:rPr>
          <w:rFonts w:ascii="Garamond" w:hAnsi="Garamond"/>
        </w:rPr>
        <w:t xml:space="preserve">’, in </w:t>
      </w:r>
      <w:r w:rsidR="006030F5" w:rsidRPr="0074395F">
        <w:rPr>
          <w:rFonts w:ascii="Garamond" w:hAnsi="Garamond"/>
          <w:i/>
        </w:rPr>
        <w:t xml:space="preserve">Enacting Gender on the English Renaissance Stage </w:t>
      </w:r>
      <w:proofErr w:type="spellStart"/>
      <w:proofErr w:type="gramStart"/>
      <w:r w:rsidR="006030F5" w:rsidRPr="0074395F">
        <w:rPr>
          <w:rFonts w:ascii="Garamond" w:hAnsi="Garamond"/>
        </w:rPr>
        <w:t>eds</w:t>
      </w:r>
      <w:proofErr w:type="spellEnd"/>
      <w:proofErr w:type="gramEnd"/>
      <w:r w:rsidR="006030F5" w:rsidRPr="0074395F">
        <w:rPr>
          <w:rFonts w:ascii="Garamond" w:hAnsi="Garamond"/>
        </w:rPr>
        <w:t xml:space="preserve"> </w:t>
      </w:r>
      <w:proofErr w:type="spellStart"/>
      <w:r w:rsidR="006030F5" w:rsidRPr="0074395F">
        <w:rPr>
          <w:rFonts w:ascii="Garamond" w:hAnsi="Garamond"/>
        </w:rPr>
        <w:t>Viviana</w:t>
      </w:r>
      <w:proofErr w:type="spellEnd"/>
      <w:r w:rsidR="006030F5" w:rsidRPr="0074395F">
        <w:rPr>
          <w:rFonts w:ascii="Garamond" w:hAnsi="Garamond"/>
        </w:rPr>
        <w:t xml:space="preserve"> </w:t>
      </w:r>
      <w:proofErr w:type="spellStart"/>
      <w:r w:rsidR="006030F5" w:rsidRPr="0074395F">
        <w:rPr>
          <w:rFonts w:ascii="Garamond" w:hAnsi="Garamond"/>
        </w:rPr>
        <w:t>Comensoli</w:t>
      </w:r>
      <w:proofErr w:type="spellEnd"/>
      <w:r w:rsidR="006030F5" w:rsidRPr="0074395F">
        <w:rPr>
          <w:rFonts w:ascii="Garamond" w:hAnsi="Garamond"/>
        </w:rPr>
        <w:t xml:space="preserve"> and Anne Russell (U of Illinois, 1999).</w:t>
      </w:r>
    </w:p>
    <w:p w:rsidR="006030F5" w:rsidRPr="0074395F" w:rsidRDefault="006030F5" w:rsidP="003A1AAB">
      <w:pPr>
        <w:adjustRightInd w:val="0"/>
        <w:rPr>
          <w:rFonts w:ascii="Garamond" w:hAnsi="Garamond"/>
        </w:rPr>
      </w:pPr>
      <w:proofErr w:type="gramStart"/>
      <w:r w:rsidRPr="0074395F">
        <w:rPr>
          <w:rFonts w:ascii="Garamond" w:hAnsi="Garamond"/>
        </w:rPr>
        <w:t xml:space="preserve">Naomi J. Miller, ‘Domestic Politics in Elizabeth Cary’s </w:t>
      </w:r>
      <w:r w:rsidRPr="0074395F">
        <w:rPr>
          <w:rFonts w:ascii="Garamond" w:hAnsi="Garamond"/>
          <w:i/>
        </w:rPr>
        <w:t>The Tragedy of Mariam</w:t>
      </w:r>
      <w:r w:rsidRPr="0074395F">
        <w:rPr>
          <w:rFonts w:ascii="Garamond" w:hAnsi="Garamond"/>
        </w:rPr>
        <w:t xml:space="preserve">’, </w:t>
      </w:r>
      <w:r w:rsidRPr="0074395F">
        <w:rPr>
          <w:rFonts w:ascii="Garamond" w:hAnsi="Garamond"/>
          <w:i/>
        </w:rPr>
        <w:t xml:space="preserve">Studies in English Literature </w:t>
      </w:r>
      <w:r w:rsidRPr="0074395F">
        <w:rPr>
          <w:rFonts w:ascii="Garamond" w:hAnsi="Garamond"/>
        </w:rPr>
        <w:t>37 (1997), 353-369.</w:t>
      </w:r>
      <w:proofErr w:type="gramEnd"/>
    </w:p>
    <w:p w:rsidR="006030F5" w:rsidRPr="0074395F" w:rsidRDefault="006030F5" w:rsidP="003A1AAB">
      <w:pPr>
        <w:adjustRightInd w:val="0"/>
        <w:rPr>
          <w:rFonts w:ascii="Garamond" w:hAnsi="Garamond"/>
        </w:rPr>
      </w:pPr>
      <w:r w:rsidRPr="0074395F">
        <w:rPr>
          <w:rFonts w:ascii="Garamond" w:hAnsi="Garamond"/>
        </w:rPr>
        <w:t xml:space="preserve">K. L. </w:t>
      </w:r>
      <w:proofErr w:type="spellStart"/>
      <w:r w:rsidRPr="0074395F">
        <w:rPr>
          <w:rFonts w:ascii="Garamond" w:hAnsi="Garamond"/>
        </w:rPr>
        <w:t>Raber</w:t>
      </w:r>
      <w:proofErr w:type="spellEnd"/>
      <w:r w:rsidRPr="0074395F">
        <w:rPr>
          <w:rFonts w:ascii="Garamond" w:hAnsi="Garamond"/>
        </w:rPr>
        <w:t xml:space="preserve">, ‘Gender and the Political Subject in </w:t>
      </w:r>
      <w:proofErr w:type="gramStart"/>
      <w:r w:rsidRPr="0074395F">
        <w:rPr>
          <w:rFonts w:ascii="Garamond" w:hAnsi="Garamond"/>
          <w:i/>
        </w:rPr>
        <w:t>The</w:t>
      </w:r>
      <w:proofErr w:type="gramEnd"/>
      <w:r w:rsidRPr="0074395F">
        <w:rPr>
          <w:rFonts w:ascii="Garamond" w:hAnsi="Garamond"/>
          <w:i/>
        </w:rPr>
        <w:t xml:space="preserve"> Tragedy of Mariam</w:t>
      </w:r>
      <w:r w:rsidRPr="0074395F">
        <w:rPr>
          <w:rFonts w:ascii="Garamond" w:hAnsi="Garamond"/>
        </w:rPr>
        <w:t xml:space="preserve">’, </w:t>
      </w:r>
      <w:r w:rsidRPr="0074395F">
        <w:rPr>
          <w:rFonts w:ascii="Garamond" w:hAnsi="Garamond"/>
          <w:i/>
        </w:rPr>
        <w:t xml:space="preserve">Studies in English Literature </w:t>
      </w:r>
      <w:r w:rsidRPr="0074395F">
        <w:rPr>
          <w:rFonts w:ascii="Garamond" w:hAnsi="Garamond"/>
        </w:rPr>
        <w:t>35:2 (1995), 321-343.</w:t>
      </w:r>
    </w:p>
    <w:p w:rsidR="006030F5" w:rsidRPr="00C3470A" w:rsidRDefault="006030F5" w:rsidP="003A1AAB">
      <w:pPr>
        <w:adjustRightInd w:val="0"/>
        <w:rPr>
          <w:rFonts w:ascii="Garamond" w:hAnsi="Garamond"/>
        </w:rPr>
      </w:pPr>
      <w:r w:rsidRPr="00C3470A">
        <w:rPr>
          <w:rFonts w:ascii="Garamond" w:hAnsi="Garamond"/>
        </w:rPr>
        <w:t>Mary Beth Rose, ‘</w:t>
      </w:r>
      <w:proofErr w:type="gramStart"/>
      <w:r w:rsidRPr="00C3470A">
        <w:rPr>
          <w:rFonts w:ascii="Garamond" w:hAnsi="Garamond"/>
          <w:i/>
        </w:rPr>
        <w:t>The</w:t>
      </w:r>
      <w:proofErr w:type="gramEnd"/>
      <w:r w:rsidRPr="00C3470A">
        <w:rPr>
          <w:rFonts w:ascii="Garamond" w:hAnsi="Garamond"/>
          <w:i/>
        </w:rPr>
        <w:t xml:space="preserve"> Tragedy of Mariam</w:t>
      </w:r>
      <w:r w:rsidRPr="00C3470A">
        <w:rPr>
          <w:rFonts w:ascii="Garamond" w:hAnsi="Garamond"/>
        </w:rPr>
        <w:t xml:space="preserve">: Political Legitimacy and Maternal Authority’, in </w:t>
      </w:r>
      <w:r w:rsidRPr="00C3470A">
        <w:rPr>
          <w:rFonts w:ascii="Garamond" w:hAnsi="Garamond"/>
          <w:i/>
        </w:rPr>
        <w:t xml:space="preserve">The Cambridge Companion to English Renaissance Tragedy </w:t>
      </w:r>
      <w:r w:rsidR="00B77E9B" w:rsidRPr="00C3470A">
        <w:rPr>
          <w:rFonts w:ascii="Garamond" w:hAnsi="Garamond"/>
        </w:rPr>
        <w:t>eds. Emma</w:t>
      </w:r>
      <w:r w:rsidRPr="00C3470A">
        <w:rPr>
          <w:rFonts w:ascii="Garamond" w:hAnsi="Garamond"/>
        </w:rPr>
        <w:t xml:space="preserve"> Smith and Garrett A. Sullivan (2010). </w:t>
      </w:r>
      <w:r w:rsidR="009947E8" w:rsidRPr="00C3470A">
        <w:rPr>
          <w:rFonts w:ascii="Garamond" w:hAnsi="Garamond"/>
        </w:rPr>
        <w:t>[BB]</w:t>
      </w:r>
    </w:p>
    <w:p w:rsidR="006030F5" w:rsidRPr="0074395F" w:rsidRDefault="006030F5" w:rsidP="003A1AAB">
      <w:pPr>
        <w:adjustRightInd w:val="0"/>
        <w:rPr>
          <w:rFonts w:ascii="Garamond" w:hAnsi="Garamond"/>
        </w:rPr>
      </w:pPr>
      <w:r w:rsidRPr="00C3470A">
        <w:rPr>
          <w:rFonts w:ascii="Garamond" w:hAnsi="Garamond"/>
        </w:rPr>
        <w:t>L. J. Shannon, ‘</w:t>
      </w:r>
      <w:r w:rsidRPr="00C3470A">
        <w:rPr>
          <w:rFonts w:ascii="Garamond" w:hAnsi="Garamond"/>
          <w:i/>
        </w:rPr>
        <w:t xml:space="preserve">The Tragedy of Mariam: </w:t>
      </w:r>
      <w:r w:rsidRPr="00C3470A">
        <w:rPr>
          <w:rFonts w:ascii="Garamond" w:hAnsi="Garamond"/>
        </w:rPr>
        <w:t>Cary’s Critique of the Terms</w:t>
      </w:r>
      <w:r w:rsidRPr="0074395F">
        <w:rPr>
          <w:rFonts w:ascii="Garamond" w:hAnsi="Garamond"/>
        </w:rPr>
        <w:t xml:space="preserve"> of Founding Social Discourses’, </w:t>
      </w:r>
      <w:r w:rsidRPr="0074395F">
        <w:rPr>
          <w:rFonts w:ascii="Garamond" w:hAnsi="Garamond"/>
          <w:i/>
        </w:rPr>
        <w:t xml:space="preserve">English Literary Renaissance </w:t>
      </w:r>
      <w:r w:rsidRPr="0074395F">
        <w:rPr>
          <w:rFonts w:ascii="Garamond" w:hAnsi="Garamond"/>
        </w:rPr>
        <w:t>24:1 (1994), 135-153.</w:t>
      </w:r>
    </w:p>
    <w:p w:rsidR="006251B8" w:rsidRPr="0074395F" w:rsidRDefault="006030F5" w:rsidP="006251B8">
      <w:pPr>
        <w:adjustRightInd w:val="0"/>
        <w:rPr>
          <w:rFonts w:ascii="Garamond" w:hAnsi="Garamond"/>
          <w:b/>
          <w:sz w:val="28"/>
        </w:rPr>
      </w:pPr>
      <w:r w:rsidRPr="0074395F">
        <w:rPr>
          <w:rFonts w:ascii="Garamond" w:hAnsi="Garamond"/>
        </w:rPr>
        <w:t xml:space="preserve"> </w:t>
      </w:r>
    </w:p>
    <w:p w:rsidR="008870E6" w:rsidRPr="0074395F" w:rsidRDefault="008870E6" w:rsidP="008870E6">
      <w:pPr>
        <w:rPr>
          <w:rFonts w:ascii="Garamond" w:hAnsi="Garamond"/>
          <w:b/>
          <w:sz w:val="28"/>
        </w:rPr>
      </w:pPr>
      <w:r w:rsidRPr="0074395F">
        <w:rPr>
          <w:rFonts w:ascii="Garamond" w:hAnsi="Garamond"/>
          <w:b/>
          <w:sz w:val="28"/>
        </w:rPr>
        <w:t>Week 6: Reading Week</w:t>
      </w:r>
    </w:p>
    <w:p w:rsidR="008870E6" w:rsidRPr="0074395F" w:rsidRDefault="008870E6" w:rsidP="008870E6">
      <w:pPr>
        <w:rPr>
          <w:rFonts w:ascii="Garamond" w:hAnsi="Garamond"/>
          <w:b/>
          <w:sz w:val="28"/>
        </w:rPr>
      </w:pPr>
    </w:p>
    <w:p w:rsidR="006251B8" w:rsidRPr="0074395F" w:rsidRDefault="006251B8" w:rsidP="0060273F">
      <w:pPr>
        <w:rPr>
          <w:rFonts w:ascii="Garamond" w:hAnsi="Garamond"/>
          <w:b/>
          <w:i/>
          <w:sz w:val="28"/>
        </w:rPr>
      </w:pPr>
      <w:r w:rsidRPr="0074395F">
        <w:rPr>
          <w:rFonts w:ascii="Garamond" w:hAnsi="Garamond"/>
          <w:b/>
          <w:sz w:val="28"/>
        </w:rPr>
        <w:t xml:space="preserve">Week </w:t>
      </w:r>
      <w:r w:rsidR="0060273F" w:rsidRPr="0074395F">
        <w:rPr>
          <w:rFonts w:ascii="Garamond" w:hAnsi="Garamond"/>
          <w:b/>
          <w:sz w:val="28"/>
        </w:rPr>
        <w:t>7</w:t>
      </w:r>
      <w:r w:rsidRPr="0074395F">
        <w:rPr>
          <w:rFonts w:ascii="Garamond" w:hAnsi="Garamond"/>
          <w:b/>
          <w:sz w:val="28"/>
        </w:rPr>
        <w:t>:</w:t>
      </w:r>
      <w:r w:rsidR="001413D8" w:rsidRPr="0074395F">
        <w:rPr>
          <w:rFonts w:ascii="Garamond" w:hAnsi="Garamond"/>
          <w:b/>
          <w:sz w:val="28"/>
        </w:rPr>
        <w:t xml:space="preserve"> The Female Hero</w:t>
      </w:r>
      <w:r w:rsidRPr="0074395F">
        <w:rPr>
          <w:rFonts w:ascii="Garamond" w:hAnsi="Garamond"/>
          <w:b/>
          <w:sz w:val="28"/>
        </w:rPr>
        <w:t xml:space="preserve">: </w:t>
      </w:r>
      <w:r w:rsidR="00D16730" w:rsidRPr="0074395F">
        <w:rPr>
          <w:rFonts w:ascii="Garamond" w:hAnsi="Garamond"/>
          <w:b/>
          <w:sz w:val="28"/>
        </w:rPr>
        <w:t xml:space="preserve">Webster, </w:t>
      </w:r>
      <w:r w:rsidR="00F7488E" w:rsidRPr="0074395F">
        <w:rPr>
          <w:rFonts w:ascii="Garamond" w:hAnsi="Garamond"/>
          <w:b/>
          <w:i/>
          <w:sz w:val="28"/>
        </w:rPr>
        <w:t xml:space="preserve">The Duchess of </w:t>
      </w:r>
      <w:proofErr w:type="spellStart"/>
      <w:r w:rsidR="00F7488E" w:rsidRPr="0074395F">
        <w:rPr>
          <w:rFonts w:ascii="Garamond" w:hAnsi="Garamond"/>
          <w:b/>
          <w:i/>
          <w:sz w:val="28"/>
        </w:rPr>
        <w:t>Malfi</w:t>
      </w:r>
      <w:proofErr w:type="spellEnd"/>
    </w:p>
    <w:p w:rsidR="003D4EF4" w:rsidRPr="0074395F" w:rsidRDefault="003D4EF4" w:rsidP="0060273F">
      <w:pPr>
        <w:rPr>
          <w:rFonts w:ascii="Garamond" w:hAnsi="Garamond"/>
          <w:b/>
          <w:i/>
          <w:sz w:val="28"/>
        </w:rPr>
      </w:pPr>
    </w:p>
    <w:p w:rsidR="006251B8" w:rsidRPr="0074395F" w:rsidRDefault="006251B8" w:rsidP="006251B8">
      <w:pPr>
        <w:rPr>
          <w:rFonts w:ascii="Garamond" w:hAnsi="Garamond"/>
          <w:u w:val="single"/>
        </w:rPr>
      </w:pPr>
      <w:r w:rsidRPr="0074395F">
        <w:rPr>
          <w:rFonts w:ascii="Garamond" w:hAnsi="Garamond"/>
          <w:u w:val="single"/>
        </w:rPr>
        <w:t>Primary Reading</w:t>
      </w:r>
    </w:p>
    <w:p w:rsidR="006251B8" w:rsidRPr="0074395F" w:rsidRDefault="006251B8" w:rsidP="006251B8">
      <w:pPr>
        <w:rPr>
          <w:rFonts w:ascii="Garamond" w:hAnsi="Garamond"/>
          <w:i/>
        </w:rPr>
      </w:pPr>
      <w:r w:rsidRPr="0074395F">
        <w:rPr>
          <w:rFonts w:ascii="Garamond" w:hAnsi="Garamond"/>
        </w:rPr>
        <w:t xml:space="preserve">Webster, </w:t>
      </w:r>
      <w:proofErr w:type="gramStart"/>
      <w:r w:rsidRPr="0074395F">
        <w:rPr>
          <w:rFonts w:ascii="Garamond" w:hAnsi="Garamond"/>
          <w:i/>
        </w:rPr>
        <w:t>The</w:t>
      </w:r>
      <w:proofErr w:type="gramEnd"/>
      <w:r w:rsidR="00F7488E" w:rsidRPr="0074395F">
        <w:rPr>
          <w:rFonts w:ascii="Garamond" w:hAnsi="Garamond"/>
          <w:i/>
        </w:rPr>
        <w:t xml:space="preserve"> Duchess of </w:t>
      </w:r>
      <w:proofErr w:type="spellStart"/>
      <w:r w:rsidR="00F7488E" w:rsidRPr="0074395F">
        <w:rPr>
          <w:rFonts w:ascii="Garamond" w:hAnsi="Garamond"/>
          <w:i/>
        </w:rPr>
        <w:t>Malfi</w:t>
      </w:r>
      <w:proofErr w:type="spellEnd"/>
      <w:r w:rsidRPr="0074395F">
        <w:rPr>
          <w:rFonts w:ascii="Garamond" w:hAnsi="Garamond"/>
          <w:i/>
        </w:rPr>
        <w:t xml:space="preserve"> </w:t>
      </w:r>
    </w:p>
    <w:p w:rsidR="006251B8" w:rsidRPr="0074395F" w:rsidRDefault="006251B8" w:rsidP="006251B8">
      <w:pPr>
        <w:rPr>
          <w:rFonts w:ascii="Garamond" w:hAnsi="Garamond"/>
        </w:rPr>
      </w:pPr>
    </w:p>
    <w:p w:rsidR="006251B8" w:rsidRPr="0074395F" w:rsidRDefault="006251B8" w:rsidP="006251B8">
      <w:pPr>
        <w:rPr>
          <w:rFonts w:ascii="Garamond" w:hAnsi="Garamond"/>
          <w:u w:val="single"/>
        </w:rPr>
      </w:pPr>
      <w:r w:rsidRPr="0074395F">
        <w:rPr>
          <w:rFonts w:ascii="Garamond" w:hAnsi="Garamond"/>
          <w:u w:val="single"/>
        </w:rPr>
        <w:t xml:space="preserve">Suggested Further </w:t>
      </w:r>
      <w:smartTag w:uri="urn:schemas-microsoft-com:office:smarttags" w:element="place">
        <w:smartTag w:uri="urn:schemas-microsoft-com:office:smarttags" w:element="City">
          <w:r w:rsidRPr="0074395F">
            <w:rPr>
              <w:rFonts w:ascii="Garamond" w:hAnsi="Garamond"/>
              <w:u w:val="single"/>
            </w:rPr>
            <w:t>Reading</w:t>
          </w:r>
        </w:smartTag>
      </w:smartTag>
    </w:p>
    <w:p w:rsidR="006251B8" w:rsidRPr="0074395F" w:rsidRDefault="006251B8" w:rsidP="006251B8">
      <w:pPr>
        <w:rPr>
          <w:rFonts w:ascii="Garamond" w:hAnsi="Garamond"/>
        </w:rPr>
      </w:pPr>
      <w:proofErr w:type="spellStart"/>
      <w:proofErr w:type="gramStart"/>
      <w:r w:rsidRPr="0074395F">
        <w:rPr>
          <w:rFonts w:ascii="Garamond" w:hAnsi="Garamond"/>
        </w:rPr>
        <w:t>Dympna</w:t>
      </w:r>
      <w:proofErr w:type="spellEnd"/>
      <w:r w:rsidRPr="0074395F">
        <w:rPr>
          <w:rFonts w:ascii="Garamond" w:hAnsi="Garamond"/>
        </w:rPr>
        <w:t xml:space="preserve"> Callaghan, </w:t>
      </w:r>
      <w:r w:rsidRPr="0074395F">
        <w:rPr>
          <w:rFonts w:ascii="Garamond" w:hAnsi="Garamond"/>
          <w:i/>
        </w:rPr>
        <w:t xml:space="preserve">Women and Gender in Renaissance Tragedy </w:t>
      </w:r>
      <w:r w:rsidRPr="0074395F">
        <w:rPr>
          <w:rFonts w:ascii="Garamond" w:hAnsi="Garamond"/>
        </w:rPr>
        <w:t xml:space="preserve">(London: Harvester </w:t>
      </w:r>
      <w:proofErr w:type="spellStart"/>
      <w:r w:rsidRPr="0074395F">
        <w:rPr>
          <w:rFonts w:ascii="Garamond" w:hAnsi="Garamond"/>
        </w:rPr>
        <w:t>Wheatsheaf</w:t>
      </w:r>
      <w:proofErr w:type="spellEnd"/>
      <w:r w:rsidRPr="0074395F">
        <w:rPr>
          <w:rFonts w:ascii="Garamond" w:hAnsi="Garamond"/>
        </w:rPr>
        <w:t>, 1989).</w:t>
      </w:r>
      <w:proofErr w:type="gramEnd"/>
      <w:r w:rsidRPr="0074395F">
        <w:rPr>
          <w:rFonts w:ascii="Garamond" w:hAnsi="Garamond"/>
        </w:rPr>
        <w:t xml:space="preserve"> </w:t>
      </w:r>
    </w:p>
    <w:p w:rsidR="006251B8" w:rsidRPr="0074395F" w:rsidRDefault="006251B8" w:rsidP="006251B8">
      <w:pPr>
        <w:rPr>
          <w:rFonts w:ascii="Garamond" w:hAnsi="Garamond"/>
        </w:rPr>
      </w:pPr>
      <w:proofErr w:type="spellStart"/>
      <w:r w:rsidRPr="0074395F">
        <w:rPr>
          <w:rFonts w:ascii="Garamond" w:hAnsi="Garamond"/>
        </w:rPr>
        <w:t>Viviana</w:t>
      </w:r>
      <w:proofErr w:type="spellEnd"/>
      <w:r w:rsidRPr="0074395F">
        <w:rPr>
          <w:rFonts w:ascii="Garamond" w:hAnsi="Garamond"/>
        </w:rPr>
        <w:t xml:space="preserve"> </w:t>
      </w:r>
      <w:proofErr w:type="spellStart"/>
      <w:r w:rsidRPr="0074395F">
        <w:rPr>
          <w:rFonts w:ascii="Garamond" w:hAnsi="Garamond"/>
        </w:rPr>
        <w:t>Comensoli</w:t>
      </w:r>
      <w:proofErr w:type="spellEnd"/>
      <w:r w:rsidRPr="0074395F">
        <w:rPr>
          <w:rFonts w:ascii="Garamond" w:hAnsi="Garamond"/>
        </w:rPr>
        <w:t xml:space="preserve"> and Anne Russell (</w:t>
      </w:r>
      <w:proofErr w:type="spellStart"/>
      <w:proofErr w:type="gramStart"/>
      <w:r w:rsidRPr="0074395F">
        <w:rPr>
          <w:rFonts w:ascii="Garamond" w:hAnsi="Garamond"/>
        </w:rPr>
        <w:t>eds</w:t>
      </w:r>
      <w:proofErr w:type="spellEnd"/>
      <w:proofErr w:type="gramEnd"/>
      <w:r w:rsidRPr="0074395F">
        <w:rPr>
          <w:rFonts w:ascii="Garamond" w:hAnsi="Garamond"/>
        </w:rPr>
        <w:t xml:space="preserve">), </w:t>
      </w:r>
      <w:r w:rsidRPr="0074395F">
        <w:rPr>
          <w:rFonts w:ascii="Garamond" w:hAnsi="Garamond"/>
          <w:i/>
          <w:iCs/>
        </w:rPr>
        <w:t xml:space="preserve">Enacting Gender on the English Renaissance Stage </w:t>
      </w:r>
      <w:r w:rsidRPr="0074395F">
        <w:rPr>
          <w:rFonts w:ascii="Garamond" w:hAnsi="Garamond"/>
        </w:rPr>
        <w:t xml:space="preserve">(U of Illinois P, 1999). </w:t>
      </w:r>
    </w:p>
    <w:p w:rsidR="00C07E86" w:rsidRPr="0074395F" w:rsidRDefault="00C07E86" w:rsidP="006251B8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W. </w:t>
      </w:r>
      <w:proofErr w:type="spellStart"/>
      <w:r w:rsidRPr="0074395F">
        <w:rPr>
          <w:rFonts w:ascii="Garamond" w:hAnsi="Garamond"/>
        </w:rPr>
        <w:t>Kerwin</w:t>
      </w:r>
      <w:proofErr w:type="spellEnd"/>
      <w:r w:rsidRPr="0074395F">
        <w:rPr>
          <w:rFonts w:ascii="Garamond" w:hAnsi="Garamond"/>
        </w:rPr>
        <w:t xml:space="preserve">, ‘‘Physicians are like Kings’: Medical Politics and </w:t>
      </w:r>
      <w:r w:rsidRPr="0074395F">
        <w:rPr>
          <w:rFonts w:ascii="Garamond" w:hAnsi="Garamond"/>
          <w:i/>
        </w:rPr>
        <w:t xml:space="preserve">The Duchess of </w:t>
      </w:r>
      <w:proofErr w:type="spellStart"/>
      <w:r w:rsidRPr="0074395F">
        <w:rPr>
          <w:rFonts w:ascii="Garamond" w:hAnsi="Garamond"/>
          <w:i/>
        </w:rPr>
        <w:t>Malfi</w:t>
      </w:r>
      <w:proofErr w:type="spellEnd"/>
      <w:r w:rsidRPr="0074395F">
        <w:rPr>
          <w:rFonts w:ascii="Garamond" w:hAnsi="Garamond"/>
        </w:rPr>
        <w:t xml:space="preserve">’, </w:t>
      </w:r>
      <w:r w:rsidRPr="0074395F">
        <w:rPr>
          <w:rFonts w:ascii="Garamond" w:hAnsi="Garamond"/>
          <w:i/>
        </w:rPr>
        <w:t xml:space="preserve">English Literary Renaissance </w:t>
      </w:r>
      <w:r w:rsidRPr="0074395F">
        <w:rPr>
          <w:rFonts w:ascii="Garamond" w:hAnsi="Garamond"/>
        </w:rPr>
        <w:t>28:1 (1998), 95-117.</w:t>
      </w:r>
    </w:p>
    <w:p w:rsidR="00CA262A" w:rsidRPr="0074395F" w:rsidRDefault="00CA262A" w:rsidP="006251B8">
      <w:pPr>
        <w:rPr>
          <w:rFonts w:ascii="Garamond" w:hAnsi="Garamond"/>
        </w:rPr>
      </w:pPr>
      <w:r w:rsidRPr="0074395F">
        <w:rPr>
          <w:rFonts w:ascii="Garamond" w:hAnsi="Garamond"/>
        </w:rPr>
        <w:lastRenderedPageBreak/>
        <w:t xml:space="preserve">L. S. </w:t>
      </w:r>
      <w:proofErr w:type="spellStart"/>
      <w:r w:rsidRPr="0074395F">
        <w:rPr>
          <w:rFonts w:ascii="Garamond" w:hAnsi="Garamond"/>
        </w:rPr>
        <w:t>Haslem</w:t>
      </w:r>
      <w:proofErr w:type="spellEnd"/>
      <w:r w:rsidRPr="0074395F">
        <w:rPr>
          <w:rFonts w:ascii="Garamond" w:hAnsi="Garamond"/>
        </w:rPr>
        <w:t xml:space="preserve">, ‘‘Troubled with the Mother’: Longings, </w:t>
      </w:r>
      <w:proofErr w:type="spellStart"/>
      <w:r w:rsidRPr="0074395F">
        <w:rPr>
          <w:rFonts w:ascii="Garamond" w:hAnsi="Garamond"/>
        </w:rPr>
        <w:t>Purgings</w:t>
      </w:r>
      <w:proofErr w:type="spellEnd"/>
      <w:r w:rsidRPr="0074395F">
        <w:rPr>
          <w:rFonts w:ascii="Garamond" w:hAnsi="Garamond"/>
        </w:rPr>
        <w:t xml:space="preserve"> and the Maternal Body in </w:t>
      </w:r>
      <w:r w:rsidRPr="0074395F">
        <w:rPr>
          <w:rFonts w:ascii="Garamond" w:hAnsi="Garamond"/>
          <w:i/>
        </w:rPr>
        <w:t xml:space="preserve">Bartholomew Fair </w:t>
      </w:r>
      <w:r w:rsidRPr="0074395F">
        <w:rPr>
          <w:rFonts w:ascii="Garamond" w:hAnsi="Garamond"/>
        </w:rPr>
        <w:t xml:space="preserve">and </w:t>
      </w:r>
      <w:r w:rsidRPr="0074395F">
        <w:rPr>
          <w:rFonts w:ascii="Garamond" w:hAnsi="Garamond"/>
          <w:i/>
        </w:rPr>
        <w:t xml:space="preserve">The Duchess of </w:t>
      </w:r>
      <w:proofErr w:type="spellStart"/>
      <w:r w:rsidRPr="0074395F">
        <w:rPr>
          <w:rFonts w:ascii="Garamond" w:hAnsi="Garamond"/>
          <w:i/>
        </w:rPr>
        <w:t>Malfi</w:t>
      </w:r>
      <w:proofErr w:type="spellEnd"/>
      <w:r w:rsidRPr="0074395F">
        <w:rPr>
          <w:rFonts w:ascii="Garamond" w:hAnsi="Garamond"/>
          <w:i/>
        </w:rPr>
        <w:t xml:space="preserve">’, Modern Philology </w:t>
      </w:r>
      <w:r w:rsidR="00C07E86" w:rsidRPr="0074395F">
        <w:rPr>
          <w:rFonts w:ascii="Garamond" w:hAnsi="Garamond"/>
        </w:rPr>
        <w:t>92:4 (May 1995), 438-59.</w:t>
      </w:r>
    </w:p>
    <w:p w:rsidR="00CA262A" w:rsidRPr="00C3470A" w:rsidRDefault="00CA262A" w:rsidP="00BC1862">
      <w:pPr>
        <w:rPr>
          <w:rFonts w:ascii="Garamond" w:hAnsi="Garamond"/>
        </w:rPr>
      </w:pPr>
      <w:r w:rsidRPr="00C3470A">
        <w:rPr>
          <w:rFonts w:ascii="Garamond" w:hAnsi="Garamond"/>
        </w:rPr>
        <w:t xml:space="preserve">T. A. Jankowski, ‘Defining/Confining the Duchess: Negotiating the Female Body in John Webster’s </w:t>
      </w:r>
      <w:r w:rsidRPr="00C3470A">
        <w:rPr>
          <w:rFonts w:ascii="Garamond" w:hAnsi="Garamond"/>
          <w:i/>
        </w:rPr>
        <w:t xml:space="preserve">The Duchess of </w:t>
      </w:r>
      <w:proofErr w:type="spellStart"/>
      <w:r w:rsidRPr="00C3470A">
        <w:rPr>
          <w:rFonts w:ascii="Garamond" w:hAnsi="Garamond"/>
          <w:i/>
        </w:rPr>
        <w:t>Malfi</w:t>
      </w:r>
      <w:proofErr w:type="spellEnd"/>
      <w:r w:rsidRPr="00C3470A">
        <w:rPr>
          <w:rFonts w:ascii="Garamond" w:hAnsi="Garamond"/>
        </w:rPr>
        <w:t xml:space="preserve">’, </w:t>
      </w:r>
      <w:r w:rsidRPr="00C3470A">
        <w:rPr>
          <w:rFonts w:ascii="Garamond" w:hAnsi="Garamond"/>
          <w:i/>
        </w:rPr>
        <w:t xml:space="preserve">Studies in Philology </w:t>
      </w:r>
      <w:r w:rsidRPr="00C3470A">
        <w:rPr>
          <w:rFonts w:ascii="Garamond" w:hAnsi="Garamond"/>
        </w:rPr>
        <w:t>87:2 (Spring 1990), 221-245</w:t>
      </w:r>
      <w:r w:rsidR="003B03AC" w:rsidRPr="00C3470A">
        <w:rPr>
          <w:rFonts w:ascii="Garamond" w:hAnsi="Garamond"/>
        </w:rPr>
        <w:t xml:space="preserve">. </w:t>
      </w:r>
    </w:p>
    <w:p w:rsidR="00F7488E" w:rsidRPr="0074395F" w:rsidRDefault="00F7488E" w:rsidP="006251B8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Lisa </w:t>
      </w:r>
      <w:proofErr w:type="spellStart"/>
      <w:r w:rsidRPr="0074395F">
        <w:rPr>
          <w:rFonts w:ascii="Garamond" w:hAnsi="Garamond"/>
        </w:rPr>
        <w:t>Jardine</w:t>
      </w:r>
      <w:proofErr w:type="spellEnd"/>
      <w:r w:rsidRPr="0074395F">
        <w:rPr>
          <w:rFonts w:ascii="Garamond" w:hAnsi="Garamond"/>
        </w:rPr>
        <w:t xml:space="preserve">, </w:t>
      </w:r>
      <w:r w:rsidRPr="0074395F">
        <w:rPr>
          <w:rFonts w:ascii="Garamond" w:hAnsi="Garamond"/>
          <w:i/>
        </w:rPr>
        <w:t>Still Harping on Daughters: Women and Drama in the Age of Shakespeare</w:t>
      </w:r>
      <w:r w:rsidRPr="0074395F">
        <w:rPr>
          <w:rFonts w:ascii="Garamond" w:hAnsi="Garamond"/>
        </w:rPr>
        <w:t xml:space="preserve"> (1983)</w:t>
      </w:r>
      <w:r w:rsidR="00BA2391" w:rsidRPr="0074395F">
        <w:rPr>
          <w:rFonts w:ascii="Garamond" w:hAnsi="Garamond"/>
        </w:rPr>
        <w:t>.</w:t>
      </w:r>
    </w:p>
    <w:p w:rsidR="006251B8" w:rsidRPr="0074395F" w:rsidRDefault="006251B8" w:rsidP="006251B8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Dorothea </w:t>
      </w:r>
      <w:proofErr w:type="spellStart"/>
      <w:r w:rsidRPr="0074395F">
        <w:rPr>
          <w:rFonts w:ascii="Garamond" w:hAnsi="Garamond"/>
        </w:rPr>
        <w:t>Kehler</w:t>
      </w:r>
      <w:proofErr w:type="spellEnd"/>
      <w:r w:rsidRPr="0074395F">
        <w:rPr>
          <w:rFonts w:ascii="Garamond" w:hAnsi="Garamond"/>
        </w:rPr>
        <w:t xml:space="preserve"> and Susan Baker (</w:t>
      </w:r>
      <w:proofErr w:type="spellStart"/>
      <w:proofErr w:type="gramStart"/>
      <w:r w:rsidRPr="0074395F">
        <w:rPr>
          <w:rFonts w:ascii="Garamond" w:hAnsi="Garamond"/>
        </w:rPr>
        <w:t>eds</w:t>
      </w:r>
      <w:proofErr w:type="spellEnd"/>
      <w:proofErr w:type="gramEnd"/>
      <w:r w:rsidRPr="0074395F">
        <w:rPr>
          <w:rFonts w:ascii="Garamond" w:hAnsi="Garamond"/>
        </w:rPr>
        <w:t xml:space="preserve">), </w:t>
      </w:r>
      <w:r w:rsidRPr="0074395F">
        <w:rPr>
          <w:rFonts w:ascii="Garamond" w:hAnsi="Garamond"/>
          <w:i/>
          <w:iCs/>
        </w:rPr>
        <w:t xml:space="preserve">In Another Country: Feminist Perspectives on English Renaissance Drama </w:t>
      </w:r>
      <w:r w:rsidRPr="0074395F">
        <w:rPr>
          <w:rFonts w:ascii="Garamond" w:hAnsi="Garamond"/>
        </w:rPr>
        <w:t xml:space="preserve">(NJ: Scarecrow, 1991). </w:t>
      </w:r>
    </w:p>
    <w:p w:rsidR="006251B8" w:rsidRPr="0074395F" w:rsidRDefault="006251B8" w:rsidP="006251B8">
      <w:pPr>
        <w:rPr>
          <w:rFonts w:ascii="Garamond" w:hAnsi="Garamond"/>
        </w:rPr>
      </w:pPr>
      <w:r w:rsidRPr="0074395F">
        <w:rPr>
          <w:rFonts w:ascii="Garamond" w:hAnsi="Garamond"/>
        </w:rPr>
        <w:t>Carole Levin and Karen Robertson (</w:t>
      </w:r>
      <w:proofErr w:type="spellStart"/>
      <w:proofErr w:type="gramStart"/>
      <w:r w:rsidRPr="0074395F">
        <w:rPr>
          <w:rFonts w:ascii="Garamond" w:hAnsi="Garamond"/>
        </w:rPr>
        <w:t>eds</w:t>
      </w:r>
      <w:proofErr w:type="spellEnd"/>
      <w:proofErr w:type="gramEnd"/>
      <w:r w:rsidRPr="0074395F">
        <w:rPr>
          <w:rFonts w:ascii="Garamond" w:hAnsi="Garamond"/>
        </w:rPr>
        <w:t xml:space="preserve">), </w:t>
      </w:r>
      <w:r w:rsidRPr="0074395F">
        <w:rPr>
          <w:rFonts w:ascii="Garamond" w:hAnsi="Garamond"/>
          <w:i/>
          <w:iCs/>
        </w:rPr>
        <w:t xml:space="preserve">Sexuality and Politics in English </w:t>
      </w:r>
      <w:r w:rsidR="00CA262A" w:rsidRPr="0074395F">
        <w:rPr>
          <w:rFonts w:ascii="Garamond" w:hAnsi="Garamond"/>
          <w:i/>
          <w:iCs/>
        </w:rPr>
        <w:t>R</w:t>
      </w:r>
      <w:r w:rsidRPr="0074395F">
        <w:rPr>
          <w:rFonts w:ascii="Garamond" w:hAnsi="Garamond"/>
          <w:i/>
          <w:iCs/>
        </w:rPr>
        <w:t xml:space="preserve">enaissance Drama </w:t>
      </w:r>
      <w:r w:rsidRPr="0074395F">
        <w:rPr>
          <w:rFonts w:ascii="Garamond" w:hAnsi="Garamond"/>
        </w:rPr>
        <w:t xml:space="preserve">(NY: </w:t>
      </w:r>
      <w:proofErr w:type="spellStart"/>
      <w:r w:rsidRPr="0074395F">
        <w:rPr>
          <w:rFonts w:ascii="Garamond" w:hAnsi="Garamond"/>
        </w:rPr>
        <w:t>Mellen</w:t>
      </w:r>
      <w:proofErr w:type="spellEnd"/>
      <w:r w:rsidRPr="0074395F">
        <w:rPr>
          <w:rFonts w:ascii="Garamond" w:hAnsi="Garamond"/>
        </w:rPr>
        <w:t xml:space="preserve">, 1991). </w:t>
      </w:r>
    </w:p>
    <w:p w:rsidR="00F7488E" w:rsidRPr="00C3470A" w:rsidRDefault="00F7488E" w:rsidP="00BC1862">
      <w:pPr>
        <w:rPr>
          <w:rFonts w:ascii="Garamond" w:hAnsi="Garamond"/>
        </w:rPr>
      </w:pPr>
      <w:r w:rsidRPr="00C3470A">
        <w:rPr>
          <w:rFonts w:ascii="Garamond" w:hAnsi="Garamond"/>
        </w:rPr>
        <w:t xml:space="preserve">Naomi Conn </w:t>
      </w:r>
      <w:proofErr w:type="spellStart"/>
      <w:r w:rsidRPr="00C3470A">
        <w:rPr>
          <w:rFonts w:ascii="Garamond" w:hAnsi="Garamond"/>
        </w:rPr>
        <w:t>Liebler</w:t>
      </w:r>
      <w:proofErr w:type="spellEnd"/>
      <w:r w:rsidRPr="00C3470A">
        <w:rPr>
          <w:rFonts w:ascii="Garamond" w:hAnsi="Garamond"/>
        </w:rPr>
        <w:t xml:space="preserve"> (ed.), </w:t>
      </w:r>
      <w:proofErr w:type="gramStart"/>
      <w:r w:rsidRPr="00C3470A">
        <w:rPr>
          <w:rFonts w:ascii="Garamond" w:hAnsi="Garamond"/>
          <w:i/>
        </w:rPr>
        <w:t>The</w:t>
      </w:r>
      <w:proofErr w:type="gramEnd"/>
      <w:r w:rsidRPr="00C3470A">
        <w:rPr>
          <w:rFonts w:ascii="Garamond" w:hAnsi="Garamond"/>
          <w:i/>
        </w:rPr>
        <w:t xml:space="preserve"> Female Tragic Hero in English Renaissance Drama </w:t>
      </w:r>
      <w:r w:rsidRPr="00C3470A">
        <w:rPr>
          <w:rFonts w:ascii="Garamond" w:hAnsi="Garamond"/>
        </w:rPr>
        <w:t xml:space="preserve">(Palgrave, 2002). </w:t>
      </w:r>
    </w:p>
    <w:p w:rsidR="00C07E86" w:rsidRPr="0074395F" w:rsidRDefault="00C07E86" w:rsidP="006251B8">
      <w:pPr>
        <w:rPr>
          <w:rFonts w:ascii="Garamond" w:hAnsi="Garamond"/>
        </w:rPr>
      </w:pPr>
      <w:r w:rsidRPr="00C3470A">
        <w:rPr>
          <w:rFonts w:ascii="Garamond" w:hAnsi="Garamond"/>
        </w:rPr>
        <w:t xml:space="preserve">Christina </w:t>
      </w:r>
      <w:proofErr w:type="spellStart"/>
      <w:r w:rsidRPr="00C3470A">
        <w:rPr>
          <w:rFonts w:ascii="Garamond" w:hAnsi="Garamond"/>
        </w:rPr>
        <w:t>Luckyj</w:t>
      </w:r>
      <w:proofErr w:type="spellEnd"/>
      <w:r w:rsidRPr="00C3470A">
        <w:rPr>
          <w:rFonts w:ascii="Garamond" w:hAnsi="Garamond"/>
        </w:rPr>
        <w:t xml:space="preserve">, </w:t>
      </w:r>
      <w:proofErr w:type="gramStart"/>
      <w:r w:rsidRPr="00C3470A">
        <w:rPr>
          <w:rFonts w:ascii="Garamond" w:hAnsi="Garamond"/>
          <w:i/>
        </w:rPr>
        <w:t>The</w:t>
      </w:r>
      <w:proofErr w:type="gramEnd"/>
      <w:r w:rsidRPr="00C3470A">
        <w:rPr>
          <w:rFonts w:ascii="Garamond" w:hAnsi="Garamond"/>
          <w:i/>
        </w:rPr>
        <w:t xml:space="preserve"> Duchess of </w:t>
      </w:r>
      <w:proofErr w:type="spellStart"/>
      <w:r w:rsidRPr="00C3470A">
        <w:rPr>
          <w:rFonts w:ascii="Garamond" w:hAnsi="Garamond"/>
          <w:i/>
        </w:rPr>
        <w:t>Malfi</w:t>
      </w:r>
      <w:proofErr w:type="spellEnd"/>
      <w:r w:rsidRPr="00C3470A">
        <w:rPr>
          <w:rFonts w:ascii="Garamond" w:hAnsi="Garamond"/>
          <w:i/>
        </w:rPr>
        <w:t xml:space="preserve">: A Critical Guide </w:t>
      </w:r>
      <w:r w:rsidRPr="00C3470A">
        <w:rPr>
          <w:rFonts w:ascii="Garamond" w:hAnsi="Garamond"/>
        </w:rPr>
        <w:t>(</w:t>
      </w:r>
      <w:r w:rsidRPr="0074395F">
        <w:rPr>
          <w:rFonts w:ascii="Garamond" w:hAnsi="Garamond"/>
        </w:rPr>
        <w:t>Continuum, 2011).</w:t>
      </w:r>
    </w:p>
    <w:p w:rsidR="006251B8" w:rsidRPr="0074395F" w:rsidRDefault="006251B8" w:rsidP="006251B8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Christina </w:t>
      </w:r>
      <w:proofErr w:type="spellStart"/>
      <w:r w:rsidRPr="0074395F">
        <w:rPr>
          <w:rFonts w:ascii="Garamond" w:hAnsi="Garamond"/>
        </w:rPr>
        <w:t>Luckyj</w:t>
      </w:r>
      <w:proofErr w:type="spellEnd"/>
      <w:r w:rsidRPr="0074395F">
        <w:rPr>
          <w:rFonts w:ascii="Garamond" w:hAnsi="Garamond"/>
        </w:rPr>
        <w:t xml:space="preserve">, </w:t>
      </w:r>
      <w:r w:rsidRPr="0074395F">
        <w:rPr>
          <w:rFonts w:ascii="Garamond" w:hAnsi="Garamond"/>
          <w:i/>
          <w:iCs/>
        </w:rPr>
        <w:t xml:space="preserve">A Winter’s Snake: Dramatic Form in the Tragedies of John Webster </w:t>
      </w:r>
      <w:r w:rsidRPr="0074395F">
        <w:rPr>
          <w:rFonts w:ascii="Garamond" w:hAnsi="Garamond"/>
        </w:rPr>
        <w:t xml:space="preserve">(University of Georgia Press, 1989). </w:t>
      </w:r>
    </w:p>
    <w:p w:rsidR="006251B8" w:rsidRPr="0074395F" w:rsidRDefault="00F7488E" w:rsidP="006251B8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Sid Ray, ‘‘So troubled with the mother’: The Politics of Pregnancy in </w:t>
      </w:r>
      <w:r w:rsidRPr="0074395F">
        <w:rPr>
          <w:rFonts w:ascii="Garamond" w:hAnsi="Garamond"/>
          <w:i/>
        </w:rPr>
        <w:t xml:space="preserve">The Duchess of </w:t>
      </w:r>
      <w:proofErr w:type="spellStart"/>
      <w:r w:rsidRPr="0074395F">
        <w:rPr>
          <w:rFonts w:ascii="Garamond" w:hAnsi="Garamond"/>
          <w:i/>
        </w:rPr>
        <w:t>Malfi</w:t>
      </w:r>
      <w:proofErr w:type="spellEnd"/>
      <w:r w:rsidRPr="0074395F">
        <w:rPr>
          <w:rFonts w:ascii="Garamond" w:hAnsi="Garamond"/>
        </w:rPr>
        <w:t xml:space="preserve">’ in </w:t>
      </w:r>
      <w:r w:rsidRPr="0074395F">
        <w:rPr>
          <w:rFonts w:ascii="Garamond" w:hAnsi="Garamond"/>
          <w:i/>
        </w:rPr>
        <w:t xml:space="preserve">Performing Maternity in Early Modern England, </w:t>
      </w:r>
      <w:proofErr w:type="spellStart"/>
      <w:proofErr w:type="gramStart"/>
      <w:r w:rsidRPr="0074395F">
        <w:rPr>
          <w:rFonts w:ascii="Garamond" w:hAnsi="Garamond"/>
        </w:rPr>
        <w:t>eds</w:t>
      </w:r>
      <w:proofErr w:type="spellEnd"/>
      <w:proofErr w:type="gramEnd"/>
      <w:r w:rsidRPr="0074395F">
        <w:rPr>
          <w:rFonts w:ascii="Garamond" w:hAnsi="Garamond"/>
        </w:rPr>
        <w:t xml:space="preserve"> Kathryn M. </w:t>
      </w:r>
      <w:proofErr w:type="spellStart"/>
      <w:r w:rsidRPr="0074395F">
        <w:rPr>
          <w:rFonts w:ascii="Garamond" w:hAnsi="Garamond"/>
        </w:rPr>
        <w:t>Moncrief</w:t>
      </w:r>
      <w:proofErr w:type="spellEnd"/>
      <w:r w:rsidRPr="0074395F">
        <w:rPr>
          <w:rFonts w:ascii="Garamond" w:hAnsi="Garamond"/>
        </w:rPr>
        <w:t xml:space="preserve"> and Kathryn R. McPherson (</w:t>
      </w:r>
      <w:proofErr w:type="spellStart"/>
      <w:r w:rsidRPr="0074395F">
        <w:rPr>
          <w:rFonts w:ascii="Garamond" w:hAnsi="Garamond"/>
        </w:rPr>
        <w:t>Ashgate</w:t>
      </w:r>
      <w:proofErr w:type="spellEnd"/>
      <w:r w:rsidRPr="0074395F">
        <w:rPr>
          <w:rFonts w:ascii="Garamond" w:hAnsi="Garamond"/>
        </w:rPr>
        <w:t>, 2007), 17-28.</w:t>
      </w:r>
    </w:p>
    <w:p w:rsidR="00C07E86" w:rsidRPr="0074395F" w:rsidRDefault="00C07E86" w:rsidP="006251B8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E. </w:t>
      </w:r>
      <w:proofErr w:type="spellStart"/>
      <w:r w:rsidRPr="0074395F">
        <w:rPr>
          <w:rFonts w:ascii="Garamond" w:hAnsi="Garamond"/>
        </w:rPr>
        <w:t>Tullo</w:t>
      </w:r>
      <w:proofErr w:type="spellEnd"/>
      <w:r w:rsidRPr="0074395F">
        <w:rPr>
          <w:rFonts w:ascii="Garamond" w:hAnsi="Garamond"/>
        </w:rPr>
        <w:t xml:space="preserve">, ‘Duke Ferdinand: patient or possessed? </w:t>
      </w:r>
      <w:proofErr w:type="gramStart"/>
      <w:r w:rsidRPr="0074395F">
        <w:rPr>
          <w:rFonts w:ascii="Garamond" w:hAnsi="Garamond"/>
        </w:rPr>
        <w:t xml:space="preserve">The reflection of contemporary medical discourse in John Webster’s </w:t>
      </w:r>
      <w:r w:rsidRPr="0074395F">
        <w:rPr>
          <w:rFonts w:ascii="Garamond" w:hAnsi="Garamond"/>
          <w:i/>
        </w:rPr>
        <w:t xml:space="preserve">The Duchess of </w:t>
      </w:r>
      <w:proofErr w:type="spellStart"/>
      <w:r w:rsidRPr="0074395F">
        <w:rPr>
          <w:rFonts w:ascii="Garamond" w:hAnsi="Garamond"/>
          <w:i/>
        </w:rPr>
        <w:t>Malfi</w:t>
      </w:r>
      <w:proofErr w:type="spellEnd"/>
      <w:r w:rsidRPr="0074395F">
        <w:rPr>
          <w:rFonts w:ascii="Garamond" w:hAnsi="Garamond"/>
        </w:rPr>
        <w:t xml:space="preserve">’, </w:t>
      </w:r>
      <w:r w:rsidRPr="0074395F">
        <w:rPr>
          <w:rFonts w:ascii="Garamond" w:hAnsi="Garamond"/>
          <w:i/>
        </w:rPr>
        <w:t xml:space="preserve">Medical Humanities </w:t>
      </w:r>
      <w:r w:rsidRPr="0074395F">
        <w:rPr>
          <w:rFonts w:ascii="Garamond" w:hAnsi="Garamond"/>
        </w:rPr>
        <w:t>36:1 (2010).</w:t>
      </w:r>
      <w:proofErr w:type="gramEnd"/>
      <w:r w:rsidRPr="0074395F">
        <w:rPr>
          <w:rFonts w:ascii="Garamond" w:hAnsi="Garamond"/>
        </w:rPr>
        <w:t xml:space="preserve"> </w:t>
      </w:r>
    </w:p>
    <w:p w:rsidR="00F7488E" w:rsidRPr="0074395F" w:rsidRDefault="00F7488E" w:rsidP="006251B8">
      <w:pPr>
        <w:rPr>
          <w:rFonts w:ascii="Garamond" w:hAnsi="Garamond"/>
          <w:b/>
          <w:lang w:val="en-US"/>
        </w:rPr>
      </w:pPr>
    </w:p>
    <w:p w:rsidR="00746BC7" w:rsidRPr="0074395F" w:rsidRDefault="00746BC7" w:rsidP="0060273F">
      <w:pPr>
        <w:rPr>
          <w:rFonts w:ascii="Garamond" w:hAnsi="Garamond"/>
          <w:i/>
        </w:rPr>
      </w:pPr>
      <w:r w:rsidRPr="0074395F">
        <w:rPr>
          <w:rFonts w:ascii="Garamond" w:hAnsi="Garamond"/>
          <w:b/>
          <w:sz w:val="28"/>
        </w:rPr>
        <w:t xml:space="preserve">Week </w:t>
      </w:r>
      <w:r w:rsidR="0060273F" w:rsidRPr="0074395F">
        <w:rPr>
          <w:rFonts w:ascii="Garamond" w:hAnsi="Garamond"/>
          <w:b/>
          <w:sz w:val="28"/>
        </w:rPr>
        <w:t>8</w:t>
      </w:r>
      <w:r w:rsidR="00C9350D" w:rsidRPr="0074395F">
        <w:rPr>
          <w:rFonts w:ascii="Garamond" w:hAnsi="Garamond"/>
          <w:b/>
          <w:sz w:val="28"/>
        </w:rPr>
        <w:t>: Identities</w:t>
      </w:r>
      <w:r w:rsidRPr="0074395F">
        <w:rPr>
          <w:rFonts w:ascii="Garamond" w:hAnsi="Garamond"/>
          <w:b/>
          <w:sz w:val="28"/>
        </w:rPr>
        <w:t xml:space="preserve"> in the City</w:t>
      </w:r>
      <w:r w:rsidR="00AC40AB" w:rsidRPr="0074395F">
        <w:rPr>
          <w:rFonts w:ascii="Garamond" w:hAnsi="Garamond"/>
          <w:b/>
          <w:sz w:val="28"/>
        </w:rPr>
        <w:t>:</w:t>
      </w:r>
      <w:r w:rsidR="00DC793D" w:rsidRPr="0074395F">
        <w:rPr>
          <w:rFonts w:ascii="Garamond" w:hAnsi="Garamond"/>
          <w:b/>
          <w:sz w:val="28"/>
        </w:rPr>
        <w:t xml:space="preserve"> </w:t>
      </w:r>
      <w:r w:rsidR="00D16730" w:rsidRPr="0074395F">
        <w:rPr>
          <w:rFonts w:ascii="Garamond" w:hAnsi="Garamond"/>
          <w:b/>
          <w:sz w:val="28"/>
        </w:rPr>
        <w:t xml:space="preserve">Ford, </w:t>
      </w:r>
      <w:r w:rsidR="00AC40AB" w:rsidRPr="0074395F">
        <w:rPr>
          <w:rFonts w:ascii="Garamond" w:hAnsi="Garamond"/>
          <w:b/>
          <w:i/>
          <w:sz w:val="28"/>
        </w:rPr>
        <w:t>‘</w:t>
      </w:r>
      <w:proofErr w:type="spellStart"/>
      <w:r w:rsidR="00AC40AB" w:rsidRPr="0074395F">
        <w:rPr>
          <w:rFonts w:ascii="Garamond" w:hAnsi="Garamond"/>
          <w:b/>
          <w:i/>
          <w:sz w:val="28"/>
        </w:rPr>
        <w:t>Tis</w:t>
      </w:r>
      <w:proofErr w:type="spellEnd"/>
      <w:r w:rsidR="00AC40AB" w:rsidRPr="0074395F">
        <w:rPr>
          <w:rFonts w:ascii="Garamond" w:hAnsi="Garamond"/>
          <w:b/>
          <w:i/>
          <w:sz w:val="28"/>
        </w:rPr>
        <w:t xml:space="preserve"> Pity She’s A Whore</w:t>
      </w:r>
    </w:p>
    <w:p w:rsidR="00746BC7" w:rsidRPr="0074395F" w:rsidRDefault="00746BC7" w:rsidP="00746BC7">
      <w:pPr>
        <w:rPr>
          <w:rFonts w:ascii="Garamond" w:hAnsi="Garamond"/>
        </w:rPr>
      </w:pPr>
    </w:p>
    <w:p w:rsidR="00746BC7" w:rsidRPr="0074395F" w:rsidRDefault="00746BC7" w:rsidP="00746BC7">
      <w:pPr>
        <w:rPr>
          <w:rFonts w:ascii="Garamond" w:hAnsi="Garamond"/>
          <w:u w:val="single"/>
        </w:rPr>
      </w:pPr>
      <w:r w:rsidRPr="0074395F">
        <w:rPr>
          <w:rFonts w:ascii="Garamond" w:hAnsi="Garamond"/>
          <w:u w:val="single"/>
        </w:rPr>
        <w:t>Primary Reading</w:t>
      </w:r>
    </w:p>
    <w:p w:rsidR="00746BC7" w:rsidRPr="0074395F" w:rsidRDefault="00746BC7" w:rsidP="00746BC7">
      <w:pPr>
        <w:rPr>
          <w:rFonts w:ascii="Garamond" w:hAnsi="Garamond"/>
          <w:i/>
        </w:rPr>
      </w:pPr>
      <w:r w:rsidRPr="0074395F">
        <w:rPr>
          <w:rFonts w:ascii="Garamond" w:hAnsi="Garamond"/>
        </w:rPr>
        <w:t xml:space="preserve">Ford, </w:t>
      </w:r>
      <w:r w:rsidRPr="0074395F">
        <w:rPr>
          <w:rFonts w:ascii="Garamond" w:hAnsi="Garamond"/>
          <w:i/>
        </w:rPr>
        <w:t>Tis Pity She’s a Whore.</w:t>
      </w:r>
    </w:p>
    <w:p w:rsidR="00746BC7" w:rsidRPr="0074395F" w:rsidRDefault="00746BC7" w:rsidP="00746BC7">
      <w:pPr>
        <w:rPr>
          <w:rFonts w:ascii="Garamond" w:hAnsi="Garamond"/>
        </w:rPr>
      </w:pPr>
    </w:p>
    <w:p w:rsidR="00746BC7" w:rsidRPr="0074395F" w:rsidRDefault="00746BC7" w:rsidP="00746BC7">
      <w:pPr>
        <w:rPr>
          <w:rFonts w:ascii="Garamond" w:hAnsi="Garamond"/>
          <w:u w:val="single"/>
        </w:rPr>
      </w:pPr>
      <w:r w:rsidRPr="0074395F">
        <w:rPr>
          <w:rFonts w:ascii="Garamond" w:hAnsi="Garamond"/>
          <w:u w:val="single"/>
        </w:rPr>
        <w:t xml:space="preserve">Suggested Further </w:t>
      </w:r>
      <w:smartTag w:uri="urn:schemas-microsoft-com:office:smarttags" w:element="place">
        <w:smartTag w:uri="urn:schemas-microsoft-com:office:smarttags" w:element="City">
          <w:r w:rsidRPr="0074395F">
            <w:rPr>
              <w:rFonts w:ascii="Garamond" w:hAnsi="Garamond"/>
              <w:u w:val="single"/>
            </w:rPr>
            <w:t>Reading</w:t>
          </w:r>
        </w:smartTag>
      </w:smartTag>
    </w:p>
    <w:p w:rsidR="00746BC7" w:rsidRPr="0074395F" w:rsidRDefault="00746BC7" w:rsidP="00746BC7">
      <w:pPr>
        <w:rPr>
          <w:rFonts w:ascii="Garamond" w:hAnsi="Garamond"/>
        </w:rPr>
      </w:pPr>
      <w:r w:rsidRPr="0074395F">
        <w:rPr>
          <w:rFonts w:ascii="Garamond" w:hAnsi="Garamond"/>
        </w:rPr>
        <w:t>Elizabeth Barnes (</w:t>
      </w:r>
      <w:proofErr w:type="spellStart"/>
      <w:proofErr w:type="gramStart"/>
      <w:r w:rsidRPr="0074395F">
        <w:rPr>
          <w:rFonts w:ascii="Garamond" w:hAnsi="Garamond"/>
        </w:rPr>
        <w:t>ed</w:t>
      </w:r>
      <w:proofErr w:type="spellEnd"/>
      <w:proofErr w:type="gramEnd"/>
      <w:r w:rsidRPr="0074395F">
        <w:rPr>
          <w:rFonts w:ascii="Garamond" w:hAnsi="Garamond"/>
        </w:rPr>
        <w:t xml:space="preserve">), </w:t>
      </w:r>
      <w:r w:rsidRPr="0074395F">
        <w:rPr>
          <w:rFonts w:ascii="Garamond" w:hAnsi="Garamond"/>
          <w:i/>
          <w:iCs/>
        </w:rPr>
        <w:t>Incest and the Literary Imagination</w:t>
      </w:r>
      <w:r w:rsidRPr="0074395F">
        <w:rPr>
          <w:rFonts w:ascii="Garamond" w:hAnsi="Garamond"/>
        </w:rPr>
        <w:t xml:space="preserve"> (UP of </w:t>
      </w:r>
      <w:smartTag w:uri="urn:schemas-microsoft-com:office:smarttags" w:element="place">
        <w:smartTag w:uri="urn:schemas-microsoft-com:office:smarttags" w:element="State">
          <w:r w:rsidRPr="0074395F">
            <w:rPr>
              <w:rFonts w:ascii="Garamond" w:hAnsi="Garamond"/>
            </w:rPr>
            <w:t>Florida</w:t>
          </w:r>
        </w:smartTag>
      </w:smartTag>
      <w:r w:rsidRPr="0074395F">
        <w:rPr>
          <w:rFonts w:ascii="Garamond" w:hAnsi="Garamond"/>
        </w:rPr>
        <w:t>, 2002).</w:t>
      </w:r>
    </w:p>
    <w:p w:rsidR="00785F92" w:rsidRPr="00C3470A" w:rsidRDefault="00785F92" w:rsidP="00746BC7">
      <w:pPr>
        <w:rPr>
          <w:rFonts w:ascii="Garamond" w:hAnsi="Garamond"/>
        </w:rPr>
      </w:pPr>
      <w:r w:rsidRPr="00C3470A">
        <w:rPr>
          <w:rFonts w:ascii="Garamond" w:hAnsi="Garamond"/>
        </w:rPr>
        <w:t>Emily C. Bartels, ‘</w:t>
      </w:r>
      <w:proofErr w:type="spellStart"/>
      <w:r w:rsidRPr="00C3470A">
        <w:rPr>
          <w:rFonts w:ascii="Garamond" w:hAnsi="Garamond"/>
          <w:i/>
        </w:rPr>
        <w:t>Tis</w:t>
      </w:r>
      <w:proofErr w:type="spellEnd"/>
      <w:r w:rsidRPr="00C3470A">
        <w:rPr>
          <w:rFonts w:ascii="Garamond" w:hAnsi="Garamond"/>
          <w:i/>
        </w:rPr>
        <w:t xml:space="preserve"> Pity She’s a Whore: </w:t>
      </w:r>
      <w:r w:rsidRPr="00C3470A">
        <w:rPr>
          <w:rFonts w:ascii="Garamond" w:hAnsi="Garamond"/>
        </w:rPr>
        <w:t xml:space="preserve">the play of </w:t>
      </w:r>
      <w:proofErr w:type="spellStart"/>
      <w:r w:rsidRPr="00C3470A">
        <w:rPr>
          <w:rFonts w:ascii="Garamond" w:hAnsi="Garamond"/>
        </w:rPr>
        <w:t>intertextuality</w:t>
      </w:r>
      <w:proofErr w:type="spellEnd"/>
      <w:r w:rsidRPr="00C3470A">
        <w:rPr>
          <w:rFonts w:ascii="Garamond" w:hAnsi="Garamond"/>
        </w:rPr>
        <w:t xml:space="preserve">’, </w:t>
      </w:r>
      <w:r w:rsidRPr="00C3470A">
        <w:rPr>
          <w:rFonts w:ascii="Garamond" w:hAnsi="Garamond"/>
          <w:i/>
        </w:rPr>
        <w:t xml:space="preserve">The Cambridge Companion to English Renaissance Tragedy, </w:t>
      </w:r>
      <w:proofErr w:type="spellStart"/>
      <w:proofErr w:type="gramStart"/>
      <w:r w:rsidRPr="00C3470A">
        <w:rPr>
          <w:rFonts w:ascii="Garamond" w:hAnsi="Garamond"/>
        </w:rPr>
        <w:t>eds</w:t>
      </w:r>
      <w:proofErr w:type="spellEnd"/>
      <w:proofErr w:type="gramEnd"/>
      <w:r w:rsidRPr="00C3470A">
        <w:rPr>
          <w:rFonts w:ascii="Garamond" w:hAnsi="Garamond"/>
        </w:rPr>
        <w:t xml:space="preserve"> Emma Smith and Garrett A. Sullivan </w:t>
      </w:r>
      <w:proofErr w:type="spellStart"/>
      <w:r w:rsidRPr="00C3470A">
        <w:rPr>
          <w:rFonts w:ascii="Garamond" w:hAnsi="Garamond"/>
        </w:rPr>
        <w:t>Jr</w:t>
      </w:r>
      <w:proofErr w:type="spellEnd"/>
      <w:r w:rsidRPr="00C3470A">
        <w:rPr>
          <w:rFonts w:ascii="Garamond" w:hAnsi="Garamond"/>
        </w:rPr>
        <w:t xml:space="preserve"> (CUP 2010), 249-260.</w:t>
      </w:r>
      <w:r w:rsidR="003B03AC" w:rsidRPr="00C3470A">
        <w:rPr>
          <w:rFonts w:ascii="Garamond" w:hAnsi="Garamond"/>
        </w:rPr>
        <w:t xml:space="preserve"> [BB]</w:t>
      </w:r>
      <w:r w:rsidRPr="00C3470A">
        <w:rPr>
          <w:rFonts w:ascii="Garamond" w:hAnsi="Garamond"/>
        </w:rPr>
        <w:t xml:space="preserve"> </w:t>
      </w:r>
    </w:p>
    <w:p w:rsidR="00746BC7" w:rsidRPr="0074395F" w:rsidRDefault="00746BC7" w:rsidP="00746BC7">
      <w:pPr>
        <w:rPr>
          <w:rFonts w:ascii="Garamond" w:hAnsi="Garamond"/>
        </w:rPr>
      </w:pPr>
      <w:r w:rsidRPr="00C3470A">
        <w:rPr>
          <w:rFonts w:ascii="Garamond" w:hAnsi="Garamond"/>
        </w:rPr>
        <w:t xml:space="preserve">Bruce Thomas </w:t>
      </w:r>
      <w:proofErr w:type="spellStart"/>
      <w:r w:rsidRPr="00C3470A">
        <w:rPr>
          <w:rFonts w:ascii="Garamond" w:hAnsi="Garamond"/>
        </w:rPr>
        <w:t>Boehrer</w:t>
      </w:r>
      <w:proofErr w:type="spellEnd"/>
      <w:r w:rsidRPr="00C3470A">
        <w:rPr>
          <w:rFonts w:ascii="Garamond" w:hAnsi="Garamond"/>
        </w:rPr>
        <w:t xml:space="preserve">, </w:t>
      </w:r>
      <w:r w:rsidRPr="00C3470A">
        <w:rPr>
          <w:rFonts w:ascii="Garamond" w:hAnsi="Garamond"/>
          <w:i/>
          <w:iCs/>
        </w:rPr>
        <w:t>Monarchy and Incest in Renaissance England: Literature</w:t>
      </w:r>
      <w:r w:rsidRPr="0074395F">
        <w:rPr>
          <w:rFonts w:ascii="Garamond" w:hAnsi="Garamond"/>
          <w:i/>
          <w:iCs/>
        </w:rPr>
        <w:t xml:space="preserve">, Culture, Kinship, and Kingship </w:t>
      </w:r>
      <w:r w:rsidRPr="0074395F">
        <w:rPr>
          <w:rFonts w:ascii="Garamond" w:hAnsi="Garamond"/>
        </w:rPr>
        <w:t xml:space="preserve">(Philadelphia, 1992). </w:t>
      </w:r>
    </w:p>
    <w:p w:rsidR="00746BC7" w:rsidRPr="0074395F" w:rsidRDefault="00746BC7" w:rsidP="00746BC7">
      <w:pPr>
        <w:rPr>
          <w:rFonts w:ascii="Garamond" w:hAnsi="Garamond"/>
        </w:rPr>
      </w:pPr>
      <w:proofErr w:type="gramStart"/>
      <w:r w:rsidRPr="0074395F">
        <w:rPr>
          <w:rFonts w:ascii="Garamond" w:hAnsi="Garamond"/>
        </w:rPr>
        <w:t xml:space="preserve">Richard A. McCabe, </w:t>
      </w:r>
      <w:r w:rsidRPr="0074395F">
        <w:rPr>
          <w:rFonts w:ascii="Garamond" w:hAnsi="Garamond"/>
          <w:i/>
          <w:iCs/>
        </w:rPr>
        <w:t xml:space="preserve">Incest, Drama and Nature’s Law 1550-1700 </w:t>
      </w:r>
      <w:r w:rsidRPr="0074395F">
        <w:rPr>
          <w:rFonts w:ascii="Garamond" w:hAnsi="Garamond"/>
        </w:rPr>
        <w:t>(1993).</w:t>
      </w:r>
      <w:proofErr w:type="gramEnd"/>
    </w:p>
    <w:p w:rsidR="00746BC7" w:rsidRPr="00C3470A" w:rsidRDefault="00746BC7" w:rsidP="00BC1862">
      <w:pPr>
        <w:rPr>
          <w:rFonts w:ascii="Garamond" w:hAnsi="Garamond"/>
        </w:rPr>
      </w:pPr>
      <w:r w:rsidRPr="00C3470A">
        <w:rPr>
          <w:rFonts w:ascii="Garamond" w:hAnsi="Garamond"/>
        </w:rPr>
        <w:t xml:space="preserve">Terri </w:t>
      </w:r>
      <w:proofErr w:type="spellStart"/>
      <w:r w:rsidRPr="00C3470A">
        <w:rPr>
          <w:rFonts w:ascii="Garamond" w:hAnsi="Garamond"/>
        </w:rPr>
        <w:t>Clerico</w:t>
      </w:r>
      <w:proofErr w:type="spellEnd"/>
      <w:r w:rsidRPr="00C3470A">
        <w:rPr>
          <w:rFonts w:ascii="Garamond" w:hAnsi="Garamond"/>
        </w:rPr>
        <w:t xml:space="preserve">, ‘The Politics of Blood: John Ford’s </w:t>
      </w:r>
      <w:r w:rsidRPr="00C3470A">
        <w:rPr>
          <w:rFonts w:ascii="Garamond" w:hAnsi="Garamond"/>
          <w:i/>
          <w:iCs/>
        </w:rPr>
        <w:t xml:space="preserve">Tis Pity She’s a Whore’, English Literary Renaissance </w:t>
      </w:r>
      <w:r w:rsidRPr="00C3470A">
        <w:rPr>
          <w:rFonts w:ascii="Garamond" w:hAnsi="Garamond"/>
        </w:rPr>
        <w:t>22:3 (Fall 1992), 405-34.</w:t>
      </w:r>
      <w:r w:rsidR="009947E8" w:rsidRPr="00C3470A">
        <w:rPr>
          <w:rFonts w:ascii="Garamond" w:hAnsi="Garamond"/>
        </w:rPr>
        <w:t xml:space="preserve"> </w:t>
      </w:r>
    </w:p>
    <w:p w:rsidR="00746BC7" w:rsidRPr="0074395F" w:rsidRDefault="00746BC7" w:rsidP="00746BC7">
      <w:pPr>
        <w:rPr>
          <w:rFonts w:ascii="Garamond" w:hAnsi="Garamond"/>
        </w:rPr>
      </w:pPr>
      <w:r w:rsidRPr="0074395F">
        <w:rPr>
          <w:rFonts w:ascii="Garamond" w:hAnsi="Garamond"/>
        </w:rPr>
        <w:t>Michael Neill (</w:t>
      </w:r>
      <w:proofErr w:type="spellStart"/>
      <w:r w:rsidRPr="0074395F">
        <w:rPr>
          <w:rFonts w:ascii="Garamond" w:hAnsi="Garamond"/>
        </w:rPr>
        <w:t>ed</w:t>
      </w:r>
      <w:proofErr w:type="spellEnd"/>
      <w:r w:rsidRPr="0074395F">
        <w:rPr>
          <w:rFonts w:ascii="Garamond" w:hAnsi="Garamond"/>
        </w:rPr>
        <w:t xml:space="preserve">), </w:t>
      </w:r>
      <w:r w:rsidRPr="0074395F">
        <w:rPr>
          <w:rFonts w:ascii="Garamond" w:hAnsi="Garamond"/>
          <w:i/>
          <w:iCs/>
        </w:rPr>
        <w:t>John Ford: Critical Re-</w:t>
      </w:r>
      <w:proofErr w:type="gramStart"/>
      <w:r w:rsidRPr="0074395F">
        <w:rPr>
          <w:rFonts w:ascii="Garamond" w:hAnsi="Garamond"/>
          <w:i/>
          <w:iCs/>
        </w:rPr>
        <w:t xml:space="preserve">Visions </w:t>
      </w:r>
      <w:r w:rsidRPr="0074395F">
        <w:rPr>
          <w:rFonts w:ascii="Garamond" w:hAnsi="Garamond"/>
        </w:rPr>
        <w:t xml:space="preserve"> (</w:t>
      </w:r>
      <w:proofErr w:type="gramEnd"/>
      <w:r w:rsidRPr="0074395F">
        <w:rPr>
          <w:rFonts w:ascii="Garamond" w:hAnsi="Garamond"/>
        </w:rPr>
        <w:t>CUP, 1988).</w:t>
      </w:r>
    </w:p>
    <w:p w:rsidR="00746BC7" w:rsidRPr="0074395F" w:rsidRDefault="00746BC7" w:rsidP="00746BC7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Stephen </w:t>
      </w:r>
      <w:proofErr w:type="spellStart"/>
      <w:r w:rsidRPr="0074395F">
        <w:rPr>
          <w:rFonts w:ascii="Garamond" w:hAnsi="Garamond"/>
        </w:rPr>
        <w:t>Orgel</w:t>
      </w:r>
      <w:proofErr w:type="spellEnd"/>
      <w:r w:rsidRPr="0074395F">
        <w:rPr>
          <w:rFonts w:ascii="Garamond" w:hAnsi="Garamond"/>
        </w:rPr>
        <w:t xml:space="preserve">, </w:t>
      </w:r>
      <w:r w:rsidRPr="0074395F">
        <w:rPr>
          <w:rFonts w:ascii="Garamond" w:hAnsi="Garamond"/>
          <w:i/>
        </w:rPr>
        <w:t xml:space="preserve">Impersonations: the Performance of Gender in Shakespeare’s England </w:t>
      </w:r>
      <w:r w:rsidRPr="0074395F">
        <w:rPr>
          <w:rFonts w:ascii="Garamond" w:hAnsi="Garamond"/>
        </w:rPr>
        <w:t>(1996).</w:t>
      </w:r>
    </w:p>
    <w:p w:rsidR="00746BC7" w:rsidRPr="0074395F" w:rsidRDefault="00746BC7" w:rsidP="00746BC7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Stevie </w:t>
      </w:r>
      <w:proofErr w:type="spellStart"/>
      <w:r w:rsidRPr="0074395F">
        <w:rPr>
          <w:rFonts w:ascii="Garamond" w:hAnsi="Garamond"/>
        </w:rPr>
        <w:t>Simkin</w:t>
      </w:r>
      <w:proofErr w:type="spellEnd"/>
      <w:r w:rsidRPr="0074395F">
        <w:rPr>
          <w:rFonts w:ascii="Garamond" w:hAnsi="Garamond"/>
        </w:rPr>
        <w:t xml:space="preserve"> (</w:t>
      </w:r>
      <w:proofErr w:type="spellStart"/>
      <w:proofErr w:type="gramStart"/>
      <w:r w:rsidRPr="0074395F">
        <w:rPr>
          <w:rFonts w:ascii="Garamond" w:hAnsi="Garamond"/>
        </w:rPr>
        <w:t>ed</w:t>
      </w:r>
      <w:proofErr w:type="spellEnd"/>
      <w:proofErr w:type="gramEnd"/>
      <w:r w:rsidRPr="0074395F">
        <w:rPr>
          <w:rFonts w:ascii="Garamond" w:hAnsi="Garamond"/>
        </w:rPr>
        <w:t xml:space="preserve">), </w:t>
      </w:r>
      <w:r w:rsidRPr="0074395F">
        <w:rPr>
          <w:rFonts w:ascii="Garamond" w:hAnsi="Garamond"/>
          <w:i/>
          <w:iCs/>
        </w:rPr>
        <w:t xml:space="preserve">Revenge Tragedy </w:t>
      </w:r>
      <w:r w:rsidRPr="0074395F">
        <w:rPr>
          <w:rFonts w:ascii="Garamond" w:hAnsi="Garamond"/>
        </w:rPr>
        <w:t xml:space="preserve">(Palgrave, 2001). </w:t>
      </w:r>
    </w:p>
    <w:p w:rsidR="00746BC7" w:rsidRPr="0074395F" w:rsidRDefault="00746BC7" w:rsidP="00746BC7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Claude Summers and Ted-Larry </w:t>
      </w:r>
      <w:proofErr w:type="spellStart"/>
      <w:r w:rsidRPr="0074395F">
        <w:rPr>
          <w:rFonts w:ascii="Garamond" w:hAnsi="Garamond"/>
        </w:rPr>
        <w:t>Pebworth</w:t>
      </w:r>
      <w:proofErr w:type="spellEnd"/>
      <w:r w:rsidRPr="0074395F">
        <w:rPr>
          <w:rFonts w:ascii="Garamond" w:hAnsi="Garamond"/>
        </w:rPr>
        <w:t xml:space="preserve"> (</w:t>
      </w:r>
      <w:proofErr w:type="spellStart"/>
      <w:proofErr w:type="gramStart"/>
      <w:r w:rsidRPr="0074395F">
        <w:rPr>
          <w:rFonts w:ascii="Garamond" w:hAnsi="Garamond"/>
        </w:rPr>
        <w:t>eds</w:t>
      </w:r>
      <w:proofErr w:type="spellEnd"/>
      <w:proofErr w:type="gramEnd"/>
      <w:r w:rsidRPr="0074395F">
        <w:rPr>
          <w:rFonts w:ascii="Garamond" w:hAnsi="Garamond"/>
        </w:rPr>
        <w:t xml:space="preserve">), </w:t>
      </w:r>
      <w:r w:rsidRPr="0074395F">
        <w:rPr>
          <w:rFonts w:ascii="Garamond" w:hAnsi="Garamond"/>
          <w:i/>
        </w:rPr>
        <w:t xml:space="preserve">Renaissance Discourses of Desire </w:t>
      </w:r>
      <w:r w:rsidRPr="0074395F">
        <w:rPr>
          <w:rFonts w:ascii="Garamond" w:hAnsi="Garamond"/>
        </w:rPr>
        <w:t>(1993).</w:t>
      </w:r>
    </w:p>
    <w:p w:rsidR="00746BC7" w:rsidRPr="0074395F" w:rsidRDefault="00746BC7" w:rsidP="009947E8">
      <w:pPr>
        <w:rPr>
          <w:rFonts w:ascii="Garamond" w:hAnsi="Garamond"/>
        </w:rPr>
      </w:pPr>
      <w:r w:rsidRPr="0074395F">
        <w:rPr>
          <w:rFonts w:ascii="Garamond" w:hAnsi="Garamond"/>
        </w:rPr>
        <w:t>Susan J. Wiseman, ‘</w:t>
      </w:r>
      <w:proofErr w:type="spellStart"/>
      <w:r w:rsidRPr="0074395F">
        <w:rPr>
          <w:rFonts w:ascii="Garamond" w:hAnsi="Garamond"/>
          <w:i/>
          <w:iCs/>
        </w:rPr>
        <w:t>Tis</w:t>
      </w:r>
      <w:proofErr w:type="spellEnd"/>
      <w:r w:rsidRPr="0074395F">
        <w:rPr>
          <w:rFonts w:ascii="Garamond" w:hAnsi="Garamond"/>
          <w:i/>
          <w:iCs/>
        </w:rPr>
        <w:t xml:space="preserve"> Pity She’s a Whore: </w:t>
      </w:r>
      <w:r w:rsidRPr="0074395F">
        <w:rPr>
          <w:rFonts w:ascii="Garamond" w:hAnsi="Garamond"/>
        </w:rPr>
        <w:t xml:space="preserve">Representing the Incestuous Body’, </w:t>
      </w:r>
      <w:r w:rsidRPr="0074395F">
        <w:rPr>
          <w:rFonts w:ascii="Garamond" w:hAnsi="Garamond"/>
          <w:i/>
          <w:iCs/>
        </w:rPr>
        <w:t xml:space="preserve">Renaissance Bodies: The Human Figure in English Culture c. 1540-1660 </w:t>
      </w:r>
      <w:r w:rsidRPr="0074395F">
        <w:rPr>
          <w:rFonts w:ascii="Garamond" w:hAnsi="Garamond"/>
        </w:rPr>
        <w:t>ed. Lucy Gent and Nigel Llewellyn (London</w:t>
      </w:r>
      <w:r w:rsidR="003B03AC" w:rsidRPr="0074395F">
        <w:rPr>
          <w:rFonts w:ascii="Garamond" w:hAnsi="Garamond"/>
        </w:rPr>
        <w:t xml:space="preserve">, 1990), 180-97. </w:t>
      </w:r>
    </w:p>
    <w:p w:rsidR="00C14605" w:rsidRDefault="00C14605" w:rsidP="0060273F">
      <w:pPr>
        <w:rPr>
          <w:rFonts w:ascii="Garamond" w:hAnsi="Garamond"/>
          <w:b/>
          <w:sz w:val="28"/>
          <w:szCs w:val="28"/>
        </w:rPr>
      </w:pPr>
    </w:p>
    <w:p w:rsidR="00EC4BA3" w:rsidRPr="0074395F" w:rsidRDefault="00EC4BA3" w:rsidP="0060273F">
      <w:pPr>
        <w:rPr>
          <w:rFonts w:ascii="Garamond" w:hAnsi="Garamond"/>
          <w:b/>
          <w:i/>
          <w:sz w:val="28"/>
          <w:szCs w:val="28"/>
        </w:rPr>
      </w:pPr>
      <w:r w:rsidRPr="0074395F">
        <w:rPr>
          <w:rFonts w:ascii="Garamond" w:hAnsi="Garamond"/>
          <w:b/>
          <w:sz w:val="28"/>
          <w:szCs w:val="28"/>
        </w:rPr>
        <w:t xml:space="preserve">Week </w:t>
      </w:r>
      <w:r w:rsidR="0060273F" w:rsidRPr="0074395F">
        <w:rPr>
          <w:rFonts w:ascii="Garamond" w:hAnsi="Garamond"/>
          <w:b/>
          <w:sz w:val="28"/>
          <w:szCs w:val="28"/>
        </w:rPr>
        <w:t>9</w:t>
      </w:r>
      <w:r w:rsidRPr="0074395F">
        <w:rPr>
          <w:rFonts w:ascii="Garamond" w:hAnsi="Garamond"/>
          <w:b/>
          <w:sz w:val="28"/>
          <w:szCs w:val="28"/>
        </w:rPr>
        <w:t xml:space="preserve">: Fashionable Selves: </w:t>
      </w:r>
      <w:r w:rsidR="00D16730" w:rsidRPr="0074395F">
        <w:rPr>
          <w:rFonts w:ascii="Garamond" w:hAnsi="Garamond"/>
          <w:b/>
          <w:sz w:val="28"/>
          <w:szCs w:val="28"/>
        </w:rPr>
        <w:t xml:space="preserve">Jonson, </w:t>
      </w:r>
      <w:proofErr w:type="spellStart"/>
      <w:r w:rsidR="00793707" w:rsidRPr="0074395F">
        <w:rPr>
          <w:rFonts w:ascii="Garamond" w:hAnsi="Garamond"/>
          <w:b/>
          <w:i/>
          <w:sz w:val="28"/>
          <w:szCs w:val="28"/>
        </w:rPr>
        <w:t>Epicoene</w:t>
      </w:r>
      <w:proofErr w:type="spellEnd"/>
    </w:p>
    <w:p w:rsidR="00793707" w:rsidRPr="0074395F" w:rsidRDefault="00793707" w:rsidP="00EC4BA3">
      <w:pPr>
        <w:rPr>
          <w:rFonts w:ascii="Garamond" w:hAnsi="Garamond"/>
          <w:b/>
          <w:i/>
          <w:sz w:val="28"/>
          <w:szCs w:val="28"/>
        </w:rPr>
      </w:pPr>
    </w:p>
    <w:p w:rsidR="00EC4BA3" w:rsidRPr="0074395F" w:rsidRDefault="00EC4BA3" w:rsidP="00EC4BA3">
      <w:pPr>
        <w:rPr>
          <w:rFonts w:ascii="Garamond" w:hAnsi="Garamond"/>
          <w:bCs/>
          <w:u w:val="single"/>
        </w:rPr>
      </w:pPr>
      <w:r w:rsidRPr="0074395F">
        <w:rPr>
          <w:rFonts w:ascii="Garamond" w:hAnsi="Garamond"/>
          <w:bCs/>
          <w:u w:val="single"/>
        </w:rPr>
        <w:t>Primary reading</w:t>
      </w:r>
    </w:p>
    <w:p w:rsidR="00EC4BA3" w:rsidRPr="0074395F" w:rsidRDefault="00EC4BA3" w:rsidP="00EC4BA3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Ben Jonson, </w:t>
      </w:r>
      <w:proofErr w:type="spellStart"/>
      <w:r w:rsidRPr="0074395F">
        <w:rPr>
          <w:rFonts w:ascii="Garamond" w:hAnsi="Garamond"/>
          <w:i/>
        </w:rPr>
        <w:t>Epicoene</w:t>
      </w:r>
      <w:proofErr w:type="spellEnd"/>
      <w:r w:rsidRPr="0074395F">
        <w:rPr>
          <w:rFonts w:ascii="Garamond" w:hAnsi="Garamond"/>
          <w:i/>
        </w:rPr>
        <w:t xml:space="preserve">, or </w:t>
      </w:r>
      <w:proofErr w:type="gramStart"/>
      <w:r w:rsidRPr="0074395F">
        <w:rPr>
          <w:rFonts w:ascii="Garamond" w:hAnsi="Garamond"/>
          <w:i/>
        </w:rPr>
        <w:t>The</w:t>
      </w:r>
      <w:proofErr w:type="gramEnd"/>
      <w:r w:rsidRPr="0074395F">
        <w:rPr>
          <w:rFonts w:ascii="Garamond" w:hAnsi="Garamond"/>
          <w:i/>
        </w:rPr>
        <w:t xml:space="preserve"> Silent Woman</w:t>
      </w:r>
    </w:p>
    <w:p w:rsidR="00EC4BA3" w:rsidRPr="0074395F" w:rsidRDefault="00EC4BA3" w:rsidP="00EC4BA3">
      <w:pPr>
        <w:rPr>
          <w:rFonts w:ascii="Garamond" w:hAnsi="Garamond"/>
          <w:b/>
          <w:sz w:val="28"/>
          <w:szCs w:val="28"/>
        </w:rPr>
      </w:pPr>
    </w:p>
    <w:p w:rsidR="00F066EC" w:rsidRPr="0074395F" w:rsidRDefault="00F066EC" w:rsidP="00F066EC">
      <w:pPr>
        <w:rPr>
          <w:rFonts w:ascii="Garamond" w:hAnsi="Garamond"/>
          <w:u w:val="single"/>
        </w:rPr>
      </w:pPr>
      <w:r w:rsidRPr="0074395F">
        <w:rPr>
          <w:rFonts w:ascii="Garamond" w:hAnsi="Garamond"/>
          <w:u w:val="single"/>
        </w:rPr>
        <w:t xml:space="preserve">Suggested Further </w:t>
      </w:r>
      <w:smartTag w:uri="urn:schemas-microsoft-com:office:smarttags" w:element="City">
        <w:smartTag w:uri="urn:schemas-microsoft-com:office:smarttags" w:element="place">
          <w:r w:rsidRPr="0074395F">
            <w:rPr>
              <w:rFonts w:ascii="Garamond" w:hAnsi="Garamond"/>
              <w:u w:val="single"/>
            </w:rPr>
            <w:t>Reading</w:t>
          </w:r>
        </w:smartTag>
      </w:smartTag>
    </w:p>
    <w:p w:rsidR="00EC4BA3" w:rsidRPr="0074395F" w:rsidRDefault="00EC4BA3" w:rsidP="00EC4BA3">
      <w:pPr>
        <w:autoSpaceDE w:val="0"/>
        <w:autoSpaceDN w:val="0"/>
        <w:adjustRightInd w:val="0"/>
        <w:rPr>
          <w:rFonts w:ascii="Garamond" w:hAnsi="Garamond"/>
        </w:rPr>
      </w:pPr>
      <w:r w:rsidRPr="0074395F">
        <w:rPr>
          <w:rFonts w:ascii="Garamond" w:hAnsi="Garamond"/>
        </w:rPr>
        <w:lastRenderedPageBreak/>
        <w:t xml:space="preserve">Amanda Bailey, </w:t>
      </w:r>
      <w:r w:rsidRPr="0074395F">
        <w:rPr>
          <w:rFonts w:ascii="Garamond" w:hAnsi="Garamond"/>
          <w:i/>
          <w:iCs/>
        </w:rPr>
        <w:t xml:space="preserve">Flaunting: Style and the Subversive Male Body in Renaissance England </w:t>
      </w:r>
      <w:r w:rsidRPr="0074395F">
        <w:rPr>
          <w:rFonts w:ascii="Garamond" w:hAnsi="Garamond"/>
        </w:rPr>
        <w:t>(Toronto: University of Toronto Press, 2007).</w:t>
      </w:r>
    </w:p>
    <w:p w:rsidR="00EC4BA3" w:rsidRPr="0074395F" w:rsidRDefault="00EC4BA3" w:rsidP="00EC4BA3">
      <w:pPr>
        <w:autoSpaceDE w:val="0"/>
        <w:autoSpaceDN w:val="0"/>
        <w:adjustRightInd w:val="0"/>
        <w:rPr>
          <w:rFonts w:ascii="Garamond" w:hAnsi="Garamond"/>
        </w:rPr>
      </w:pPr>
      <w:smartTag w:uri="urn:schemas-microsoft-com:office:smarttags" w:element="place">
        <w:smartTag w:uri="urn:schemas-microsoft-com:office:smarttags" w:element="City">
          <w:r w:rsidRPr="0074395F">
            <w:rPr>
              <w:rFonts w:ascii="Garamond" w:hAnsi="Garamond"/>
            </w:rPr>
            <w:t>Richmond</w:t>
          </w:r>
        </w:smartTag>
      </w:smartTag>
      <w:r w:rsidRPr="0074395F">
        <w:rPr>
          <w:rFonts w:ascii="Garamond" w:hAnsi="Garamond"/>
        </w:rPr>
        <w:t xml:space="preserve"> Barbour, " 'When I Acted Young </w:t>
      </w:r>
      <w:proofErr w:type="spellStart"/>
      <w:r w:rsidRPr="0074395F">
        <w:rPr>
          <w:rFonts w:ascii="Garamond" w:hAnsi="Garamond"/>
        </w:rPr>
        <w:t>Aninous</w:t>
      </w:r>
      <w:proofErr w:type="spellEnd"/>
      <w:r w:rsidRPr="0074395F">
        <w:rPr>
          <w:rFonts w:ascii="Garamond" w:hAnsi="Garamond"/>
        </w:rPr>
        <w:t xml:space="preserve">': Boy Actors and the </w:t>
      </w:r>
      <w:proofErr w:type="spellStart"/>
      <w:r w:rsidRPr="0074395F">
        <w:rPr>
          <w:rFonts w:ascii="Garamond" w:hAnsi="Garamond"/>
        </w:rPr>
        <w:t>Erotics</w:t>
      </w:r>
      <w:proofErr w:type="spellEnd"/>
      <w:r w:rsidRPr="0074395F">
        <w:rPr>
          <w:rFonts w:ascii="Garamond" w:hAnsi="Garamond"/>
        </w:rPr>
        <w:t xml:space="preserve"> of </w:t>
      </w:r>
      <w:proofErr w:type="spellStart"/>
      <w:r w:rsidRPr="0074395F">
        <w:rPr>
          <w:rFonts w:ascii="Garamond" w:hAnsi="Garamond"/>
        </w:rPr>
        <w:t>Jonsonian</w:t>
      </w:r>
      <w:proofErr w:type="spellEnd"/>
      <w:r w:rsidRPr="0074395F">
        <w:rPr>
          <w:rFonts w:ascii="Garamond" w:hAnsi="Garamond"/>
        </w:rPr>
        <w:t xml:space="preserve"> </w:t>
      </w:r>
      <w:proofErr w:type="spellStart"/>
      <w:r w:rsidRPr="0074395F">
        <w:rPr>
          <w:rFonts w:ascii="Garamond" w:hAnsi="Garamond"/>
        </w:rPr>
        <w:t>Theater</w:t>
      </w:r>
      <w:proofErr w:type="spellEnd"/>
      <w:r w:rsidRPr="0074395F">
        <w:rPr>
          <w:rFonts w:ascii="Garamond" w:hAnsi="Garamond"/>
        </w:rPr>
        <w:t xml:space="preserve">." </w:t>
      </w:r>
      <w:r w:rsidRPr="0074395F">
        <w:rPr>
          <w:rFonts w:ascii="Garamond" w:hAnsi="Garamond"/>
          <w:i/>
          <w:iCs/>
        </w:rPr>
        <w:t xml:space="preserve">PMLA </w:t>
      </w:r>
      <w:r w:rsidRPr="0074395F">
        <w:rPr>
          <w:rFonts w:ascii="Garamond" w:hAnsi="Garamond"/>
        </w:rPr>
        <w:t>110 (1995): 1006-22.</w:t>
      </w:r>
    </w:p>
    <w:p w:rsidR="00EC4BA3" w:rsidRPr="0074395F" w:rsidRDefault="00EC4BA3" w:rsidP="00EC4BA3">
      <w:pPr>
        <w:autoSpaceDE w:val="0"/>
        <w:autoSpaceDN w:val="0"/>
        <w:adjustRightInd w:val="0"/>
        <w:rPr>
          <w:rFonts w:ascii="Garamond" w:hAnsi="Garamond"/>
        </w:rPr>
      </w:pPr>
      <w:r w:rsidRPr="0074395F">
        <w:rPr>
          <w:rFonts w:ascii="Garamond" w:hAnsi="Garamond"/>
        </w:rPr>
        <w:t xml:space="preserve">Anne Barton, </w:t>
      </w:r>
      <w:r w:rsidRPr="0074395F">
        <w:rPr>
          <w:rFonts w:ascii="Garamond" w:hAnsi="Garamond"/>
          <w:i/>
          <w:iCs/>
        </w:rPr>
        <w:t xml:space="preserve">Ben Jonson, Dramatist </w:t>
      </w:r>
      <w:r w:rsidRPr="0074395F">
        <w:rPr>
          <w:rFonts w:ascii="Garamond" w:hAnsi="Garamond"/>
        </w:rPr>
        <w:t>(Cambridge: Cambridge University Press, 1984).</w:t>
      </w:r>
    </w:p>
    <w:p w:rsidR="00EC4BA3" w:rsidRPr="0074395F" w:rsidRDefault="00EC4BA3" w:rsidP="00EC4BA3">
      <w:pPr>
        <w:autoSpaceDE w:val="0"/>
        <w:autoSpaceDN w:val="0"/>
        <w:adjustRightInd w:val="0"/>
        <w:rPr>
          <w:rFonts w:ascii="Garamond" w:hAnsi="Garamond"/>
        </w:rPr>
      </w:pPr>
      <w:r w:rsidRPr="0074395F">
        <w:rPr>
          <w:rFonts w:ascii="Garamond" w:hAnsi="Garamond"/>
        </w:rPr>
        <w:t xml:space="preserve">Diana Benet, " 'The Master-Wit is the master-fool': Jonson, </w:t>
      </w:r>
      <w:proofErr w:type="spellStart"/>
      <w:r w:rsidRPr="0074395F">
        <w:rPr>
          <w:rFonts w:ascii="Garamond" w:hAnsi="Garamond"/>
          <w:i/>
          <w:iCs/>
        </w:rPr>
        <w:t>Epicoene</w:t>
      </w:r>
      <w:proofErr w:type="spellEnd"/>
      <w:r w:rsidRPr="0074395F">
        <w:rPr>
          <w:rFonts w:ascii="Garamond" w:hAnsi="Garamond"/>
          <w:i/>
          <w:iCs/>
        </w:rPr>
        <w:t xml:space="preserve">, </w:t>
      </w:r>
      <w:r w:rsidRPr="0074395F">
        <w:rPr>
          <w:rFonts w:ascii="Garamond" w:hAnsi="Garamond"/>
        </w:rPr>
        <w:t xml:space="preserve">and the Moralists." </w:t>
      </w:r>
      <w:r w:rsidRPr="0074395F">
        <w:rPr>
          <w:rFonts w:ascii="Garamond" w:hAnsi="Garamond"/>
          <w:i/>
          <w:iCs/>
        </w:rPr>
        <w:t xml:space="preserve">Renaissance </w:t>
      </w:r>
      <w:smartTag w:uri="urn:schemas-microsoft-com:office:smarttags" w:element="place">
        <w:smartTag w:uri="urn:schemas-microsoft-com:office:smarttags" w:element="City">
          <w:r w:rsidRPr="0074395F">
            <w:rPr>
              <w:rFonts w:ascii="Garamond" w:hAnsi="Garamond"/>
              <w:i/>
              <w:iCs/>
            </w:rPr>
            <w:t>Drama</w:t>
          </w:r>
        </w:smartTag>
        <w:r w:rsidRPr="0074395F">
          <w:rPr>
            <w:rFonts w:ascii="Garamond" w:hAnsi="Garamond"/>
            <w:i/>
            <w:iCs/>
          </w:rPr>
          <w:t xml:space="preserve"> </w:t>
        </w:r>
        <w:smartTag w:uri="urn:schemas-microsoft-com:office:smarttags" w:element="State">
          <w:r w:rsidRPr="0074395F">
            <w:rPr>
              <w:rFonts w:ascii="Garamond" w:hAnsi="Garamond"/>
            </w:rPr>
            <w:t>NS</w:t>
          </w:r>
        </w:smartTag>
      </w:smartTag>
      <w:r w:rsidRPr="0074395F">
        <w:rPr>
          <w:rFonts w:ascii="Garamond" w:hAnsi="Garamond"/>
        </w:rPr>
        <w:t xml:space="preserve"> 16 (1985): 121-29.</w:t>
      </w:r>
    </w:p>
    <w:p w:rsidR="00EC4BA3" w:rsidRPr="00C3470A" w:rsidRDefault="00EC4BA3" w:rsidP="00A46BD7">
      <w:pPr>
        <w:autoSpaceDE w:val="0"/>
        <w:autoSpaceDN w:val="0"/>
        <w:adjustRightInd w:val="0"/>
        <w:rPr>
          <w:rFonts w:ascii="Garamond" w:hAnsi="Garamond"/>
        </w:rPr>
      </w:pPr>
      <w:r w:rsidRPr="00C3470A">
        <w:rPr>
          <w:rFonts w:ascii="Garamond" w:hAnsi="Garamond"/>
        </w:rPr>
        <w:t xml:space="preserve">Bruce Thomas </w:t>
      </w:r>
      <w:proofErr w:type="spellStart"/>
      <w:r w:rsidRPr="00C3470A">
        <w:rPr>
          <w:rFonts w:ascii="Garamond" w:hAnsi="Garamond"/>
        </w:rPr>
        <w:t>Boehrer</w:t>
      </w:r>
      <w:proofErr w:type="spellEnd"/>
      <w:r w:rsidRPr="00C3470A">
        <w:rPr>
          <w:rFonts w:ascii="Garamond" w:hAnsi="Garamond"/>
        </w:rPr>
        <w:t xml:space="preserve">, </w:t>
      </w:r>
      <w:r w:rsidRPr="00C3470A">
        <w:rPr>
          <w:rFonts w:ascii="Garamond" w:hAnsi="Garamond"/>
          <w:i/>
          <w:iCs/>
        </w:rPr>
        <w:t>"</w:t>
      </w:r>
      <w:proofErr w:type="spellStart"/>
      <w:r w:rsidRPr="00C3470A">
        <w:rPr>
          <w:rFonts w:ascii="Garamond" w:hAnsi="Garamond"/>
          <w:i/>
          <w:iCs/>
        </w:rPr>
        <w:t>Epicoene</w:t>
      </w:r>
      <w:proofErr w:type="spellEnd"/>
      <w:r w:rsidRPr="00C3470A">
        <w:rPr>
          <w:rFonts w:ascii="Garamond" w:hAnsi="Garamond"/>
          <w:i/>
          <w:iCs/>
        </w:rPr>
        <w:t xml:space="preserve">, </w:t>
      </w:r>
      <w:r w:rsidRPr="00C3470A">
        <w:rPr>
          <w:rFonts w:ascii="Garamond" w:hAnsi="Garamond"/>
        </w:rPr>
        <w:t xml:space="preserve">Charivari, </w:t>
      </w:r>
      <w:proofErr w:type="spellStart"/>
      <w:r w:rsidRPr="00C3470A">
        <w:rPr>
          <w:rFonts w:ascii="Garamond" w:hAnsi="Garamond"/>
        </w:rPr>
        <w:t>Skimmington</w:t>
      </w:r>
      <w:proofErr w:type="spellEnd"/>
      <w:r w:rsidRPr="00C3470A">
        <w:rPr>
          <w:rFonts w:ascii="Garamond" w:hAnsi="Garamond"/>
        </w:rPr>
        <w:t xml:space="preserve">." </w:t>
      </w:r>
      <w:r w:rsidRPr="00C3470A">
        <w:rPr>
          <w:rFonts w:ascii="Garamond" w:hAnsi="Garamond"/>
          <w:i/>
          <w:iCs/>
        </w:rPr>
        <w:t xml:space="preserve">English Studies </w:t>
      </w:r>
      <w:r w:rsidRPr="00C3470A">
        <w:rPr>
          <w:rFonts w:ascii="Garamond" w:hAnsi="Garamond"/>
        </w:rPr>
        <w:t>75 (1994): 17-33.</w:t>
      </w:r>
      <w:r w:rsidR="009947E8" w:rsidRPr="00C3470A">
        <w:rPr>
          <w:rFonts w:ascii="Garamond" w:hAnsi="Garamond"/>
        </w:rPr>
        <w:t xml:space="preserve"> </w:t>
      </w:r>
    </w:p>
    <w:p w:rsidR="00EC4BA3" w:rsidRPr="0074395F" w:rsidRDefault="00EC4BA3" w:rsidP="00EC4BA3">
      <w:pPr>
        <w:autoSpaceDE w:val="0"/>
        <w:autoSpaceDN w:val="0"/>
        <w:adjustRightInd w:val="0"/>
        <w:rPr>
          <w:rFonts w:ascii="Garamond" w:hAnsi="Garamond"/>
        </w:rPr>
      </w:pPr>
      <w:r w:rsidRPr="00C3470A">
        <w:rPr>
          <w:rFonts w:ascii="Garamond" w:hAnsi="Garamond"/>
        </w:rPr>
        <w:t>Steve Brown, "The Boyhood</w:t>
      </w:r>
      <w:r w:rsidRPr="0074395F">
        <w:rPr>
          <w:rFonts w:ascii="Garamond" w:hAnsi="Garamond"/>
        </w:rPr>
        <w:t xml:space="preserve"> of Shakespeare's Heroines: Notes on Gender Ambiguity in the Sixteenth Century." </w:t>
      </w:r>
      <w:r w:rsidRPr="0074395F">
        <w:rPr>
          <w:rFonts w:ascii="Garamond" w:hAnsi="Garamond"/>
          <w:i/>
          <w:iCs/>
        </w:rPr>
        <w:t xml:space="preserve">Studies in English Literature </w:t>
      </w:r>
      <w:r w:rsidRPr="0074395F">
        <w:rPr>
          <w:rFonts w:ascii="Garamond" w:hAnsi="Garamond"/>
        </w:rPr>
        <w:t>30 (1990): 243-63.</w:t>
      </w:r>
    </w:p>
    <w:p w:rsidR="00EC4BA3" w:rsidRPr="0074395F" w:rsidRDefault="00EC4BA3" w:rsidP="00EC4BA3">
      <w:pPr>
        <w:autoSpaceDE w:val="0"/>
        <w:autoSpaceDN w:val="0"/>
        <w:adjustRightInd w:val="0"/>
        <w:rPr>
          <w:rFonts w:ascii="Garamond" w:hAnsi="Garamond"/>
        </w:rPr>
      </w:pPr>
      <w:r w:rsidRPr="0074395F">
        <w:rPr>
          <w:rFonts w:ascii="Garamond" w:hAnsi="Garamond"/>
        </w:rPr>
        <w:t xml:space="preserve">Mario </w:t>
      </w:r>
      <w:proofErr w:type="spellStart"/>
      <w:r w:rsidRPr="0074395F">
        <w:rPr>
          <w:rFonts w:ascii="Garamond" w:hAnsi="Garamond"/>
        </w:rPr>
        <w:t>DiGangi</w:t>
      </w:r>
      <w:proofErr w:type="spellEnd"/>
      <w:r w:rsidRPr="0074395F">
        <w:rPr>
          <w:rFonts w:ascii="Garamond" w:hAnsi="Garamond"/>
        </w:rPr>
        <w:t xml:space="preserve">, "Asses and Wits: The </w:t>
      </w:r>
      <w:proofErr w:type="spellStart"/>
      <w:r w:rsidRPr="0074395F">
        <w:rPr>
          <w:rFonts w:ascii="Garamond" w:hAnsi="Garamond"/>
        </w:rPr>
        <w:t>Homoerotics</w:t>
      </w:r>
      <w:proofErr w:type="spellEnd"/>
      <w:r w:rsidRPr="0074395F">
        <w:rPr>
          <w:rFonts w:ascii="Garamond" w:hAnsi="Garamond"/>
        </w:rPr>
        <w:t xml:space="preserve"> of Mastery in Satiric Comedy." </w:t>
      </w:r>
      <w:r w:rsidRPr="0074395F">
        <w:rPr>
          <w:rFonts w:ascii="Garamond" w:hAnsi="Garamond"/>
          <w:i/>
          <w:iCs/>
        </w:rPr>
        <w:t xml:space="preserve">English Literary Renaissance </w:t>
      </w:r>
      <w:r w:rsidRPr="0074395F">
        <w:rPr>
          <w:rFonts w:ascii="Garamond" w:hAnsi="Garamond"/>
        </w:rPr>
        <w:t>25 (1995): 179-208.</w:t>
      </w:r>
    </w:p>
    <w:p w:rsidR="00EC4BA3" w:rsidRPr="0074395F" w:rsidRDefault="00EC4BA3" w:rsidP="00EC4BA3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Will Fisher, </w:t>
      </w:r>
      <w:r w:rsidRPr="0074395F">
        <w:rPr>
          <w:rFonts w:ascii="Garamond" w:hAnsi="Garamond"/>
          <w:i/>
        </w:rPr>
        <w:t xml:space="preserve">Materializing Gender in Early Modern English Literature and Culture </w:t>
      </w:r>
      <w:r w:rsidRPr="0074395F">
        <w:rPr>
          <w:rFonts w:ascii="Garamond" w:hAnsi="Garamond"/>
        </w:rPr>
        <w:t>(CUP 2006).</w:t>
      </w:r>
    </w:p>
    <w:p w:rsidR="00EC4BA3" w:rsidRPr="0074395F" w:rsidRDefault="00EC4BA3" w:rsidP="00EC4BA3">
      <w:pPr>
        <w:autoSpaceDE w:val="0"/>
        <w:autoSpaceDN w:val="0"/>
        <w:adjustRightInd w:val="0"/>
        <w:rPr>
          <w:rFonts w:ascii="Garamond" w:hAnsi="Garamond"/>
        </w:rPr>
      </w:pPr>
      <w:smartTag w:uri="urn:schemas-microsoft-com:office:smarttags" w:element="place">
        <w:smartTag w:uri="urn:schemas-microsoft-com:office:smarttags" w:element="State">
          <w:r w:rsidRPr="0074395F">
            <w:rPr>
              <w:rFonts w:ascii="Garamond" w:hAnsi="Garamond"/>
            </w:rPr>
            <w:t>Lorraine</w:t>
          </w:r>
        </w:smartTag>
      </w:smartTag>
      <w:r w:rsidRPr="0074395F">
        <w:rPr>
          <w:rFonts w:ascii="Garamond" w:hAnsi="Garamond"/>
        </w:rPr>
        <w:t xml:space="preserve"> Helms, "Roaring Girls and Silent Women: The Politics of Androgyny on the Jacobean Stage." </w:t>
      </w:r>
      <w:r w:rsidRPr="0074395F">
        <w:rPr>
          <w:rFonts w:ascii="Garamond" w:hAnsi="Garamond"/>
          <w:i/>
          <w:iCs/>
        </w:rPr>
        <w:t xml:space="preserve">Themes in Drama </w:t>
      </w:r>
      <w:r w:rsidRPr="0074395F">
        <w:rPr>
          <w:rFonts w:ascii="Garamond" w:hAnsi="Garamond"/>
        </w:rPr>
        <w:t>11 (1989):59-73.</w:t>
      </w:r>
    </w:p>
    <w:p w:rsidR="00EC4BA3" w:rsidRPr="0074395F" w:rsidRDefault="00EC4BA3" w:rsidP="00EC4BA3">
      <w:pPr>
        <w:autoSpaceDE w:val="0"/>
        <w:autoSpaceDN w:val="0"/>
        <w:adjustRightInd w:val="0"/>
        <w:rPr>
          <w:rFonts w:ascii="Garamond" w:hAnsi="Garamond"/>
        </w:rPr>
      </w:pPr>
      <w:proofErr w:type="gramStart"/>
      <w:r w:rsidRPr="0074395F">
        <w:rPr>
          <w:rFonts w:ascii="Garamond" w:hAnsi="Garamond"/>
        </w:rPr>
        <w:t>Jean E. Howard, "</w:t>
      </w:r>
      <w:proofErr w:type="spellStart"/>
      <w:r w:rsidRPr="0074395F">
        <w:rPr>
          <w:rFonts w:ascii="Garamond" w:hAnsi="Garamond"/>
        </w:rPr>
        <w:t>Crossdressing</w:t>
      </w:r>
      <w:proofErr w:type="spellEnd"/>
      <w:r w:rsidRPr="0074395F">
        <w:rPr>
          <w:rFonts w:ascii="Garamond" w:hAnsi="Garamond"/>
        </w:rPr>
        <w:t>, the Theatre, and Gender Struggle in Early Modem England."</w:t>
      </w:r>
      <w:proofErr w:type="gramEnd"/>
      <w:r w:rsidRPr="0074395F">
        <w:rPr>
          <w:rFonts w:ascii="Garamond" w:hAnsi="Garamond"/>
        </w:rPr>
        <w:t xml:space="preserve"> </w:t>
      </w:r>
      <w:r w:rsidRPr="0074395F">
        <w:rPr>
          <w:rFonts w:ascii="Garamond" w:hAnsi="Garamond"/>
          <w:i/>
          <w:iCs/>
        </w:rPr>
        <w:t xml:space="preserve">Shakespeare Quarterly </w:t>
      </w:r>
      <w:r w:rsidRPr="0074395F">
        <w:rPr>
          <w:rFonts w:ascii="Garamond" w:hAnsi="Garamond"/>
        </w:rPr>
        <w:t>39 (1988): 418-40.</w:t>
      </w:r>
    </w:p>
    <w:p w:rsidR="00EC4BA3" w:rsidRPr="0074395F" w:rsidRDefault="00EC4BA3" w:rsidP="00D665BF">
      <w:pPr>
        <w:autoSpaceDE w:val="0"/>
        <w:autoSpaceDN w:val="0"/>
        <w:adjustRightInd w:val="0"/>
        <w:rPr>
          <w:rFonts w:ascii="Garamond" w:hAnsi="Garamond"/>
        </w:rPr>
      </w:pPr>
      <w:r w:rsidRPr="0074395F">
        <w:rPr>
          <w:rFonts w:ascii="Garamond" w:hAnsi="Garamond"/>
        </w:rPr>
        <w:t>Mark Albert Johnston '</w:t>
      </w:r>
      <w:r w:rsidRPr="0074395F">
        <w:rPr>
          <w:rFonts w:ascii="Garamond" w:hAnsi="Garamond"/>
          <w:iCs/>
        </w:rPr>
        <w:t xml:space="preserve">Prosthetic Absence in Ben Jonson’s </w:t>
      </w:r>
      <w:proofErr w:type="spellStart"/>
      <w:r w:rsidRPr="0074395F">
        <w:rPr>
          <w:rFonts w:ascii="Garamond" w:hAnsi="Garamond"/>
          <w:i/>
        </w:rPr>
        <w:t>Epicoene</w:t>
      </w:r>
      <w:proofErr w:type="spellEnd"/>
      <w:r w:rsidRPr="0074395F">
        <w:rPr>
          <w:rFonts w:ascii="Garamond" w:hAnsi="Garamond"/>
          <w:i/>
        </w:rPr>
        <w:t xml:space="preserve">, </w:t>
      </w:r>
      <w:proofErr w:type="gramStart"/>
      <w:r w:rsidRPr="0074395F">
        <w:rPr>
          <w:rFonts w:ascii="Garamond" w:hAnsi="Garamond"/>
          <w:i/>
        </w:rPr>
        <w:t>The</w:t>
      </w:r>
      <w:proofErr w:type="gramEnd"/>
      <w:r w:rsidRPr="0074395F">
        <w:rPr>
          <w:rFonts w:ascii="Garamond" w:hAnsi="Garamond"/>
          <w:i/>
        </w:rPr>
        <w:t xml:space="preserve"> Alchemist</w:t>
      </w:r>
      <w:r w:rsidRPr="0074395F">
        <w:rPr>
          <w:rFonts w:ascii="Garamond" w:hAnsi="Garamond"/>
        </w:rPr>
        <w:t xml:space="preserve">, </w:t>
      </w:r>
      <w:r w:rsidRPr="0074395F">
        <w:rPr>
          <w:rFonts w:ascii="Garamond" w:hAnsi="Garamond"/>
          <w:iCs/>
        </w:rPr>
        <w:t xml:space="preserve">and </w:t>
      </w:r>
      <w:r w:rsidRPr="0074395F">
        <w:rPr>
          <w:rFonts w:ascii="Garamond" w:hAnsi="Garamond"/>
          <w:i/>
        </w:rPr>
        <w:t xml:space="preserve">Bartholomew Fair', English Literary Renaissance </w:t>
      </w:r>
      <w:r w:rsidRPr="0074395F">
        <w:rPr>
          <w:rFonts w:ascii="Garamond" w:hAnsi="Garamond"/>
        </w:rPr>
        <w:t xml:space="preserve">2007, pp. 401-428. </w:t>
      </w:r>
    </w:p>
    <w:p w:rsidR="00EC4BA3" w:rsidRPr="0074395F" w:rsidRDefault="00EC4BA3" w:rsidP="00EC4BA3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Ann Rosalind Jones and Peter </w:t>
      </w:r>
      <w:proofErr w:type="spellStart"/>
      <w:r w:rsidRPr="0074395F">
        <w:rPr>
          <w:rFonts w:ascii="Garamond" w:hAnsi="Garamond"/>
        </w:rPr>
        <w:t>Stallybrass</w:t>
      </w:r>
      <w:proofErr w:type="spellEnd"/>
      <w:r w:rsidRPr="0074395F">
        <w:rPr>
          <w:rFonts w:ascii="Garamond" w:hAnsi="Garamond"/>
        </w:rPr>
        <w:t xml:space="preserve">, </w:t>
      </w:r>
      <w:r w:rsidRPr="0074395F">
        <w:rPr>
          <w:rFonts w:ascii="Garamond" w:hAnsi="Garamond"/>
          <w:i/>
        </w:rPr>
        <w:t xml:space="preserve">Renaissance Clothing and the Materials of Memory </w:t>
      </w:r>
      <w:r w:rsidRPr="0074395F">
        <w:rPr>
          <w:rFonts w:ascii="Garamond" w:hAnsi="Garamond"/>
        </w:rPr>
        <w:t>(CUP 2000)</w:t>
      </w:r>
    </w:p>
    <w:p w:rsidR="00EC4BA3" w:rsidRPr="0074395F" w:rsidRDefault="00EC4BA3" w:rsidP="009947E8">
      <w:pPr>
        <w:autoSpaceDE w:val="0"/>
        <w:autoSpaceDN w:val="0"/>
        <w:adjustRightInd w:val="0"/>
        <w:rPr>
          <w:rFonts w:ascii="Garamond" w:hAnsi="Garamond"/>
        </w:rPr>
      </w:pPr>
      <w:r w:rsidRPr="0074395F">
        <w:rPr>
          <w:rFonts w:ascii="Garamond" w:hAnsi="Garamond"/>
        </w:rPr>
        <w:t xml:space="preserve">Kate D. Levin, "Unmasking </w:t>
      </w:r>
      <w:proofErr w:type="spellStart"/>
      <w:r w:rsidRPr="0074395F">
        <w:rPr>
          <w:rFonts w:ascii="Garamond" w:hAnsi="Garamond"/>
          <w:i/>
          <w:iCs/>
        </w:rPr>
        <w:t>Epicoene</w:t>
      </w:r>
      <w:proofErr w:type="spellEnd"/>
      <w:r w:rsidRPr="0074395F">
        <w:rPr>
          <w:rFonts w:ascii="Garamond" w:hAnsi="Garamond"/>
          <w:i/>
          <w:iCs/>
        </w:rPr>
        <w:t xml:space="preserve">: </w:t>
      </w:r>
      <w:r w:rsidRPr="0074395F">
        <w:rPr>
          <w:rFonts w:ascii="Garamond" w:hAnsi="Garamond"/>
        </w:rPr>
        <w:t xml:space="preserve">Jonson's Dramaturgy for the Commercial </w:t>
      </w:r>
      <w:proofErr w:type="spellStart"/>
      <w:r w:rsidRPr="0074395F">
        <w:rPr>
          <w:rFonts w:ascii="Garamond" w:hAnsi="Garamond"/>
        </w:rPr>
        <w:t>Theater</w:t>
      </w:r>
      <w:proofErr w:type="spellEnd"/>
      <w:r w:rsidRPr="0074395F">
        <w:rPr>
          <w:rFonts w:ascii="Garamond" w:hAnsi="Garamond"/>
        </w:rPr>
        <w:t xml:space="preserve"> and Court." </w:t>
      </w:r>
      <w:proofErr w:type="gramStart"/>
      <w:r w:rsidRPr="0074395F">
        <w:rPr>
          <w:rFonts w:ascii="Garamond" w:hAnsi="Garamond"/>
          <w:i/>
          <w:iCs/>
        </w:rPr>
        <w:t>New Perspectives on Ben Jonson.</w:t>
      </w:r>
      <w:proofErr w:type="gramEnd"/>
      <w:r w:rsidRPr="0074395F">
        <w:rPr>
          <w:rFonts w:ascii="Garamond" w:hAnsi="Garamond"/>
          <w:i/>
          <w:iCs/>
        </w:rPr>
        <w:t xml:space="preserve"> </w:t>
      </w:r>
      <w:proofErr w:type="spellStart"/>
      <w:r w:rsidRPr="0074395F">
        <w:rPr>
          <w:rFonts w:ascii="Garamond" w:hAnsi="Garamond"/>
        </w:rPr>
        <w:t>Ed.James</w:t>
      </w:r>
      <w:proofErr w:type="spellEnd"/>
      <w:r w:rsidRPr="0074395F">
        <w:rPr>
          <w:rFonts w:ascii="Garamond" w:hAnsi="Garamond"/>
        </w:rPr>
        <w:t xml:space="preserve"> Hirsh. </w:t>
      </w:r>
      <w:proofErr w:type="gramStart"/>
      <w:r w:rsidR="009947E8" w:rsidRPr="0074395F">
        <w:rPr>
          <w:rFonts w:ascii="Garamond" w:hAnsi="Garamond"/>
        </w:rPr>
        <w:t>(</w:t>
      </w:r>
      <w:r w:rsidRPr="0074395F">
        <w:rPr>
          <w:rFonts w:ascii="Garamond" w:hAnsi="Garamond"/>
        </w:rPr>
        <w:t xml:space="preserve">Madison: </w:t>
      </w:r>
      <w:proofErr w:type="spellStart"/>
      <w:r w:rsidRPr="0074395F">
        <w:rPr>
          <w:rFonts w:ascii="Garamond" w:hAnsi="Garamond"/>
        </w:rPr>
        <w:t>Fairleigh</w:t>
      </w:r>
      <w:proofErr w:type="spellEnd"/>
      <w:r w:rsidRPr="0074395F">
        <w:rPr>
          <w:rFonts w:ascii="Garamond" w:hAnsi="Garamond"/>
        </w:rPr>
        <w:t xml:space="preserve"> Dickinson University Press; London: Associate University Presses, 1997</w:t>
      </w:r>
      <w:r w:rsidR="009947E8" w:rsidRPr="0074395F">
        <w:rPr>
          <w:rFonts w:ascii="Garamond" w:hAnsi="Garamond"/>
        </w:rPr>
        <w:t xml:space="preserve">), </w:t>
      </w:r>
      <w:r w:rsidRPr="0074395F">
        <w:rPr>
          <w:rFonts w:ascii="Garamond" w:hAnsi="Garamond"/>
        </w:rPr>
        <w:t>128-53.</w:t>
      </w:r>
      <w:proofErr w:type="gramEnd"/>
    </w:p>
    <w:p w:rsidR="00EC4BA3" w:rsidRPr="0074395F" w:rsidRDefault="00EC4BA3" w:rsidP="009947E8">
      <w:pPr>
        <w:autoSpaceDE w:val="0"/>
        <w:autoSpaceDN w:val="0"/>
        <w:adjustRightInd w:val="0"/>
        <w:rPr>
          <w:rFonts w:ascii="Garamond" w:hAnsi="Garamond"/>
        </w:rPr>
      </w:pPr>
      <w:r w:rsidRPr="0074395F">
        <w:rPr>
          <w:rFonts w:ascii="Garamond" w:hAnsi="Garamond"/>
        </w:rPr>
        <w:t xml:space="preserve">Laura Levine, </w:t>
      </w:r>
      <w:r w:rsidRPr="0074395F">
        <w:rPr>
          <w:rFonts w:ascii="Garamond" w:hAnsi="Garamond"/>
          <w:i/>
          <w:iCs/>
        </w:rPr>
        <w:t>Men in Women's Clothing: Anti-theatricality and Effeminization</w:t>
      </w:r>
      <w:proofErr w:type="gramStart"/>
      <w:r w:rsidRPr="0074395F">
        <w:rPr>
          <w:rFonts w:ascii="Garamond" w:hAnsi="Garamond"/>
          <w:i/>
          <w:iCs/>
        </w:rPr>
        <w:t>,1579</w:t>
      </w:r>
      <w:proofErr w:type="gramEnd"/>
      <w:r w:rsidRPr="0074395F">
        <w:rPr>
          <w:rFonts w:ascii="Garamond" w:hAnsi="Garamond"/>
          <w:i/>
          <w:iCs/>
        </w:rPr>
        <w:t xml:space="preserve">-1642 </w:t>
      </w:r>
      <w:r w:rsidR="009947E8" w:rsidRPr="0074395F">
        <w:rPr>
          <w:rFonts w:ascii="Garamond" w:hAnsi="Garamond"/>
        </w:rPr>
        <w:t>(</w:t>
      </w:r>
      <w:r w:rsidRPr="0074395F">
        <w:rPr>
          <w:rFonts w:ascii="Garamond" w:hAnsi="Garamond"/>
          <w:iCs/>
        </w:rPr>
        <w:t>C</w:t>
      </w:r>
      <w:r w:rsidRPr="0074395F">
        <w:rPr>
          <w:rFonts w:ascii="Garamond" w:hAnsi="Garamond"/>
        </w:rPr>
        <w:t>ambridge: Cambridge University Press, 1994</w:t>
      </w:r>
      <w:r w:rsidR="009947E8" w:rsidRPr="0074395F">
        <w:rPr>
          <w:rFonts w:ascii="Garamond" w:hAnsi="Garamond"/>
        </w:rPr>
        <w:t>)</w:t>
      </w:r>
      <w:r w:rsidRPr="0074395F">
        <w:rPr>
          <w:rFonts w:ascii="Garamond" w:hAnsi="Garamond"/>
        </w:rPr>
        <w:t>.</w:t>
      </w:r>
    </w:p>
    <w:p w:rsidR="00EC4BA3" w:rsidRPr="0074395F" w:rsidRDefault="00EC4BA3" w:rsidP="00EC4BA3">
      <w:pPr>
        <w:autoSpaceDE w:val="0"/>
        <w:autoSpaceDN w:val="0"/>
        <w:adjustRightInd w:val="0"/>
        <w:rPr>
          <w:rFonts w:ascii="Garamond" w:hAnsi="Garamond"/>
        </w:rPr>
      </w:pPr>
      <w:r w:rsidRPr="0074395F">
        <w:rPr>
          <w:rFonts w:ascii="Garamond" w:hAnsi="Garamond"/>
        </w:rPr>
        <w:t xml:space="preserve">Charles R. Lyons, "Silent Women and Shrews: Eroticism and Convention in </w:t>
      </w:r>
      <w:proofErr w:type="spellStart"/>
      <w:r w:rsidRPr="0074395F">
        <w:rPr>
          <w:rFonts w:ascii="Garamond" w:hAnsi="Garamond"/>
          <w:i/>
          <w:iCs/>
        </w:rPr>
        <w:t>Epicoene</w:t>
      </w:r>
      <w:proofErr w:type="spellEnd"/>
      <w:r w:rsidRPr="0074395F">
        <w:rPr>
          <w:rFonts w:ascii="Garamond" w:hAnsi="Garamond"/>
          <w:i/>
          <w:iCs/>
        </w:rPr>
        <w:t xml:space="preserve"> </w:t>
      </w:r>
      <w:r w:rsidRPr="0074395F">
        <w:rPr>
          <w:rFonts w:ascii="Garamond" w:hAnsi="Garamond"/>
        </w:rPr>
        <w:t xml:space="preserve">and </w:t>
      </w:r>
      <w:r w:rsidRPr="0074395F">
        <w:rPr>
          <w:rFonts w:ascii="Garamond" w:hAnsi="Garamond"/>
          <w:i/>
        </w:rPr>
        <w:t>Measure for</w:t>
      </w:r>
      <w:r w:rsidRPr="0074395F">
        <w:rPr>
          <w:rFonts w:ascii="Garamond" w:hAnsi="Garamond"/>
        </w:rPr>
        <w:t xml:space="preserve"> </w:t>
      </w:r>
      <w:r w:rsidRPr="0074395F">
        <w:rPr>
          <w:rFonts w:ascii="Garamond" w:hAnsi="Garamond"/>
          <w:i/>
        </w:rPr>
        <w:t>Measure</w:t>
      </w:r>
      <w:r w:rsidRPr="0074395F">
        <w:rPr>
          <w:rFonts w:ascii="Garamond" w:hAnsi="Garamond"/>
        </w:rPr>
        <w:t xml:space="preserve">." </w:t>
      </w:r>
      <w:r w:rsidRPr="0074395F">
        <w:rPr>
          <w:rFonts w:ascii="Garamond" w:hAnsi="Garamond"/>
          <w:i/>
          <w:iCs/>
        </w:rPr>
        <w:t xml:space="preserve">Comparative Drama </w:t>
      </w:r>
      <w:r w:rsidRPr="0074395F">
        <w:rPr>
          <w:rFonts w:ascii="Garamond" w:hAnsi="Garamond"/>
        </w:rPr>
        <w:t>23 (1989): 123-40</w:t>
      </w:r>
    </w:p>
    <w:p w:rsidR="00EC4BA3" w:rsidRPr="0074395F" w:rsidRDefault="00EC4BA3" w:rsidP="00EC4BA3">
      <w:pPr>
        <w:autoSpaceDE w:val="0"/>
        <w:autoSpaceDN w:val="0"/>
        <w:adjustRightInd w:val="0"/>
        <w:rPr>
          <w:rFonts w:ascii="Garamond" w:hAnsi="Garamond"/>
        </w:rPr>
      </w:pPr>
      <w:r w:rsidRPr="0074395F">
        <w:rPr>
          <w:rFonts w:ascii="Garamond" w:hAnsi="Garamond"/>
        </w:rPr>
        <w:t xml:space="preserve">Kathleen </w:t>
      </w:r>
      <w:proofErr w:type="spellStart"/>
      <w:r w:rsidRPr="0074395F">
        <w:rPr>
          <w:rFonts w:ascii="Garamond" w:hAnsi="Garamond"/>
        </w:rPr>
        <w:t>McCluskie</w:t>
      </w:r>
      <w:proofErr w:type="spellEnd"/>
      <w:r w:rsidRPr="0074395F">
        <w:rPr>
          <w:rFonts w:ascii="Garamond" w:hAnsi="Garamond"/>
        </w:rPr>
        <w:t xml:space="preserve">, </w:t>
      </w:r>
      <w:r w:rsidRPr="0074395F">
        <w:rPr>
          <w:rFonts w:ascii="Garamond" w:hAnsi="Garamond"/>
          <w:i/>
          <w:iCs/>
        </w:rPr>
        <w:t xml:space="preserve">Renaissance Dramatists. </w:t>
      </w:r>
      <w:smartTag w:uri="urn:schemas-microsoft-com:office:smarttags" w:element="place">
        <w:r w:rsidRPr="0074395F">
          <w:rPr>
            <w:rFonts w:ascii="Garamond" w:hAnsi="Garamond"/>
          </w:rPr>
          <w:t>Hemel Hempstead</w:t>
        </w:r>
      </w:smartTag>
      <w:r w:rsidRPr="0074395F">
        <w:rPr>
          <w:rFonts w:ascii="Garamond" w:hAnsi="Garamond"/>
        </w:rPr>
        <w:t xml:space="preserve">: Harvester </w:t>
      </w:r>
      <w:proofErr w:type="spellStart"/>
      <w:r w:rsidRPr="0074395F">
        <w:rPr>
          <w:rFonts w:ascii="Garamond" w:hAnsi="Garamond"/>
        </w:rPr>
        <w:t>Wheatsheaf</w:t>
      </w:r>
      <w:proofErr w:type="spellEnd"/>
      <w:r w:rsidRPr="0074395F">
        <w:rPr>
          <w:rFonts w:ascii="Garamond" w:hAnsi="Garamond"/>
        </w:rPr>
        <w:t>, 1989.</w:t>
      </w:r>
    </w:p>
    <w:p w:rsidR="00EC4BA3" w:rsidRPr="0074395F" w:rsidRDefault="00EC4BA3" w:rsidP="00EC4BA3">
      <w:pPr>
        <w:autoSpaceDE w:val="0"/>
        <w:autoSpaceDN w:val="0"/>
        <w:adjustRightInd w:val="0"/>
        <w:rPr>
          <w:rFonts w:ascii="Garamond" w:hAnsi="Garamond"/>
        </w:rPr>
      </w:pPr>
      <w:r w:rsidRPr="0074395F">
        <w:rPr>
          <w:rFonts w:ascii="Garamond" w:hAnsi="Garamond"/>
        </w:rPr>
        <w:t xml:space="preserve">Barbara C. Millard, " 'An Acceptable Violence': Sexual Context in Jonson's </w:t>
      </w:r>
      <w:proofErr w:type="spellStart"/>
      <w:r w:rsidRPr="0074395F">
        <w:rPr>
          <w:rFonts w:ascii="Garamond" w:hAnsi="Garamond"/>
          <w:i/>
          <w:iCs/>
        </w:rPr>
        <w:t>Epicoene</w:t>
      </w:r>
      <w:proofErr w:type="spellEnd"/>
      <w:r w:rsidRPr="0074395F">
        <w:rPr>
          <w:rFonts w:ascii="Garamond" w:hAnsi="Garamond"/>
          <w:i/>
          <w:iCs/>
        </w:rPr>
        <w:t xml:space="preserve">." Medieval &amp; Renaissance Drama in </w:t>
      </w:r>
      <w:smartTag w:uri="urn:schemas-microsoft-com:office:smarttags" w:element="place">
        <w:smartTag w:uri="urn:schemas-microsoft-com:office:smarttags" w:element="country-region">
          <w:r w:rsidRPr="0074395F">
            <w:rPr>
              <w:rFonts w:ascii="Garamond" w:hAnsi="Garamond"/>
              <w:i/>
              <w:iCs/>
            </w:rPr>
            <w:t>England</w:t>
          </w:r>
        </w:smartTag>
      </w:smartTag>
      <w:r w:rsidRPr="0074395F">
        <w:rPr>
          <w:rFonts w:ascii="Garamond" w:hAnsi="Garamond"/>
          <w:i/>
          <w:iCs/>
        </w:rPr>
        <w:t xml:space="preserve"> </w:t>
      </w:r>
      <w:r w:rsidRPr="0074395F">
        <w:rPr>
          <w:rFonts w:ascii="Garamond" w:hAnsi="Garamond"/>
        </w:rPr>
        <w:t>1 (1984): 143-58</w:t>
      </w:r>
    </w:p>
    <w:p w:rsidR="00EC4BA3" w:rsidRPr="0074395F" w:rsidRDefault="00EC4BA3" w:rsidP="00EC4BA3">
      <w:pPr>
        <w:autoSpaceDE w:val="0"/>
        <w:autoSpaceDN w:val="0"/>
        <w:adjustRightInd w:val="0"/>
        <w:rPr>
          <w:rFonts w:ascii="Garamond" w:hAnsi="Garamond"/>
        </w:rPr>
      </w:pPr>
      <w:r w:rsidRPr="0074395F">
        <w:rPr>
          <w:rFonts w:ascii="Garamond" w:hAnsi="Garamond"/>
        </w:rPr>
        <w:t xml:space="preserve">Philip </w:t>
      </w:r>
      <w:proofErr w:type="spellStart"/>
      <w:r w:rsidRPr="0074395F">
        <w:rPr>
          <w:rFonts w:ascii="Garamond" w:hAnsi="Garamond"/>
        </w:rPr>
        <w:t>Mirabelli</w:t>
      </w:r>
      <w:proofErr w:type="spellEnd"/>
      <w:r w:rsidRPr="0074395F">
        <w:rPr>
          <w:rFonts w:ascii="Garamond" w:hAnsi="Garamond"/>
        </w:rPr>
        <w:t xml:space="preserve">, "Silence, Wit, and Wisdom in </w:t>
      </w:r>
      <w:proofErr w:type="gramStart"/>
      <w:r w:rsidRPr="0074395F">
        <w:rPr>
          <w:rFonts w:ascii="Garamond" w:hAnsi="Garamond"/>
        </w:rPr>
        <w:t>The</w:t>
      </w:r>
      <w:proofErr w:type="gramEnd"/>
      <w:r w:rsidRPr="0074395F">
        <w:rPr>
          <w:rFonts w:ascii="Garamond" w:hAnsi="Garamond"/>
        </w:rPr>
        <w:t xml:space="preserve"> Silent Woman." </w:t>
      </w:r>
      <w:r w:rsidRPr="0074395F">
        <w:rPr>
          <w:rFonts w:ascii="Garamond" w:hAnsi="Garamond"/>
          <w:i/>
          <w:iCs/>
        </w:rPr>
        <w:t xml:space="preserve">Studies in English Literature </w:t>
      </w:r>
      <w:r w:rsidRPr="0074395F">
        <w:rPr>
          <w:rFonts w:ascii="Garamond" w:hAnsi="Garamond"/>
        </w:rPr>
        <w:t>29 (1989): 309-35.</w:t>
      </w:r>
    </w:p>
    <w:p w:rsidR="00EC4BA3" w:rsidRPr="0074395F" w:rsidRDefault="00EC4BA3" w:rsidP="00EC4BA3">
      <w:pPr>
        <w:autoSpaceDE w:val="0"/>
        <w:autoSpaceDN w:val="0"/>
        <w:adjustRightInd w:val="0"/>
        <w:rPr>
          <w:rFonts w:ascii="Garamond" w:hAnsi="Garamond"/>
        </w:rPr>
      </w:pPr>
      <w:proofErr w:type="gramStart"/>
      <w:r w:rsidRPr="0074395F">
        <w:rPr>
          <w:rFonts w:ascii="Garamond" w:hAnsi="Garamond"/>
        </w:rPr>
        <w:t xml:space="preserve">Elizabeth Moran, '‘Devils </w:t>
      </w:r>
      <w:proofErr w:type="spellStart"/>
      <w:r w:rsidRPr="0074395F">
        <w:rPr>
          <w:rFonts w:ascii="Garamond" w:hAnsi="Garamond"/>
        </w:rPr>
        <w:t>Liquore</w:t>
      </w:r>
      <w:proofErr w:type="spellEnd"/>
      <w:r w:rsidRPr="0074395F">
        <w:rPr>
          <w:rFonts w:ascii="Garamond" w:hAnsi="Garamond"/>
        </w:rPr>
        <w:t xml:space="preserve">’ and ‘Virgins </w:t>
      </w:r>
      <w:proofErr w:type="spellStart"/>
      <w:r w:rsidRPr="0074395F">
        <w:rPr>
          <w:rFonts w:ascii="Garamond" w:hAnsi="Garamond"/>
        </w:rPr>
        <w:t>Milke</w:t>
      </w:r>
      <w:proofErr w:type="spellEnd"/>
      <w:r w:rsidRPr="0074395F">
        <w:rPr>
          <w:rFonts w:ascii="Garamond" w:hAnsi="Garamond"/>
        </w:rPr>
        <w:t xml:space="preserve">’: Fashion, Fetishism and Jonson’s Line' </w:t>
      </w:r>
      <w:proofErr w:type="spellStart"/>
      <w:r w:rsidRPr="0074395F">
        <w:rPr>
          <w:rFonts w:ascii="Garamond" w:hAnsi="Garamond"/>
          <w:i/>
        </w:rPr>
        <w:t>Parergon</w:t>
      </w:r>
      <w:proofErr w:type="spellEnd"/>
      <w:r w:rsidRPr="0074395F">
        <w:rPr>
          <w:rFonts w:ascii="Garamond" w:hAnsi="Garamond"/>
          <w:i/>
        </w:rPr>
        <w:t xml:space="preserve"> </w:t>
      </w:r>
      <w:r w:rsidRPr="0074395F">
        <w:rPr>
          <w:rFonts w:ascii="Garamond" w:hAnsi="Garamond"/>
        </w:rPr>
        <w:t>26:1 (2009), 141-73.</w:t>
      </w:r>
      <w:proofErr w:type="gramEnd"/>
    </w:p>
    <w:p w:rsidR="00EC4BA3" w:rsidRPr="0074395F" w:rsidRDefault="00EC4BA3" w:rsidP="00EC4BA3">
      <w:pPr>
        <w:rPr>
          <w:rFonts w:ascii="Garamond" w:hAnsi="Garamond"/>
        </w:rPr>
      </w:pPr>
      <w:proofErr w:type="gramStart"/>
      <w:r w:rsidRPr="0074395F">
        <w:rPr>
          <w:rFonts w:ascii="Garamond" w:hAnsi="Garamond"/>
        </w:rPr>
        <w:t xml:space="preserve">Karen Newman, </w:t>
      </w:r>
      <w:r w:rsidRPr="0074395F">
        <w:rPr>
          <w:rFonts w:ascii="Garamond" w:hAnsi="Garamond"/>
          <w:i/>
        </w:rPr>
        <w:t xml:space="preserve">Fashioning Femininity and English Renaissance Drama </w:t>
      </w:r>
      <w:r w:rsidRPr="0074395F">
        <w:rPr>
          <w:rFonts w:ascii="Garamond" w:hAnsi="Garamond"/>
        </w:rPr>
        <w:t>(U of Chicago P, 1991).</w:t>
      </w:r>
      <w:proofErr w:type="gramEnd"/>
    </w:p>
    <w:p w:rsidR="00EC4BA3" w:rsidRPr="0074395F" w:rsidRDefault="00EC4BA3" w:rsidP="00EC4BA3">
      <w:pPr>
        <w:autoSpaceDE w:val="0"/>
        <w:autoSpaceDN w:val="0"/>
        <w:adjustRightInd w:val="0"/>
        <w:rPr>
          <w:rFonts w:ascii="Garamond" w:hAnsi="Garamond"/>
        </w:rPr>
      </w:pPr>
      <w:proofErr w:type="gramStart"/>
      <w:r w:rsidRPr="0074395F">
        <w:rPr>
          <w:rFonts w:ascii="Garamond" w:hAnsi="Garamond"/>
        </w:rPr>
        <w:t xml:space="preserve">Phyllis </w:t>
      </w:r>
      <w:proofErr w:type="spellStart"/>
      <w:r w:rsidRPr="0074395F">
        <w:rPr>
          <w:rFonts w:ascii="Garamond" w:hAnsi="Garamond"/>
        </w:rPr>
        <w:t>Rackin</w:t>
      </w:r>
      <w:proofErr w:type="spellEnd"/>
      <w:r w:rsidRPr="0074395F">
        <w:rPr>
          <w:rFonts w:ascii="Garamond" w:hAnsi="Garamond"/>
        </w:rPr>
        <w:t>, "Androgyny, Mimesis, and the Marriage of the Boy Heroine on the English Renaissance Stage."</w:t>
      </w:r>
      <w:proofErr w:type="gramEnd"/>
      <w:r w:rsidRPr="0074395F">
        <w:rPr>
          <w:rFonts w:ascii="Garamond" w:hAnsi="Garamond"/>
        </w:rPr>
        <w:t xml:space="preserve"> </w:t>
      </w:r>
      <w:r w:rsidRPr="0074395F">
        <w:rPr>
          <w:rFonts w:ascii="Garamond" w:hAnsi="Garamond"/>
          <w:i/>
          <w:iCs/>
        </w:rPr>
        <w:t xml:space="preserve">PMLA </w:t>
      </w:r>
      <w:r w:rsidRPr="0074395F">
        <w:rPr>
          <w:rFonts w:ascii="Garamond" w:hAnsi="Garamond"/>
        </w:rPr>
        <w:t>102 (1987): 29-41.</w:t>
      </w:r>
    </w:p>
    <w:p w:rsidR="00EC4BA3" w:rsidRPr="0074395F" w:rsidRDefault="00EC4BA3" w:rsidP="00EC4BA3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Catherine Richardson (ed.) </w:t>
      </w:r>
      <w:r w:rsidRPr="0074395F">
        <w:rPr>
          <w:rFonts w:ascii="Garamond" w:hAnsi="Garamond"/>
          <w:i/>
        </w:rPr>
        <w:t>Clothing Culture, 1350-1650</w:t>
      </w:r>
      <w:r w:rsidRPr="0074395F">
        <w:rPr>
          <w:rFonts w:ascii="Garamond" w:hAnsi="Garamond"/>
        </w:rPr>
        <w:t xml:space="preserve"> (</w:t>
      </w:r>
      <w:smartTag w:uri="urn:schemas-microsoft-com:office:smarttags" w:element="place">
        <w:r w:rsidRPr="0074395F">
          <w:rPr>
            <w:rFonts w:ascii="Garamond" w:hAnsi="Garamond"/>
          </w:rPr>
          <w:t>Aldershot</w:t>
        </w:r>
      </w:smartTag>
      <w:r w:rsidRPr="0074395F">
        <w:rPr>
          <w:rFonts w:ascii="Garamond" w:hAnsi="Garamond"/>
        </w:rPr>
        <w:t xml:space="preserve">: </w:t>
      </w:r>
      <w:proofErr w:type="spellStart"/>
      <w:r w:rsidRPr="0074395F">
        <w:rPr>
          <w:rFonts w:ascii="Garamond" w:hAnsi="Garamond"/>
        </w:rPr>
        <w:t>Ashgate</w:t>
      </w:r>
      <w:proofErr w:type="spellEnd"/>
      <w:r w:rsidRPr="0074395F">
        <w:rPr>
          <w:rFonts w:ascii="Garamond" w:hAnsi="Garamond"/>
        </w:rPr>
        <w:t xml:space="preserve"> 2004).</w:t>
      </w:r>
    </w:p>
    <w:p w:rsidR="00EC4BA3" w:rsidRPr="0074395F" w:rsidRDefault="00EC4BA3" w:rsidP="00EC4BA3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Edith Snook, ‘”The Beautifying Part of Physic”: Women’s Cosmetic Practices in Early Modern England’, </w:t>
      </w:r>
      <w:r w:rsidRPr="0074395F">
        <w:rPr>
          <w:rFonts w:ascii="Garamond" w:hAnsi="Garamond"/>
          <w:i/>
        </w:rPr>
        <w:t xml:space="preserve">Journal of Women’s History </w:t>
      </w:r>
      <w:r w:rsidRPr="0074395F">
        <w:rPr>
          <w:rFonts w:ascii="Garamond" w:hAnsi="Garamond"/>
        </w:rPr>
        <w:t>20:3 (Fall 2008), 10-33.</w:t>
      </w:r>
    </w:p>
    <w:p w:rsidR="00EC4BA3" w:rsidRPr="0074395F" w:rsidRDefault="00EC4BA3" w:rsidP="00EC4BA3">
      <w:pPr>
        <w:rPr>
          <w:rFonts w:ascii="Garamond" w:hAnsi="Garamond"/>
        </w:rPr>
      </w:pPr>
      <w:proofErr w:type="gramStart"/>
      <w:r w:rsidRPr="0074395F">
        <w:rPr>
          <w:rFonts w:ascii="Garamond" w:hAnsi="Garamond"/>
        </w:rPr>
        <w:t xml:space="preserve">Edith Snook, </w:t>
      </w:r>
      <w:r w:rsidRPr="0074395F">
        <w:rPr>
          <w:rFonts w:ascii="Garamond" w:hAnsi="Garamond"/>
          <w:i/>
        </w:rPr>
        <w:t xml:space="preserve">Women, Beauty and Power in Early Modern England </w:t>
      </w:r>
      <w:r w:rsidRPr="0074395F">
        <w:rPr>
          <w:rFonts w:ascii="Garamond" w:hAnsi="Garamond"/>
        </w:rPr>
        <w:t>(Palgrave, 2011).</w:t>
      </w:r>
      <w:proofErr w:type="gramEnd"/>
      <w:r w:rsidRPr="0074395F">
        <w:rPr>
          <w:rFonts w:ascii="Garamond" w:hAnsi="Garamond"/>
        </w:rPr>
        <w:t xml:space="preserve"> </w:t>
      </w:r>
    </w:p>
    <w:p w:rsidR="00EC4BA3" w:rsidRPr="00C3470A" w:rsidRDefault="00EC4BA3" w:rsidP="00EC4BA3">
      <w:pPr>
        <w:rPr>
          <w:rFonts w:ascii="Garamond" w:hAnsi="Garamond"/>
        </w:rPr>
      </w:pPr>
      <w:r w:rsidRPr="00C3470A">
        <w:rPr>
          <w:rFonts w:ascii="Garamond" w:hAnsi="Garamond"/>
        </w:rPr>
        <w:t xml:space="preserve">Peter </w:t>
      </w:r>
      <w:proofErr w:type="spellStart"/>
      <w:r w:rsidRPr="00C3470A">
        <w:rPr>
          <w:rFonts w:ascii="Garamond" w:hAnsi="Garamond"/>
        </w:rPr>
        <w:t>Stallybrass</w:t>
      </w:r>
      <w:proofErr w:type="spellEnd"/>
      <w:r w:rsidRPr="00C3470A">
        <w:rPr>
          <w:rFonts w:ascii="Garamond" w:hAnsi="Garamond"/>
        </w:rPr>
        <w:t xml:space="preserve">, 'Worn worlds: clothes and identity on the Renaissance stage', </w:t>
      </w:r>
      <w:r w:rsidRPr="00C3470A">
        <w:rPr>
          <w:rFonts w:ascii="Garamond" w:hAnsi="Garamond"/>
          <w:i/>
        </w:rPr>
        <w:t xml:space="preserve">Subject and object in Renaissance culture </w:t>
      </w:r>
      <w:r w:rsidRPr="00C3470A">
        <w:rPr>
          <w:rFonts w:ascii="Garamond" w:hAnsi="Garamond"/>
        </w:rPr>
        <w:t xml:space="preserve">ed. Margaret de </w:t>
      </w:r>
      <w:proofErr w:type="spellStart"/>
      <w:r w:rsidRPr="00C3470A">
        <w:rPr>
          <w:rFonts w:ascii="Garamond" w:hAnsi="Garamond"/>
        </w:rPr>
        <w:t>Grazia</w:t>
      </w:r>
      <w:proofErr w:type="spellEnd"/>
      <w:r w:rsidRPr="00C3470A">
        <w:rPr>
          <w:rFonts w:ascii="Garamond" w:hAnsi="Garamond"/>
        </w:rPr>
        <w:t xml:space="preserve">, Maureen </w:t>
      </w:r>
      <w:proofErr w:type="spellStart"/>
      <w:r w:rsidRPr="00C3470A">
        <w:rPr>
          <w:rFonts w:ascii="Garamond" w:hAnsi="Garamond"/>
        </w:rPr>
        <w:t>Quilligan</w:t>
      </w:r>
      <w:proofErr w:type="spellEnd"/>
      <w:r w:rsidRPr="00C3470A">
        <w:rPr>
          <w:rFonts w:ascii="Garamond" w:hAnsi="Garamond"/>
        </w:rPr>
        <w:t xml:space="preserve">, and Peter </w:t>
      </w:r>
      <w:proofErr w:type="spellStart"/>
      <w:r w:rsidRPr="00C3470A">
        <w:rPr>
          <w:rFonts w:ascii="Garamond" w:hAnsi="Garamond"/>
        </w:rPr>
        <w:t>Stallybrass</w:t>
      </w:r>
      <w:proofErr w:type="spellEnd"/>
      <w:r w:rsidRPr="00C3470A">
        <w:rPr>
          <w:rFonts w:ascii="Garamond" w:hAnsi="Garamond"/>
        </w:rPr>
        <w:t xml:space="preserve"> (CUP 1996), 289-320.</w:t>
      </w:r>
      <w:r w:rsidR="003B03AC" w:rsidRPr="00C3470A">
        <w:rPr>
          <w:rFonts w:ascii="Garamond" w:hAnsi="Garamond"/>
        </w:rPr>
        <w:t xml:space="preserve"> [BB]</w:t>
      </w:r>
    </w:p>
    <w:p w:rsidR="00F57D0E" w:rsidRDefault="00F57D0E" w:rsidP="00390A69">
      <w:pPr>
        <w:adjustRightInd w:val="0"/>
        <w:rPr>
          <w:rFonts w:ascii="Garamond" w:hAnsi="Garamond"/>
          <w:sz w:val="28"/>
        </w:rPr>
      </w:pPr>
    </w:p>
    <w:p w:rsidR="00CD2058" w:rsidRPr="00C3470A" w:rsidRDefault="00CD2058" w:rsidP="00C3470A">
      <w:pPr>
        <w:adjustRightInd w:val="0"/>
        <w:rPr>
          <w:rFonts w:ascii="Garamond" w:hAnsi="Garamond"/>
          <w:b/>
          <w:i/>
          <w:iCs/>
          <w:sz w:val="28"/>
        </w:rPr>
      </w:pPr>
      <w:r w:rsidRPr="00C3470A">
        <w:rPr>
          <w:rFonts w:ascii="Garamond" w:hAnsi="Garamond"/>
          <w:b/>
          <w:sz w:val="28"/>
        </w:rPr>
        <w:t xml:space="preserve">Week 10: </w:t>
      </w:r>
      <w:r w:rsidR="00C3470A" w:rsidRPr="00C3470A">
        <w:rPr>
          <w:rFonts w:ascii="Garamond" w:hAnsi="Garamond"/>
          <w:b/>
          <w:sz w:val="28"/>
        </w:rPr>
        <w:t xml:space="preserve">Blind Belief: Milton, </w:t>
      </w:r>
      <w:r w:rsidR="00C3470A" w:rsidRPr="00C3470A">
        <w:rPr>
          <w:rFonts w:ascii="Garamond" w:hAnsi="Garamond"/>
          <w:b/>
          <w:i/>
          <w:iCs/>
          <w:sz w:val="28"/>
        </w:rPr>
        <w:t xml:space="preserve">Samson </w:t>
      </w:r>
      <w:proofErr w:type="spellStart"/>
      <w:r w:rsidR="00C3470A" w:rsidRPr="00C3470A">
        <w:rPr>
          <w:rFonts w:ascii="Garamond" w:hAnsi="Garamond"/>
          <w:b/>
          <w:i/>
          <w:iCs/>
          <w:sz w:val="28"/>
        </w:rPr>
        <w:t>Agonistes</w:t>
      </w:r>
      <w:proofErr w:type="spellEnd"/>
    </w:p>
    <w:p w:rsidR="00C3470A" w:rsidRPr="00C3470A" w:rsidRDefault="00C3470A" w:rsidP="00C3470A">
      <w:pPr>
        <w:adjustRightInd w:val="0"/>
        <w:rPr>
          <w:rFonts w:ascii="Garamond" w:hAnsi="Garamond"/>
          <w:b/>
          <w:i/>
          <w:iCs/>
          <w:sz w:val="28"/>
        </w:rPr>
      </w:pPr>
    </w:p>
    <w:p w:rsidR="00C3470A" w:rsidRPr="008341BF" w:rsidRDefault="00C3470A" w:rsidP="00C3470A">
      <w:pPr>
        <w:adjustRightInd w:val="0"/>
        <w:rPr>
          <w:rFonts w:ascii="Garamond" w:hAnsi="Garamond"/>
          <w:bCs/>
          <w:u w:val="single"/>
        </w:rPr>
      </w:pPr>
      <w:r w:rsidRPr="008341BF">
        <w:rPr>
          <w:rFonts w:ascii="Garamond" w:hAnsi="Garamond"/>
          <w:bCs/>
          <w:u w:val="single"/>
        </w:rPr>
        <w:lastRenderedPageBreak/>
        <w:t>Primary Reading</w:t>
      </w:r>
    </w:p>
    <w:p w:rsidR="00C3470A" w:rsidRPr="008341BF" w:rsidRDefault="00C3470A" w:rsidP="00C3470A">
      <w:pPr>
        <w:adjustRightInd w:val="0"/>
        <w:rPr>
          <w:rFonts w:ascii="Garamond" w:hAnsi="Garamond"/>
          <w:bCs/>
          <w:i/>
          <w:iCs/>
        </w:rPr>
      </w:pPr>
      <w:r w:rsidRPr="008341BF">
        <w:rPr>
          <w:rFonts w:ascii="Garamond" w:hAnsi="Garamond"/>
          <w:bCs/>
        </w:rPr>
        <w:t xml:space="preserve">Milton, </w:t>
      </w:r>
      <w:r w:rsidRPr="008341BF">
        <w:rPr>
          <w:rFonts w:ascii="Garamond" w:hAnsi="Garamond"/>
          <w:bCs/>
          <w:i/>
          <w:iCs/>
        </w:rPr>
        <w:t xml:space="preserve">Samson </w:t>
      </w:r>
      <w:proofErr w:type="spellStart"/>
      <w:r w:rsidRPr="008341BF">
        <w:rPr>
          <w:rFonts w:ascii="Garamond" w:hAnsi="Garamond"/>
          <w:bCs/>
          <w:i/>
          <w:iCs/>
        </w:rPr>
        <w:t>Agonistes</w:t>
      </w:r>
      <w:proofErr w:type="spellEnd"/>
    </w:p>
    <w:p w:rsidR="00C3470A" w:rsidRPr="008341BF" w:rsidRDefault="00C3470A" w:rsidP="00C3470A">
      <w:pPr>
        <w:adjustRightInd w:val="0"/>
        <w:rPr>
          <w:rFonts w:ascii="Garamond" w:hAnsi="Garamond"/>
          <w:bCs/>
          <w:i/>
          <w:iCs/>
        </w:rPr>
      </w:pPr>
    </w:p>
    <w:p w:rsidR="00667312" w:rsidRPr="0074395F" w:rsidRDefault="00667312" w:rsidP="00667312">
      <w:pPr>
        <w:rPr>
          <w:rFonts w:ascii="Garamond" w:hAnsi="Garamond"/>
          <w:u w:val="single"/>
        </w:rPr>
      </w:pPr>
      <w:r w:rsidRPr="0074395F">
        <w:rPr>
          <w:rFonts w:ascii="Garamond" w:hAnsi="Garamond"/>
          <w:u w:val="single"/>
        </w:rPr>
        <w:t xml:space="preserve">Suggested Further </w:t>
      </w:r>
      <w:smartTag w:uri="urn:schemas-microsoft-com:office:smarttags" w:element="City">
        <w:smartTag w:uri="urn:schemas-microsoft-com:office:smarttags" w:element="place">
          <w:r w:rsidRPr="0074395F">
            <w:rPr>
              <w:rFonts w:ascii="Garamond" w:hAnsi="Garamond"/>
              <w:u w:val="single"/>
            </w:rPr>
            <w:t>Reading</w:t>
          </w:r>
        </w:smartTag>
      </w:smartTag>
    </w:p>
    <w:p w:rsidR="00C3470A" w:rsidRDefault="00C3470A" w:rsidP="00C3470A">
      <w:pPr>
        <w:adjustRightInd w:val="0"/>
        <w:rPr>
          <w:rFonts w:ascii="Garamond" w:hAnsi="Garamond"/>
          <w:bCs/>
        </w:rPr>
      </w:pPr>
      <w:r w:rsidRPr="008341BF">
        <w:rPr>
          <w:rFonts w:ascii="Garamond" w:hAnsi="Garamond"/>
          <w:bCs/>
        </w:rPr>
        <w:t xml:space="preserve">Warren </w:t>
      </w:r>
      <w:proofErr w:type="spellStart"/>
      <w:r w:rsidRPr="008341BF">
        <w:rPr>
          <w:rFonts w:ascii="Garamond" w:hAnsi="Garamond"/>
          <w:bCs/>
        </w:rPr>
        <w:t>Chernaik</w:t>
      </w:r>
      <w:proofErr w:type="spellEnd"/>
      <w:r w:rsidRPr="008341BF">
        <w:rPr>
          <w:rFonts w:ascii="Garamond" w:hAnsi="Garamond"/>
          <w:bCs/>
        </w:rPr>
        <w:t>, ‘Tragic Freedom in</w:t>
      </w:r>
      <w:r w:rsidR="008341BF">
        <w:rPr>
          <w:rFonts w:ascii="Garamond" w:hAnsi="Garamond"/>
          <w:bCs/>
        </w:rPr>
        <w:t xml:space="preserve"> </w:t>
      </w:r>
      <w:r w:rsidR="008341BF">
        <w:rPr>
          <w:rFonts w:ascii="Garamond" w:hAnsi="Garamond"/>
          <w:bCs/>
          <w:i/>
          <w:iCs/>
        </w:rPr>
        <w:t xml:space="preserve">Samson </w:t>
      </w:r>
      <w:proofErr w:type="spellStart"/>
      <w:r w:rsidR="008341BF">
        <w:rPr>
          <w:rFonts w:ascii="Garamond" w:hAnsi="Garamond"/>
          <w:bCs/>
          <w:i/>
          <w:iCs/>
        </w:rPr>
        <w:t>Agonsites</w:t>
      </w:r>
      <w:proofErr w:type="spellEnd"/>
      <w:r w:rsidR="008341BF">
        <w:rPr>
          <w:rFonts w:ascii="Garamond" w:hAnsi="Garamond"/>
          <w:bCs/>
          <w:i/>
          <w:iCs/>
        </w:rPr>
        <w:t xml:space="preserve">’, </w:t>
      </w:r>
      <w:proofErr w:type="gramStart"/>
      <w:r w:rsidR="008341BF">
        <w:rPr>
          <w:rFonts w:ascii="Garamond" w:hAnsi="Garamond"/>
          <w:bCs/>
          <w:i/>
          <w:iCs/>
        </w:rPr>
        <w:t>The</w:t>
      </w:r>
      <w:proofErr w:type="gramEnd"/>
      <w:r w:rsidR="008341BF">
        <w:rPr>
          <w:rFonts w:ascii="Garamond" w:hAnsi="Garamond"/>
          <w:bCs/>
          <w:i/>
          <w:iCs/>
        </w:rPr>
        <w:t xml:space="preserve"> European Legacy </w:t>
      </w:r>
      <w:r w:rsidR="008341BF">
        <w:rPr>
          <w:rFonts w:ascii="Garamond" w:hAnsi="Garamond"/>
          <w:bCs/>
        </w:rPr>
        <w:t>17:2 (2012), 197-211.</w:t>
      </w:r>
    </w:p>
    <w:p w:rsidR="008341BF" w:rsidRPr="008341BF" w:rsidRDefault="008341BF" w:rsidP="008341BF">
      <w:pPr>
        <w:adjustRightInd w:val="0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Tobias Gregory, ‘The Political Messages of </w:t>
      </w:r>
      <w:r>
        <w:rPr>
          <w:rFonts w:ascii="Garamond" w:hAnsi="Garamond"/>
          <w:bCs/>
          <w:i/>
          <w:iCs/>
        </w:rPr>
        <w:t xml:space="preserve">Samson </w:t>
      </w:r>
      <w:proofErr w:type="spellStart"/>
      <w:r>
        <w:rPr>
          <w:rFonts w:ascii="Garamond" w:hAnsi="Garamond"/>
          <w:bCs/>
          <w:i/>
          <w:iCs/>
        </w:rPr>
        <w:t>Agonistes</w:t>
      </w:r>
      <w:proofErr w:type="spellEnd"/>
      <w:r>
        <w:rPr>
          <w:rFonts w:ascii="Garamond" w:hAnsi="Garamond"/>
          <w:bCs/>
          <w:i/>
          <w:iCs/>
        </w:rPr>
        <w:t xml:space="preserve">’, SEL: Studies in </w:t>
      </w:r>
      <w:r w:rsidRPr="008341BF">
        <w:rPr>
          <w:rFonts w:ascii="Garamond" w:hAnsi="Garamond"/>
          <w:i/>
          <w:iCs/>
        </w:rPr>
        <w:t>Literature 1500-1900</w:t>
      </w:r>
      <w:r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</w:rPr>
        <w:t xml:space="preserve">50:1 (2010), 175-203. </w:t>
      </w:r>
    </w:p>
    <w:p w:rsidR="00C3470A" w:rsidRDefault="00C3470A" w:rsidP="00C3470A">
      <w:pPr>
        <w:rPr>
          <w:rFonts w:ascii="Garamond" w:hAnsi="Garamond"/>
        </w:rPr>
      </w:pPr>
      <w:r w:rsidRPr="008341BF">
        <w:rPr>
          <w:rFonts w:ascii="Garamond" w:hAnsi="Garamond"/>
        </w:rPr>
        <w:t xml:space="preserve">Eugene Johnson, ‘The Failed Jeremiad in </w:t>
      </w:r>
      <w:r w:rsidRPr="008341BF">
        <w:rPr>
          <w:rFonts w:ascii="Garamond" w:hAnsi="Garamond"/>
          <w:i/>
          <w:iCs/>
        </w:rPr>
        <w:t xml:space="preserve">Samson </w:t>
      </w:r>
      <w:proofErr w:type="spellStart"/>
      <w:r w:rsidRPr="008341BF">
        <w:rPr>
          <w:rFonts w:ascii="Garamond" w:hAnsi="Garamond"/>
          <w:i/>
          <w:iCs/>
        </w:rPr>
        <w:t>Agonistes</w:t>
      </w:r>
      <w:proofErr w:type="spellEnd"/>
      <w:r w:rsidRPr="008341BF">
        <w:rPr>
          <w:rFonts w:ascii="Garamond" w:hAnsi="Garamond"/>
          <w:i/>
          <w:iCs/>
        </w:rPr>
        <w:t>’</w:t>
      </w:r>
      <w:r w:rsidRPr="008341BF">
        <w:rPr>
          <w:rFonts w:ascii="Garamond" w:hAnsi="Garamond"/>
        </w:rPr>
        <w:t xml:space="preserve">, </w:t>
      </w:r>
      <w:r w:rsidRPr="008341BF">
        <w:rPr>
          <w:rFonts w:ascii="Garamond" w:hAnsi="Garamond"/>
          <w:i/>
          <w:iCs/>
        </w:rPr>
        <w:t xml:space="preserve">SEL: Studies in English Literature 1500-1900 </w:t>
      </w:r>
      <w:r w:rsidRPr="008341BF">
        <w:rPr>
          <w:rFonts w:ascii="Garamond" w:hAnsi="Garamond"/>
        </w:rPr>
        <w:t>46:1 (2006), 179-94.</w:t>
      </w:r>
    </w:p>
    <w:p w:rsidR="008341BF" w:rsidRDefault="008341BF" w:rsidP="00A46BD7">
      <w:pPr>
        <w:rPr>
          <w:rFonts w:ascii="Garamond" w:hAnsi="Garamond"/>
        </w:rPr>
      </w:pPr>
      <w:proofErr w:type="gramStart"/>
      <w:r>
        <w:rPr>
          <w:rFonts w:ascii="Garamond" w:hAnsi="Garamond"/>
        </w:rPr>
        <w:t xml:space="preserve">Christopher Kendrick, ‘Typology and the Ethics of Tragedy in </w:t>
      </w:r>
      <w:r w:rsidRPr="008341BF">
        <w:rPr>
          <w:rFonts w:ascii="Garamond" w:hAnsi="Garamond"/>
          <w:i/>
          <w:iCs/>
        </w:rPr>
        <w:t xml:space="preserve">Samson </w:t>
      </w:r>
      <w:proofErr w:type="spellStart"/>
      <w:r w:rsidRPr="008341BF">
        <w:rPr>
          <w:rFonts w:ascii="Garamond" w:hAnsi="Garamond"/>
          <w:i/>
          <w:iCs/>
        </w:rPr>
        <w:t>Agonistes</w:t>
      </w:r>
      <w:proofErr w:type="spellEnd"/>
      <w:r w:rsidRPr="008341BF">
        <w:rPr>
          <w:rFonts w:ascii="Garamond" w:hAnsi="Garamond"/>
          <w:i/>
          <w:iCs/>
        </w:rPr>
        <w:t>’</w:t>
      </w:r>
      <w:r>
        <w:rPr>
          <w:rFonts w:ascii="Garamond" w:hAnsi="Garamond"/>
          <w:i/>
          <w:iCs/>
        </w:rPr>
        <w:t xml:space="preserve">, Criticism </w:t>
      </w:r>
      <w:r>
        <w:rPr>
          <w:rFonts w:ascii="Garamond" w:hAnsi="Garamond"/>
        </w:rPr>
        <w:t>33:1 (1991).</w:t>
      </w:r>
      <w:proofErr w:type="gramEnd"/>
      <w:r>
        <w:rPr>
          <w:rFonts w:ascii="Garamond" w:hAnsi="Garamond"/>
        </w:rPr>
        <w:t xml:space="preserve"> </w:t>
      </w:r>
      <w:r>
        <w:rPr>
          <w:rFonts w:ascii="Garamond" w:hAnsi="Garamond"/>
          <w:i/>
          <w:iCs/>
        </w:rPr>
        <w:t xml:space="preserve"> </w:t>
      </w:r>
    </w:p>
    <w:p w:rsidR="00C3470A" w:rsidRPr="008341BF" w:rsidRDefault="00C3470A" w:rsidP="00A46BD7">
      <w:pPr>
        <w:rPr>
          <w:rFonts w:ascii="Garamond" w:hAnsi="Garamond"/>
        </w:rPr>
      </w:pPr>
      <w:r w:rsidRPr="008341BF">
        <w:rPr>
          <w:rFonts w:ascii="Garamond" w:hAnsi="Garamond"/>
        </w:rPr>
        <w:t xml:space="preserve">Brendan Quigley, ‘The Distant Hero of </w:t>
      </w:r>
      <w:r w:rsidRPr="008341BF">
        <w:rPr>
          <w:rFonts w:ascii="Garamond" w:hAnsi="Garamond"/>
          <w:i/>
          <w:iCs/>
        </w:rPr>
        <w:t xml:space="preserve">Samson </w:t>
      </w:r>
      <w:proofErr w:type="spellStart"/>
      <w:r w:rsidRPr="008341BF">
        <w:rPr>
          <w:rFonts w:ascii="Garamond" w:hAnsi="Garamond"/>
          <w:i/>
          <w:iCs/>
        </w:rPr>
        <w:t>Agonistes</w:t>
      </w:r>
      <w:proofErr w:type="spellEnd"/>
      <w:r w:rsidRPr="008341BF">
        <w:rPr>
          <w:rFonts w:ascii="Garamond" w:hAnsi="Garamond"/>
          <w:i/>
          <w:iCs/>
        </w:rPr>
        <w:t>’</w:t>
      </w:r>
      <w:r w:rsidRPr="008341BF">
        <w:rPr>
          <w:rFonts w:ascii="Garamond" w:hAnsi="Garamond"/>
        </w:rPr>
        <w:t xml:space="preserve">, </w:t>
      </w:r>
      <w:r w:rsidRPr="008341BF">
        <w:rPr>
          <w:rFonts w:ascii="Garamond" w:hAnsi="Garamond"/>
          <w:i/>
          <w:iCs/>
        </w:rPr>
        <w:t xml:space="preserve">English Literary History </w:t>
      </w:r>
      <w:r w:rsidRPr="008341BF">
        <w:rPr>
          <w:rFonts w:ascii="Garamond" w:hAnsi="Garamond"/>
        </w:rPr>
        <w:t>72:3 (2005), 529-51.</w:t>
      </w:r>
    </w:p>
    <w:p w:rsidR="00C3470A" w:rsidRPr="008341BF" w:rsidRDefault="00C3470A" w:rsidP="00A46BD7">
      <w:pPr>
        <w:rPr>
          <w:rFonts w:ascii="Garamond" w:hAnsi="Garamond"/>
        </w:rPr>
      </w:pPr>
      <w:r w:rsidRPr="008341BF">
        <w:rPr>
          <w:rFonts w:ascii="Garamond" w:hAnsi="Garamond"/>
        </w:rPr>
        <w:t xml:space="preserve">Feisal G. Mohamed, ‘Confronting Religious Violence: Milton’s </w:t>
      </w:r>
      <w:r w:rsidRPr="00691F73">
        <w:rPr>
          <w:rFonts w:ascii="Garamond" w:hAnsi="Garamond"/>
          <w:i/>
          <w:iCs/>
        </w:rPr>
        <w:t xml:space="preserve">Samson </w:t>
      </w:r>
      <w:proofErr w:type="spellStart"/>
      <w:r w:rsidRPr="00691F73">
        <w:rPr>
          <w:rFonts w:ascii="Garamond" w:hAnsi="Garamond"/>
          <w:i/>
          <w:iCs/>
        </w:rPr>
        <w:t>Agon</w:t>
      </w:r>
      <w:r w:rsidR="00691F73" w:rsidRPr="00691F73">
        <w:rPr>
          <w:rFonts w:ascii="Garamond" w:hAnsi="Garamond"/>
          <w:i/>
          <w:iCs/>
        </w:rPr>
        <w:t>is</w:t>
      </w:r>
      <w:r w:rsidRPr="00691F73">
        <w:rPr>
          <w:rFonts w:ascii="Garamond" w:hAnsi="Garamond"/>
          <w:i/>
          <w:iCs/>
        </w:rPr>
        <w:t>tes</w:t>
      </w:r>
      <w:proofErr w:type="spellEnd"/>
      <w:r w:rsidRPr="00691F73">
        <w:rPr>
          <w:rFonts w:ascii="Garamond" w:hAnsi="Garamond"/>
          <w:i/>
          <w:iCs/>
        </w:rPr>
        <w:t>’</w:t>
      </w:r>
      <w:r w:rsidRPr="008341BF">
        <w:rPr>
          <w:rFonts w:ascii="Garamond" w:hAnsi="Garamond"/>
        </w:rPr>
        <w:t xml:space="preserve">, </w:t>
      </w:r>
      <w:r w:rsidRPr="008341BF">
        <w:rPr>
          <w:rFonts w:ascii="Garamond" w:hAnsi="Garamond"/>
          <w:i/>
          <w:iCs/>
        </w:rPr>
        <w:t xml:space="preserve">PMLA: Publications of the Modern Language Association of America </w:t>
      </w:r>
      <w:r w:rsidRPr="008341BF">
        <w:rPr>
          <w:rFonts w:ascii="Garamond" w:hAnsi="Garamond"/>
        </w:rPr>
        <w:t>120:2 (2005), 327-40.</w:t>
      </w:r>
    </w:p>
    <w:p w:rsidR="00C3470A" w:rsidRPr="008341BF" w:rsidRDefault="00C3470A" w:rsidP="00A46BD7">
      <w:r w:rsidRPr="008341BF">
        <w:rPr>
          <w:rFonts w:ascii="Garamond" w:hAnsi="Garamond"/>
        </w:rPr>
        <w:t xml:space="preserve">Susannah B. </w:t>
      </w:r>
      <w:proofErr w:type="spellStart"/>
      <w:r w:rsidRPr="008341BF">
        <w:rPr>
          <w:rFonts w:ascii="Garamond" w:hAnsi="Garamond"/>
        </w:rPr>
        <w:t>Mintz</w:t>
      </w:r>
      <w:proofErr w:type="spellEnd"/>
      <w:r w:rsidRPr="008341BF">
        <w:rPr>
          <w:rFonts w:ascii="Garamond" w:hAnsi="Garamond"/>
        </w:rPr>
        <w:t>, ‘</w:t>
      </w:r>
      <w:proofErr w:type="spellStart"/>
      <w:r w:rsidRPr="008341BF">
        <w:rPr>
          <w:rFonts w:ascii="Garamond" w:hAnsi="Garamond"/>
        </w:rPr>
        <w:t>Dalila’s</w:t>
      </w:r>
      <w:proofErr w:type="spellEnd"/>
      <w:r w:rsidRPr="008341BF">
        <w:rPr>
          <w:rFonts w:ascii="Garamond" w:hAnsi="Garamond"/>
        </w:rPr>
        <w:t xml:space="preserve"> Touch: Disability and Recognition in Samson </w:t>
      </w:r>
      <w:proofErr w:type="spellStart"/>
      <w:r w:rsidRPr="008341BF">
        <w:rPr>
          <w:rFonts w:ascii="Garamond" w:hAnsi="Garamond"/>
        </w:rPr>
        <w:t>Agonistes</w:t>
      </w:r>
      <w:proofErr w:type="spellEnd"/>
      <w:r w:rsidRPr="008341BF">
        <w:rPr>
          <w:rFonts w:ascii="Garamond" w:hAnsi="Garamond"/>
        </w:rPr>
        <w:t>’,</w:t>
      </w:r>
      <w:r w:rsidR="00A46BD7">
        <w:rPr>
          <w:rFonts w:ascii="Garamond" w:hAnsi="Garamond"/>
        </w:rPr>
        <w:t xml:space="preserve"> </w:t>
      </w:r>
      <w:r w:rsidR="00A46BD7">
        <w:rPr>
          <w:rFonts w:ascii="Garamond" w:hAnsi="Garamond"/>
          <w:i/>
          <w:iCs/>
        </w:rPr>
        <w:t>M</w:t>
      </w:r>
      <w:r w:rsidRPr="008341BF">
        <w:rPr>
          <w:rFonts w:ascii="Garamond" w:hAnsi="Garamond"/>
          <w:i/>
          <w:iCs/>
        </w:rPr>
        <w:t>ilton</w:t>
      </w:r>
      <w:r w:rsidRPr="008341BF">
        <w:rPr>
          <w:i/>
          <w:iCs/>
        </w:rPr>
        <w:t xml:space="preserve"> Studies </w:t>
      </w:r>
      <w:r w:rsidRPr="008341BF">
        <w:t xml:space="preserve">40 (2001), 150-80. </w:t>
      </w:r>
    </w:p>
    <w:p w:rsidR="00C3470A" w:rsidRPr="00C3470A" w:rsidRDefault="00C3470A" w:rsidP="00C3470A">
      <w:pPr>
        <w:adjustRightInd w:val="0"/>
        <w:rPr>
          <w:rFonts w:ascii="Garamond" w:hAnsi="Garamond"/>
          <w:bCs/>
          <w:sz w:val="28"/>
        </w:rPr>
      </w:pPr>
    </w:p>
    <w:p w:rsidR="00277715" w:rsidRPr="0074395F" w:rsidRDefault="00277715" w:rsidP="00CD2058">
      <w:pPr>
        <w:rPr>
          <w:rFonts w:ascii="Garamond" w:hAnsi="Garamond"/>
          <w:b/>
          <w:sz w:val="28"/>
        </w:rPr>
      </w:pPr>
      <w:r w:rsidRPr="0074395F">
        <w:rPr>
          <w:rFonts w:ascii="Garamond" w:hAnsi="Garamond"/>
          <w:b/>
          <w:sz w:val="28"/>
        </w:rPr>
        <w:t>Week 1</w:t>
      </w:r>
      <w:r w:rsidR="00CD2058" w:rsidRPr="0074395F">
        <w:rPr>
          <w:rFonts w:ascii="Garamond" w:hAnsi="Garamond"/>
          <w:b/>
          <w:sz w:val="28"/>
        </w:rPr>
        <w:t>1</w:t>
      </w:r>
      <w:r w:rsidRPr="0074395F">
        <w:rPr>
          <w:rFonts w:ascii="Garamond" w:hAnsi="Garamond"/>
          <w:b/>
          <w:sz w:val="28"/>
        </w:rPr>
        <w:t xml:space="preserve">: </w:t>
      </w:r>
      <w:r w:rsidR="00390A69" w:rsidRPr="0074395F">
        <w:rPr>
          <w:rFonts w:ascii="Garamond" w:hAnsi="Garamond"/>
          <w:b/>
          <w:sz w:val="28"/>
        </w:rPr>
        <w:t xml:space="preserve">Early </w:t>
      </w:r>
      <w:r w:rsidRPr="0074395F">
        <w:rPr>
          <w:rFonts w:ascii="Garamond" w:hAnsi="Garamond"/>
          <w:b/>
          <w:sz w:val="28"/>
        </w:rPr>
        <w:t>Autobiograph</w:t>
      </w:r>
      <w:r w:rsidR="009D3005" w:rsidRPr="0074395F">
        <w:rPr>
          <w:rFonts w:ascii="Garamond" w:hAnsi="Garamond"/>
          <w:b/>
          <w:sz w:val="28"/>
        </w:rPr>
        <w:t>y</w:t>
      </w:r>
    </w:p>
    <w:p w:rsidR="003D4EF4" w:rsidRPr="0074395F" w:rsidRDefault="003D4EF4" w:rsidP="008870E6">
      <w:pPr>
        <w:rPr>
          <w:rFonts w:ascii="Garamond" w:hAnsi="Garamond"/>
          <w:b/>
          <w:sz w:val="28"/>
        </w:rPr>
      </w:pPr>
    </w:p>
    <w:p w:rsidR="00746BC7" w:rsidRPr="0074395F" w:rsidRDefault="00746BC7" w:rsidP="00746BC7">
      <w:pPr>
        <w:rPr>
          <w:rFonts w:ascii="Garamond" w:hAnsi="Garamond"/>
          <w:u w:val="single"/>
        </w:rPr>
      </w:pPr>
      <w:r w:rsidRPr="0074395F">
        <w:rPr>
          <w:rFonts w:ascii="Garamond" w:hAnsi="Garamond"/>
          <w:u w:val="single"/>
        </w:rPr>
        <w:t>Primary Reading</w:t>
      </w:r>
    </w:p>
    <w:p w:rsidR="00746BC7" w:rsidRPr="0074395F" w:rsidRDefault="00277715" w:rsidP="00277715">
      <w:pPr>
        <w:rPr>
          <w:rFonts w:ascii="Garamond" w:hAnsi="Garamond"/>
          <w:iCs/>
        </w:rPr>
      </w:pPr>
      <w:r w:rsidRPr="0074395F">
        <w:rPr>
          <w:rFonts w:ascii="Garamond" w:hAnsi="Garamond"/>
        </w:rPr>
        <w:t xml:space="preserve">John </w:t>
      </w:r>
      <w:r w:rsidR="00746BC7" w:rsidRPr="0074395F">
        <w:rPr>
          <w:rFonts w:ascii="Garamond" w:hAnsi="Garamond"/>
        </w:rPr>
        <w:t xml:space="preserve">Bunyan, </w:t>
      </w:r>
      <w:r w:rsidR="00746BC7" w:rsidRPr="0074395F">
        <w:rPr>
          <w:rFonts w:ascii="Garamond" w:hAnsi="Garamond"/>
          <w:i/>
        </w:rPr>
        <w:t>Grace Ab</w:t>
      </w:r>
      <w:r w:rsidRPr="0074395F">
        <w:rPr>
          <w:rFonts w:ascii="Garamond" w:hAnsi="Garamond"/>
          <w:i/>
        </w:rPr>
        <w:t xml:space="preserve">ounding to the Chief of Sinners </w:t>
      </w:r>
      <w:r w:rsidRPr="0074395F">
        <w:rPr>
          <w:rFonts w:ascii="Garamond" w:hAnsi="Garamond"/>
          <w:iCs/>
        </w:rPr>
        <w:t>[extract in course pack]</w:t>
      </w:r>
    </w:p>
    <w:p w:rsidR="00E753A6" w:rsidRPr="0074395F" w:rsidRDefault="00E753A6" w:rsidP="00D461DD">
      <w:pPr>
        <w:rPr>
          <w:rFonts w:ascii="Garamond" w:hAnsi="Garamond"/>
          <w:iCs/>
        </w:rPr>
      </w:pPr>
      <w:r w:rsidRPr="0074395F">
        <w:rPr>
          <w:rFonts w:ascii="Garamond" w:hAnsi="Garamond"/>
          <w:iCs/>
        </w:rPr>
        <w:t xml:space="preserve">Deborah </w:t>
      </w:r>
      <w:proofErr w:type="spellStart"/>
      <w:r w:rsidRPr="0074395F">
        <w:rPr>
          <w:rFonts w:ascii="Garamond" w:hAnsi="Garamond"/>
          <w:iCs/>
        </w:rPr>
        <w:t>Huish</w:t>
      </w:r>
      <w:proofErr w:type="spellEnd"/>
      <w:r w:rsidRPr="0074395F">
        <w:rPr>
          <w:rFonts w:ascii="Garamond" w:hAnsi="Garamond"/>
          <w:iCs/>
        </w:rPr>
        <w:t xml:space="preserve">, </w:t>
      </w:r>
      <w:r w:rsidRPr="0074395F">
        <w:rPr>
          <w:rFonts w:ascii="Garamond" w:hAnsi="Garamond"/>
          <w:i/>
        </w:rPr>
        <w:t xml:space="preserve">The Captive Taken from the Strong </w:t>
      </w:r>
      <w:r w:rsidR="00D461DD" w:rsidRPr="0074395F">
        <w:rPr>
          <w:rFonts w:ascii="Garamond" w:hAnsi="Garamond"/>
          <w:iCs/>
        </w:rPr>
        <w:t>(1658)</w:t>
      </w:r>
      <w:r w:rsidR="00277715" w:rsidRPr="0074395F">
        <w:rPr>
          <w:rFonts w:ascii="Garamond" w:hAnsi="Garamond"/>
          <w:iCs/>
        </w:rPr>
        <w:t xml:space="preserve"> [extract in course pack]</w:t>
      </w:r>
    </w:p>
    <w:p w:rsidR="002D0C9F" w:rsidRPr="0074395F" w:rsidRDefault="002D0C9F" w:rsidP="002D0C9F">
      <w:pPr>
        <w:rPr>
          <w:rFonts w:ascii="Garamond" w:hAnsi="Garamond"/>
        </w:rPr>
      </w:pPr>
      <w:proofErr w:type="gramStart"/>
      <w:r w:rsidRPr="0074395F">
        <w:rPr>
          <w:rFonts w:ascii="Garamond" w:hAnsi="Garamond"/>
        </w:rPr>
        <w:t xml:space="preserve">Anna </w:t>
      </w:r>
      <w:proofErr w:type="spellStart"/>
      <w:r w:rsidRPr="0074395F">
        <w:rPr>
          <w:rFonts w:ascii="Garamond" w:hAnsi="Garamond"/>
        </w:rPr>
        <w:t>Trapnel</w:t>
      </w:r>
      <w:proofErr w:type="spellEnd"/>
      <w:r w:rsidRPr="0074395F">
        <w:rPr>
          <w:rFonts w:ascii="Garamond" w:hAnsi="Garamond"/>
        </w:rPr>
        <w:t xml:space="preserve">, </w:t>
      </w:r>
      <w:r w:rsidRPr="0074395F">
        <w:rPr>
          <w:rFonts w:ascii="Garamond" w:hAnsi="Garamond"/>
          <w:i/>
        </w:rPr>
        <w:t xml:space="preserve">The Cry of a Stone </w:t>
      </w:r>
      <w:r w:rsidRPr="0074395F">
        <w:rPr>
          <w:rFonts w:ascii="Garamond" w:hAnsi="Garamond"/>
        </w:rPr>
        <w:t>(1654) [extract in course pack].</w:t>
      </w:r>
      <w:proofErr w:type="gramEnd"/>
    </w:p>
    <w:p w:rsidR="00D461DD" w:rsidRPr="0074395F" w:rsidRDefault="00D461DD" w:rsidP="00D461DD">
      <w:pPr>
        <w:rPr>
          <w:rFonts w:ascii="Garamond" w:hAnsi="Garamond"/>
          <w:iCs/>
        </w:rPr>
      </w:pPr>
    </w:p>
    <w:p w:rsidR="00746BC7" w:rsidRPr="0074395F" w:rsidRDefault="00746BC7" w:rsidP="00746BC7">
      <w:pPr>
        <w:rPr>
          <w:rFonts w:ascii="Garamond" w:hAnsi="Garamond"/>
          <w:u w:val="single"/>
        </w:rPr>
      </w:pPr>
      <w:r w:rsidRPr="0074395F">
        <w:rPr>
          <w:rFonts w:ascii="Garamond" w:hAnsi="Garamond"/>
          <w:u w:val="single"/>
        </w:rPr>
        <w:t>Suggested Further Reading</w:t>
      </w:r>
    </w:p>
    <w:p w:rsidR="00CF6D7E" w:rsidRPr="00CF45BC" w:rsidRDefault="00CF6D7E" w:rsidP="00D7771A">
      <w:pPr>
        <w:rPr>
          <w:rFonts w:ascii="Garamond" w:hAnsi="Garamond"/>
        </w:rPr>
      </w:pPr>
      <w:r w:rsidRPr="00CF45BC">
        <w:rPr>
          <w:rFonts w:ascii="Garamond" w:hAnsi="Garamond"/>
        </w:rPr>
        <w:t xml:space="preserve">Rachel Adcock, ‘‘Like to an anatomy before us’: Deborah </w:t>
      </w:r>
      <w:proofErr w:type="spellStart"/>
      <w:r w:rsidRPr="00CF45BC">
        <w:rPr>
          <w:rFonts w:ascii="Garamond" w:hAnsi="Garamond"/>
        </w:rPr>
        <w:t>Huish’s</w:t>
      </w:r>
      <w:proofErr w:type="spellEnd"/>
      <w:r w:rsidRPr="00CF45BC">
        <w:rPr>
          <w:rFonts w:ascii="Garamond" w:hAnsi="Garamond"/>
        </w:rPr>
        <w:t xml:space="preserve"> Spiritual Experiences and the Attempt to Establish the Fifth Monarchy’, </w:t>
      </w:r>
      <w:r w:rsidRPr="00CF45BC">
        <w:rPr>
          <w:rFonts w:ascii="Garamond" w:hAnsi="Garamond"/>
          <w:i/>
          <w:iCs/>
        </w:rPr>
        <w:t xml:space="preserve">The Seventeenth Century </w:t>
      </w:r>
      <w:r w:rsidRPr="00CF45BC">
        <w:rPr>
          <w:rFonts w:ascii="Garamond" w:hAnsi="Garamond"/>
        </w:rPr>
        <w:t xml:space="preserve">26:1 (2011), 44-68. </w:t>
      </w:r>
    </w:p>
    <w:p w:rsidR="006A751E" w:rsidRPr="0074395F" w:rsidRDefault="006A751E" w:rsidP="006A751E">
      <w:pPr>
        <w:rPr>
          <w:rFonts w:ascii="Garamond" w:hAnsi="Garamond"/>
        </w:rPr>
      </w:pPr>
      <w:r w:rsidRPr="00CF45BC">
        <w:rPr>
          <w:rFonts w:ascii="Garamond" w:hAnsi="Garamond"/>
        </w:rPr>
        <w:t>Naomi Baker, ‘“Break down the walls</w:t>
      </w:r>
      <w:r w:rsidRPr="0074395F">
        <w:rPr>
          <w:rFonts w:ascii="Garamond" w:hAnsi="Garamond"/>
        </w:rPr>
        <w:t xml:space="preserve"> of flesh”: Anna </w:t>
      </w:r>
      <w:proofErr w:type="spellStart"/>
      <w:r w:rsidRPr="0074395F">
        <w:rPr>
          <w:rFonts w:ascii="Garamond" w:hAnsi="Garamond"/>
        </w:rPr>
        <w:t>Trapnel</w:t>
      </w:r>
      <w:proofErr w:type="spellEnd"/>
      <w:r w:rsidRPr="0074395F">
        <w:rPr>
          <w:rFonts w:ascii="Garamond" w:hAnsi="Garamond"/>
        </w:rPr>
        <w:t xml:space="preserve">, John James, and Fifth Monarchist self-representation’, </w:t>
      </w:r>
      <w:r w:rsidRPr="0074395F">
        <w:rPr>
          <w:rFonts w:ascii="Garamond" w:hAnsi="Garamond"/>
          <w:i/>
          <w:iCs/>
        </w:rPr>
        <w:t xml:space="preserve">Women, Gender and Radical Religion in Early Modern Europe, </w:t>
      </w:r>
      <w:r w:rsidRPr="0074395F">
        <w:rPr>
          <w:rFonts w:ascii="Garamond" w:hAnsi="Garamond"/>
        </w:rPr>
        <w:t>ed. Sylvia Brown (</w:t>
      </w:r>
      <w:smartTag w:uri="urn:schemas-microsoft-com:office:smarttags" w:element="place">
        <w:smartTag w:uri="urn:schemas-microsoft-com:office:smarttags" w:element="City">
          <w:r w:rsidRPr="0074395F">
            <w:rPr>
              <w:rFonts w:ascii="Garamond" w:hAnsi="Garamond"/>
            </w:rPr>
            <w:t>Leiden</w:t>
          </w:r>
        </w:smartTag>
      </w:smartTag>
      <w:r w:rsidRPr="0074395F">
        <w:rPr>
          <w:rFonts w:ascii="Garamond" w:hAnsi="Garamond"/>
        </w:rPr>
        <w:t>: Brill, 2007), 117-38.</w:t>
      </w:r>
    </w:p>
    <w:p w:rsidR="006A751E" w:rsidRPr="0074395F" w:rsidRDefault="006A751E" w:rsidP="006A751E">
      <w:pPr>
        <w:rPr>
          <w:rFonts w:ascii="Garamond" w:hAnsi="Garamond"/>
        </w:rPr>
      </w:pPr>
      <w:r w:rsidRPr="0074395F">
        <w:rPr>
          <w:rFonts w:ascii="Garamond" w:hAnsi="Garamond"/>
        </w:rPr>
        <w:t>Naomi Baker (</w:t>
      </w:r>
      <w:proofErr w:type="spellStart"/>
      <w:proofErr w:type="gramStart"/>
      <w:r w:rsidRPr="0074395F">
        <w:rPr>
          <w:rFonts w:ascii="Garamond" w:hAnsi="Garamond"/>
        </w:rPr>
        <w:t>ed</w:t>
      </w:r>
      <w:proofErr w:type="spellEnd"/>
      <w:proofErr w:type="gramEnd"/>
      <w:r w:rsidRPr="0074395F">
        <w:rPr>
          <w:rFonts w:ascii="Garamond" w:hAnsi="Garamond"/>
        </w:rPr>
        <w:t xml:space="preserve">), </w:t>
      </w:r>
      <w:r w:rsidRPr="0074395F">
        <w:rPr>
          <w:rFonts w:ascii="Garamond" w:hAnsi="Garamond"/>
          <w:i/>
          <w:iCs/>
        </w:rPr>
        <w:t xml:space="preserve">Scripture Women: Rose Thurgood, ‘A Lecture of Repentance’ and Cicely Johnson, ‘Fanatical Reveries’ </w:t>
      </w:r>
      <w:r w:rsidRPr="0074395F">
        <w:rPr>
          <w:rFonts w:ascii="Garamond" w:hAnsi="Garamond"/>
        </w:rPr>
        <w:t xml:space="preserve">(Nottingham: Trent Editions, 2005).  </w:t>
      </w:r>
    </w:p>
    <w:p w:rsidR="00D66452" w:rsidRPr="0074395F" w:rsidRDefault="00D66452" w:rsidP="00EF1B2C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Ronald Bedford, </w:t>
      </w:r>
      <w:proofErr w:type="spellStart"/>
      <w:r w:rsidRPr="0074395F">
        <w:rPr>
          <w:rFonts w:ascii="Garamond" w:hAnsi="Garamond"/>
        </w:rPr>
        <w:t>Philippa</w:t>
      </w:r>
      <w:proofErr w:type="spellEnd"/>
      <w:r w:rsidRPr="0074395F">
        <w:rPr>
          <w:rFonts w:ascii="Garamond" w:hAnsi="Garamond"/>
        </w:rPr>
        <w:t xml:space="preserve"> Kelly and Lloyd Davis, </w:t>
      </w:r>
      <w:r w:rsidRPr="0074395F">
        <w:rPr>
          <w:rFonts w:ascii="Garamond" w:hAnsi="Garamond"/>
          <w:i/>
          <w:iCs/>
        </w:rPr>
        <w:t xml:space="preserve">Early Modern English Lives: Autobiography and Self-Representation 1500-1660 </w:t>
      </w:r>
      <w:r w:rsidRPr="0074395F">
        <w:rPr>
          <w:rFonts w:ascii="Garamond" w:hAnsi="Garamond"/>
        </w:rPr>
        <w:t>(</w:t>
      </w:r>
      <w:proofErr w:type="spellStart"/>
      <w:r w:rsidRPr="0074395F">
        <w:rPr>
          <w:rFonts w:ascii="Garamond" w:hAnsi="Garamond"/>
        </w:rPr>
        <w:t>Ashgate</w:t>
      </w:r>
      <w:proofErr w:type="spellEnd"/>
      <w:r w:rsidRPr="0074395F">
        <w:rPr>
          <w:rFonts w:ascii="Garamond" w:hAnsi="Garamond"/>
        </w:rPr>
        <w:t xml:space="preserve">, 2007). </w:t>
      </w:r>
    </w:p>
    <w:p w:rsidR="00746BC7" w:rsidRPr="0074395F" w:rsidRDefault="00746BC7" w:rsidP="00746BC7">
      <w:pPr>
        <w:rPr>
          <w:rFonts w:ascii="Garamond" w:hAnsi="Garamond"/>
        </w:rPr>
      </w:pPr>
      <w:r w:rsidRPr="0074395F">
        <w:rPr>
          <w:rFonts w:ascii="Garamond" w:hAnsi="Garamond"/>
        </w:rPr>
        <w:t>Sylvia Brown, ‘</w:t>
      </w:r>
      <w:proofErr w:type="gramStart"/>
      <w:r w:rsidRPr="0074395F">
        <w:rPr>
          <w:rFonts w:ascii="Garamond" w:hAnsi="Garamond"/>
        </w:rPr>
        <w:t>The</w:t>
      </w:r>
      <w:proofErr w:type="gramEnd"/>
      <w:r w:rsidRPr="0074395F">
        <w:rPr>
          <w:rFonts w:ascii="Garamond" w:hAnsi="Garamond"/>
        </w:rPr>
        <w:t xml:space="preserve"> Reproductive Word: Gender and </w:t>
      </w:r>
      <w:proofErr w:type="spellStart"/>
      <w:r w:rsidRPr="0074395F">
        <w:rPr>
          <w:rFonts w:ascii="Garamond" w:hAnsi="Garamond"/>
        </w:rPr>
        <w:t>Textuality</w:t>
      </w:r>
      <w:proofErr w:type="spellEnd"/>
      <w:r w:rsidRPr="0074395F">
        <w:rPr>
          <w:rFonts w:ascii="Garamond" w:hAnsi="Garamond"/>
        </w:rPr>
        <w:t xml:space="preserve"> in the Writings of John Bunyan’, </w:t>
      </w:r>
      <w:r w:rsidRPr="0074395F">
        <w:rPr>
          <w:rFonts w:ascii="Garamond" w:hAnsi="Garamond"/>
          <w:i/>
          <w:iCs/>
        </w:rPr>
        <w:t xml:space="preserve">Bunyan Studies </w:t>
      </w:r>
      <w:r w:rsidRPr="0074395F">
        <w:rPr>
          <w:rFonts w:ascii="Garamond" w:hAnsi="Garamond"/>
        </w:rPr>
        <w:t xml:space="preserve">11 (2003-2004), 23-45. </w:t>
      </w:r>
    </w:p>
    <w:p w:rsidR="006A751E" w:rsidRPr="00CF45BC" w:rsidRDefault="006A751E" w:rsidP="006A751E">
      <w:pPr>
        <w:rPr>
          <w:rFonts w:ascii="Garamond" w:hAnsi="Garamond"/>
        </w:rPr>
      </w:pPr>
      <w:r w:rsidRPr="00CF45BC">
        <w:rPr>
          <w:rFonts w:ascii="Garamond" w:hAnsi="Garamond"/>
        </w:rPr>
        <w:t xml:space="preserve">Kate </w:t>
      </w:r>
      <w:proofErr w:type="spellStart"/>
      <w:r w:rsidRPr="00CF45BC">
        <w:rPr>
          <w:rFonts w:ascii="Garamond" w:hAnsi="Garamond"/>
        </w:rPr>
        <w:t>Chedgzoy</w:t>
      </w:r>
      <w:proofErr w:type="spellEnd"/>
      <w:r w:rsidRPr="00CF45BC">
        <w:rPr>
          <w:rFonts w:ascii="Garamond" w:hAnsi="Garamond"/>
        </w:rPr>
        <w:t xml:space="preserve">, ‘Female prophecy in the seventeenth century: the instance of Anna </w:t>
      </w:r>
      <w:proofErr w:type="spellStart"/>
      <w:r w:rsidRPr="00CF45BC">
        <w:rPr>
          <w:rFonts w:ascii="Garamond" w:hAnsi="Garamond"/>
        </w:rPr>
        <w:t>Trapnel</w:t>
      </w:r>
      <w:proofErr w:type="spellEnd"/>
      <w:r w:rsidRPr="00CF45BC">
        <w:rPr>
          <w:rFonts w:ascii="Garamond" w:hAnsi="Garamond"/>
        </w:rPr>
        <w:t xml:space="preserve">’, </w:t>
      </w:r>
      <w:r w:rsidRPr="00CF45BC">
        <w:rPr>
          <w:rFonts w:ascii="Garamond" w:hAnsi="Garamond"/>
          <w:i/>
          <w:iCs/>
        </w:rPr>
        <w:t>Writing and the English Renaissance</w:t>
      </w:r>
      <w:r w:rsidRPr="00CF45BC">
        <w:rPr>
          <w:rFonts w:ascii="Garamond" w:hAnsi="Garamond"/>
        </w:rPr>
        <w:t xml:space="preserve">, </w:t>
      </w:r>
      <w:proofErr w:type="spellStart"/>
      <w:proofErr w:type="gramStart"/>
      <w:r w:rsidRPr="00CF45BC">
        <w:rPr>
          <w:rFonts w:ascii="Garamond" w:hAnsi="Garamond"/>
        </w:rPr>
        <w:t>eds</w:t>
      </w:r>
      <w:proofErr w:type="spellEnd"/>
      <w:proofErr w:type="gramEnd"/>
      <w:r w:rsidRPr="00CF45BC">
        <w:rPr>
          <w:rFonts w:ascii="Garamond" w:hAnsi="Garamond"/>
        </w:rPr>
        <w:t xml:space="preserve"> William </w:t>
      </w:r>
      <w:proofErr w:type="spellStart"/>
      <w:r w:rsidRPr="00CF45BC">
        <w:rPr>
          <w:rFonts w:ascii="Garamond" w:hAnsi="Garamond"/>
        </w:rPr>
        <w:t>Zunder</w:t>
      </w:r>
      <w:proofErr w:type="spellEnd"/>
      <w:r w:rsidRPr="00CF45BC">
        <w:rPr>
          <w:rFonts w:ascii="Garamond" w:hAnsi="Garamond"/>
        </w:rPr>
        <w:t xml:space="preserve"> and Suzanne Trill (Longman, 1996), 238-54. </w:t>
      </w:r>
      <w:r w:rsidR="003B03AC" w:rsidRPr="00CF45BC">
        <w:rPr>
          <w:rFonts w:ascii="Garamond" w:hAnsi="Garamond"/>
        </w:rPr>
        <w:t>[BB]</w:t>
      </w:r>
    </w:p>
    <w:p w:rsidR="00746BC7" w:rsidRPr="0074395F" w:rsidRDefault="00746BC7" w:rsidP="00746BC7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Thomas N. Corns, ‘Bunyan’s </w:t>
      </w:r>
      <w:r w:rsidRPr="0074395F">
        <w:rPr>
          <w:rFonts w:ascii="Garamond" w:hAnsi="Garamond"/>
          <w:i/>
          <w:iCs/>
        </w:rPr>
        <w:t>Grace Abounding</w:t>
      </w:r>
      <w:r w:rsidRPr="0074395F">
        <w:rPr>
          <w:rFonts w:ascii="Garamond" w:hAnsi="Garamond"/>
        </w:rPr>
        <w:t xml:space="preserve"> and the Dynamics of Restoration Nonconformity’, in Neil Rhodes (</w:t>
      </w:r>
      <w:proofErr w:type="spellStart"/>
      <w:proofErr w:type="gramStart"/>
      <w:r w:rsidRPr="0074395F">
        <w:rPr>
          <w:rFonts w:ascii="Garamond" w:hAnsi="Garamond"/>
        </w:rPr>
        <w:t>ed</w:t>
      </w:r>
      <w:proofErr w:type="spellEnd"/>
      <w:proofErr w:type="gramEnd"/>
      <w:r w:rsidRPr="0074395F">
        <w:rPr>
          <w:rFonts w:ascii="Garamond" w:hAnsi="Garamond"/>
        </w:rPr>
        <w:t xml:space="preserve">), </w:t>
      </w:r>
      <w:r w:rsidRPr="0074395F">
        <w:rPr>
          <w:rFonts w:ascii="Garamond" w:hAnsi="Garamond"/>
          <w:i/>
          <w:iCs/>
        </w:rPr>
        <w:t xml:space="preserve">English Renaissance Prose: History, Language and Politics </w:t>
      </w:r>
      <w:r w:rsidRPr="0074395F">
        <w:rPr>
          <w:rFonts w:ascii="Garamond" w:hAnsi="Garamond"/>
        </w:rPr>
        <w:t xml:space="preserve">(Arizona State University, 1997). </w:t>
      </w:r>
    </w:p>
    <w:p w:rsidR="006A751E" w:rsidRPr="0074395F" w:rsidRDefault="006A751E" w:rsidP="006A751E">
      <w:pPr>
        <w:rPr>
          <w:rFonts w:ascii="Garamond" w:hAnsi="Garamond"/>
        </w:rPr>
      </w:pPr>
      <w:proofErr w:type="gramStart"/>
      <w:r w:rsidRPr="0074395F">
        <w:rPr>
          <w:rFonts w:ascii="Garamond" w:hAnsi="Garamond"/>
        </w:rPr>
        <w:t xml:space="preserve">Patricia Crawford, </w:t>
      </w:r>
      <w:r w:rsidRPr="0074395F">
        <w:rPr>
          <w:rFonts w:ascii="Garamond" w:hAnsi="Garamond"/>
          <w:i/>
          <w:iCs/>
        </w:rPr>
        <w:t xml:space="preserve">Women and Religion in England, 1500-1720 </w:t>
      </w:r>
      <w:r w:rsidRPr="0074395F">
        <w:rPr>
          <w:rFonts w:ascii="Garamond" w:hAnsi="Garamond"/>
        </w:rPr>
        <w:t>(1993).</w:t>
      </w:r>
      <w:proofErr w:type="gramEnd"/>
      <w:r w:rsidRPr="0074395F">
        <w:rPr>
          <w:rFonts w:ascii="Garamond" w:hAnsi="Garamond"/>
        </w:rPr>
        <w:t xml:space="preserve"> </w:t>
      </w:r>
    </w:p>
    <w:p w:rsidR="006A751E" w:rsidRPr="0074395F" w:rsidRDefault="006A751E" w:rsidP="006A751E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Stevie Davies, </w:t>
      </w:r>
      <w:r w:rsidRPr="0074395F">
        <w:rPr>
          <w:rFonts w:ascii="Garamond" w:hAnsi="Garamond"/>
          <w:i/>
        </w:rPr>
        <w:t xml:space="preserve">Unbridled Spirits: Women of the English Revolution, 1640-1660 </w:t>
      </w:r>
      <w:r w:rsidRPr="0074395F">
        <w:rPr>
          <w:rFonts w:ascii="Garamond" w:hAnsi="Garamond"/>
        </w:rPr>
        <w:t>(1998).</w:t>
      </w:r>
    </w:p>
    <w:p w:rsidR="006A751E" w:rsidRPr="0074395F" w:rsidRDefault="006A751E" w:rsidP="006A751E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Michelle M. Dowd and Julie A. </w:t>
      </w:r>
      <w:proofErr w:type="spellStart"/>
      <w:r w:rsidRPr="0074395F">
        <w:rPr>
          <w:rFonts w:ascii="Garamond" w:hAnsi="Garamond"/>
        </w:rPr>
        <w:t>Eckerle</w:t>
      </w:r>
      <w:proofErr w:type="spellEnd"/>
      <w:r w:rsidRPr="0074395F">
        <w:rPr>
          <w:rFonts w:ascii="Garamond" w:hAnsi="Garamond"/>
        </w:rPr>
        <w:t xml:space="preserve"> (</w:t>
      </w:r>
      <w:proofErr w:type="spellStart"/>
      <w:r w:rsidRPr="0074395F">
        <w:rPr>
          <w:rFonts w:ascii="Garamond" w:hAnsi="Garamond"/>
        </w:rPr>
        <w:t>eds</w:t>
      </w:r>
      <w:proofErr w:type="spellEnd"/>
      <w:r w:rsidRPr="0074395F">
        <w:rPr>
          <w:rFonts w:ascii="Garamond" w:hAnsi="Garamond"/>
        </w:rPr>
        <w:t xml:space="preserve">), </w:t>
      </w:r>
      <w:r w:rsidRPr="0074395F">
        <w:rPr>
          <w:rFonts w:ascii="Garamond" w:hAnsi="Garamond"/>
          <w:i/>
          <w:iCs/>
        </w:rPr>
        <w:t xml:space="preserve">Genre and Women’s Life Writing in Early Modern England </w:t>
      </w:r>
      <w:r w:rsidRPr="0074395F">
        <w:rPr>
          <w:rFonts w:ascii="Garamond" w:hAnsi="Garamond"/>
        </w:rPr>
        <w:t>(</w:t>
      </w:r>
      <w:proofErr w:type="spellStart"/>
      <w:r w:rsidRPr="0074395F">
        <w:rPr>
          <w:rFonts w:ascii="Garamond" w:hAnsi="Garamond"/>
        </w:rPr>
        <w:t>Ashgate</w:t>
      </w:r>
      <w:proofErr w:type="spellEnd"/>
      <w:r w:rsidRPr="0074395F">
        <w:rPr>
          <w:rFonts w:ascii="Garamond" w:hAnsi="Garamond"/>
        </w:rPr>
        <w:t xml:space="preserve"> 2007). </w:t>
      </w:r>
    </w:p>
    <w:p w:rsidR="006A751E" w:rsidRPr="0074395F" w:rsidRDefault="006A751E" w:rsidP="006A751E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Peter Goldman, ‘Living Words: Iconoclasm and Beyond in John Bunyan’s </w:t>
      </w:r>
      <w:r w:rsidRPr="0074395F">
        <w:rPr>
          <w:rFonts w:ascii="Garamond" w:hAnsi="Garamond"/>
          <w:i/>
          <w:iCs/>
        </w:rPr>
        <w:t>Grace Abounding’</w:t>
      </w:r>
      <w:r w:rsidRPr="0074395F">
        <w:rPr>
          <w:rFonts w:ascii="Garamond" w:hAnsi="Garamond"/>
        </w:rPr>
        <w:t xml:space="preserve">, </w:t>
      </w:r>
      <w:r w:rsidRPr="0074395F">
        <w:rPr>
          <w:rFonts w:ascii="Garamond" w:hAnsi="Garamond"/>
          <w:i/>
          <w:iCs/>
        </w:rPr>
        <w:t xml:space="preserve">New Literary History </w:t>
      </w:r>
      <w:r w:rsidRPr="0074395F">
        <w:rPr>
          <w:rFonts w:ascii="Garamond" w:hAnsi="Garamond"/>
        </w:rPr>
        <w:t>33:3 (Summer 2002), 461-89.</w:t>
      </w:r>
    </w:p>
    <w:p w:rsidR="006A751E" w:rsidRPr="0074395F" w:rsidRDefault="006A751E" w:rsidP="006A751E">
      <w:pPr>
        <w:rPr>
          <w:rFonts w:ascii="Garamond" w:hAnsi="Garamond"/>
        </w:rPr>
      </w:pPr>
      <w:r w:rsidRPr="0074395F">
        <w:rPr>
          <w:rFonts w:ascii="Garamond" w:hAnsi="Garamond"/>
        </w:rPr>
        <w:lastRenderedPageBreak/>
        <w:t>Elspeth Graham, Hilary Hinds, Elaine Hobby and Helen Wilcox (</w:t>
      </w:r>
      <w:proofErr w:type="spellStart"/>
      <w:proofErr w:type="gramStart"/>
      <w:r w:rsidRPr="0074395F">
        <w:rPr>
          <w:rFonts w:ascii="Garamond" w:hAnsi="Garamond"/>
        </w:rPr>
        <w:t>eds</w:t>
      </w:r>
      <w:proofErr w:type="spellEnd"/>
      <w:proofErr w:type="gramEnd"/>
      <w:r w:rsidRPr="0074395F">
        <w:rPr>
          <w:rFonts w:ascii="Garamond" w:hAnsi="Garamond"/>
        </w:rPr>
        <w:t xml:space="preserve">), </w:t>
      </w:r>
      <w:r w:rsidRPr="0074395F">
        <w:rPr>
          <w:rFonts w:ascii="Garamond" w:hAnsi="Garamond"/>
          <w:i/>
        </w:rPr>
        <w:t xml:space="preserve">Her Own Life: Autobiographical Writings by Seventeenth-Century Englishwomen </w:t>
      </w:r>
      <w:r w:rsidRPr="0074395F">
        <w:rPr>
          <w:rFonts w:ascii="Garamond" w:hAnsi="Garamond"/>
        </w:rPr>
        <w:t>(1989).</w:t>
      </w:r>
    </w:p>
    <w:p w:rsidR="006A751E" w:rsidRPr="0074395F" w:rsidRDefault="006A751E" w:rsidP="006A751E">
      <w:pPr>
        <w:rPr>
          <w:rFonts w:ascii="Garamond" w:hAnsi="Garamond"/>
        </w:rPr>
      </w:pPr>
      <w:proofErr w:type="gramStart"/>
      <w:r w:rsidRPr="0074395F">
        <w:rPr>
          <w:rFonts w:ascii="Garamond" w:hAnsi="Garamond"/>
        </w:rPr>
        <w:t xml:space="preserve">Elspeth Graham, ‘Women’s writing and the self’ in </w:t>
      </w:r>
      <w:r w:rsidRPr="0074395F">
        <w:rPr>
          <w:rFonts w:ascii="Garamond" w:hAnsi="Garamond"/>
          <w:i/>
          <w:iCs/>
        </w:rPr>
        <w:t xml:space="preserve">Women and Literature in Britain 1500-1700 </w:t>
      </w:r>
      <w:r w:rsidRPr="0074395F">
        <w:rPr>
          <w:rFonts w:ascii="Garamond" w:hAnsi="Garamond"/>
        </w:rPr>
        <w:t>ed. Helen Wilcox (CUP, 1996), pp. 209-233.</w:t>
      </w:r>
      <w:proofErr w:type="gramEnd"/>
      <w:r w:rsidRPr="0074395F">
        <w:rPr>
          <w:rFonts w:ascii="Garamond" w:hAnsi="Garamond"/>
        </w:rPr>
        <w:t xml:space="preserve"> </w:t>
      </w:r>
    </w:p>
    <w:p w:rsidR="006A751E" w:rsidRPr="0074395F" w:rsidRDefault="006A751E" w:rsidP="006A751E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D. Bruce </w:t>
      </w:r>
      <w:proofErr w:type="spellStart"/>
      <w:r w:rsidRPr="0074395F">
        <w:rPr>
          <w:rFonts w:ascii="Garamond" w:hAnsi="Garamond"/>
        </w:rPr>
        <w:t>Hindmarsh</w:t>
      </w:r>
      <w:proofErr w:type="spellEnd"/>
      <w:r w:rsidRPr="0074395F">
        <w:rPr>
          <w:rFonts w:ascii="Garamond" w:hAnsi="Garamond"/>
        </w:rPr>
        <w:t xml:space="preserve">, </w:t>
      </w:r>
      <w:proofErr w:type="gramStart"/>
      <w:r w:rsidRPr="0074395F">
        <w:rPr>
          <w:rFonts w:ascii="Garamond" w:hAnsi="Garamond"/>
          <w:i/>
          <w:iCs/>
        </w:rPr>
        <w:t>The</w:t>
      </w:r>
      <w:proofErr w:type="gramEnd"/>
      <w:r w:rsidRPr="0074395F">
        <w:rPr>
          <w:rFonts w:ascii="Garamond" w:hAnsi="Garamond"/>
          <w:i/>
          <w:iCs/>
        </w:rPr>
        <w:t xml:space="preserve"> Evangelical Conversion Narrative: Spiritual Autobiography in Early Modern </w:t>
      </w:r>
      <w:smartTag w:uri="urn:schemas-microsoft-com:office:smarttags" w:element="place">
        <w:smartTag w:uri="urn:schemas-microsoft-com:office:smarttags" w:element="country-region">
          <w:r w:rsidRPr="0074395F">
            <w:rPr>
              <w:rFonts w:ascii="Garamond" w:hAnsi="Garamond"/>
              <w:i/>
              <w:iCs/>
            </w:rPr>
            <w:t>England</w:t>
          </w:r>
        </w:smartTag>
      </w:smartTag>
      <w:r w:rsidRPr="0074395F">
        <w:rPr>
          <w:rFonts w:ascii="Garamond" w:hAnsi="Garamond"/>
          <w:i/>
          <w:iCs/>
        </w:rPr>
        <w:t xml:space="preserve"> </w:t>
      </w:r>
      <w:r w:rsidRPr="0074395F">
        <w:rPr>
          <w:rFonts w:ascii="Garamond" w:hAnsi="Garamond"/>
        </w:rPr>
        <w:t>(OUP 2005).</w:t>
      </w:r>
    </w:p>
    <w:p w:rsidR="00D66452" w:rsidRPr="0074395F" w:rsidRDefault="00D66452" w:rsidP="00F859CB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Katharine Hodgkin, </w:t>
      </w:r>
      <w:r w:rsidRPr="0074395F">
        <w:rPr>
          <w:rFonts w:ascii="Garamond" w:hAnsi="Garamond"/>
          <w:i/>
          <w:iCs/>
        </w:rPr>
        <w:t xml:space="preserve">Madness in Seventeenth-Century Autobiography </w:t>
      </w:r>
      <w:r w:rsidRPr="0074395F">
        <w:rPr>
          <w:rFonts w:ascii="Garamond" w:hAnsi="Garamond"/>
        </w:rPr>
        <w:t xml:space="preserve">(Macmillan, 2007). </w:t>
      </w:r>
    </w:p>
    <w:p w:rsidR="006A751E" w:rsidRPr="0074395F" w:rsidRDefault="006A751E" w:rsidP="006A751E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Hilary Hinds, </w:t>
      </w:r>
      <w:r w:rsidRPr="0074395F">
        <w:rPr>
          <w:rFonts w:ascii="Garamond" w:hAnsi="Garamond"/>
          <w:i/>
        </w:rPr>
        <w:t xml:space="preserve">God’s Englishwomen: Seventeenth-Century Radical Sectarian Writing and Feminist Criticism </w:t>
      </w:r>
      <w:r w:rsidRPr="0074395F">
        <w:rPr>
          <w:rFonts w:ascii="Garamond" w:hAnsi="Garamond"/>
        </w:rPr>
        <w:t>(1996).</w:t>
      </w:r>
    </w:p>
    <w:p w:rsidR="006A751E" w:rsidRPr="0074395F" w:rsidRDefault="006A751E" w:rsidP="006A751E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N. H. </w:t>
      </w:r>
      <w:proofErr w:type="spellStart"/>
      <w:r w:rsidRPr="0074395F">
        <w:rPr>
          <w:rFonts w:ascii="Garamond" w:hAnsi="Garamond"/>
        </w:rPr>
        <w:t>Keeble</w:t>
      </w:r>
      <w:proofErr w:type="spellEnd"/>
      <w:r w:rsidRPr="0074395F">
        <w:rPr>
          <w:rFonts w:ascii="Garamond" w:hAnsi="Garamond"/>
        </w:rPr>
        <w:t xml:space="preserve"> (</w:t>
      </w:r>
      <w:proofErr w:type="spellStart"/>
      <w:proofErr w:type="gramStart"/>
      <w:r w:rsidRPr="0074395F">
        <w:rPr>
          <w:rFonts w:ascii="Garamond" w:hAnsi="Garamond"/>
        </w:rPr>
        <w:t>ed</w:t>
      </w:r>
      <w:proofErr w:type="spellEnd"/>
      <w:proofErr w:type="gramEnd"/>
      <w:r w:rsidRPr="0074395F">
        <w:rPr>
          <w:rFonts w:ascii="Garamond" w:hAnsi="Garamond"/>
        </w:rPr>
        <w:t xml:space="preserve">), </w:t>
      </w:r>
      <w:r w:rsidRPr="0074395F">
        <w:rPr>
          <w:rFonts w:ascii="Garamond" w:hAnsi="Garamond"/>
          <w:i/>
          <w:iCs/>
        </w:rPr>
        <w:t xml:space="preserve">John Bunyan: Reading Dissenting Writing </w:t>
      </w:r>
      <w:r w:rsidRPr="0074395F">
        <w:rPr>
          <w:rFonts w:ascii="Garamond" w:hAnsi="Garamond"/>
        </w:rPr>
        <w:t>(Peter Lang, 2002).</w:t>
      </w:r>
    </w:p>
    <w:p w:rsidR="00FB6DD9" w:rsidRPr="0074395F" w:rsidRDefault="00FB6DD9" w:rsidP="006A751E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Kathleen Lynch, </w:t>
      </w:r>
      <w:r w:rsidRPr="0074395F">
        <w:rPr>
          <w:rFonts w:ascii="Garamond" w:hAnsi="Garamond"/>
          <w:i/>
        </w:rPr>
        <w:t xml:space="preserve">Protestant Autobiography in the Seventeenth-Century Anglophone World </w:t>
      </w:r>
      <w:r w:rsidRPr="0074395F">
        <w:rPr>
          <w:rFonts w:ascii="Garamond" w:hAnsi="Garamond"/>
        </w:rPr>
        <w:t xml:space="preserve">(OUP, 2012). </w:t>
      </w:r>
    </w:p>
    <w:p w:rsidR="006A751E" w:rsidRPr="0074395F" w:rsidRDefault="006A751E" w:rsidP="006A751E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Phyllis Mack, </w:t>
      </w:r>
      <w:r w:rsidRPr="0074395F">
        <w:rPr>
          <w:rFonts w:ascii="Garamond" w:hAnsi="Garamond"/>
          <w:i/>
        </w:rPr>
        <w:t>Visionary Women: Ecstatic Prophecy in Seventeenth-Century England</w:t>
      </w:r>
      <w:r w:rsidRPr="0074395F">
        <w:rPr>
          <w:rFonts w:ascii="Garamond" w:hAnsi="Garamond"/>
        </w:rPr>
        <w:t> (University of California Press, 1992).</w:t>
      </w:r>
    </w:p>
    <w:p w:rsidR="009D4151" w:rsidRPr="0074395F" w:rsidRDefault="009D4151" w:rsidP="006A751E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Sharon Cadman </w:t>
      </w:r>
      <w:proofErr w:type="spellStart"/>
      <w:r w:rsidRPr="0074395F">
        <w:rPr>
          <w:rFonts w:ascii="Garamond" w:hAnsi="Garamond"/>
        </w:rPr>
        <w:t>Seelig</w:t>
      </w:r>
      <w:proofErr w:type="spellEnd"/>
      <w:r w:rsidRPr="0074395F">
        <w:rPr>
          <w:rFonts w:ascii="Garamond" w:hAnsi="Garamond"/>
        </w:rPr>
        <w:t xml:space="preserve">, </w:t>
      </w:r>
      <w:r w:rsidRPr="0074395F">
        <w:rPr>
          <w:rFonts w:ascii="Garamond" w:hAnsi="Garamond"/>
          <w:i/>
          <w:iCs/>
        </w:rPr>
        <w:t xml:space="preserve">Autobiography and Gender in Early Modern Literature: Reading Women’s Lives 1600-1680 </w:t>
      </w:r>
      <w:r w:rsidRPr="0074395F">
        <w:rPr>
          <w:rFonts w:ascii="Garamond" w:hAnsi="Garamond"/>
        </w:rPr>
        <w:t xml:space="preserve">(CUP 2006). </w:t>
      </w:r>
    </w:p>
    <w:p w:rsidR="006A751E" w:rsidRPr="0074395F" w:rsidRDefault="006A751E" w:rsidP="006A751E">
      <w:pPr>
        <w:rPr>
          <w:rFonts w:ascii="Garamond" w:hAnsi="Garamond"/>
        </w:rPr>
      </w:pPr>
      <w:r w:rsidRPr="0074395F">
        <w:rPr>
          <w:rFonts w:ascii="Garamond" w:hAnsi="Garamond"/>
        </w:rPr>
        <w:t>Kevin Sharpe (</w:t>
      </w:r>
      <w:proofErr w:type="spellStart"/>
      <w:proofErr w:type="gramStart"/>
      <w:r w:rsidRPr="0074395F">
        <w:rPr>
          <w:rFonts w:ascii="Garamond" w:hAnsi="Garamond"/>
        </w:rPr>
        <w:t>ed</w:t>
      </w:r>
      <w:proofErr w:type="spellEnd"/>
      <w:proofErr w:type="gramEnd"/>
      <w:r w:rsidRPr="0074395F">
        <w:rPr>
          <w:rFonts w:ascii="Garamond" w:hAnsi="Garamond"/>
        </w:rPr>
        <w:t xml:space="preserve">), </w:t>
      </w:r>
      <w:r w:rsidRPr="0074395F">
        <w:rPr>
          <w:rFonts w:ascii="Garamond" w:hAnsi="Garamond"/>
          <w:i/>
          <w:iCs/>
        </w:rPr>
        <w:t xml:space="preserve">Writing Lives: Biography, </w:t>
      </w:r>
      <w:proofErr w:type="spellStart"/>
      <w:r w:rsidRPr="0074395F">
        <w:rPr>
          <w:rFonts w:ascii="Garamond" w:hAnsi="Garamond"/>
          <w:i/>
          <w:iCs/>
        </w:rPr>
        <w:t>Textuality</w:t>
      </w:r>
      <w:proofErr w:type="spellEnd"/>
      <w:r w:rsidRPr="0074395F">
        <w:rPr>
          <w:rFonts w:ascii="Garamond" w:hAnsi="Garamond"/>
          <w:i/>
          <w:iCs/>
        </w:rPr>
        <w:t xml:space="preserve">, Identity and Representation in Early Modern England </w:t>
      </w:r>
      <w:r w:rsidRPr="0074395F">
        <w:rPr>
          <w:rFonts w:ascii="Garamond" w:hAnsi="Garamond"/>
        </w:rPr>
        <w:t xml:space="preserve">(OUP 2008). </w:t>
      </w:r>
    </w:p>
    <w:p w:rsidR="00B54484" w:rsidRPr="0074395F" w:rsidRDefault="00B54484" w:rsidP="006A751E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Jane Shaw, </w:t>
      </w:r>
      <w:r w:rsidRPr="0074395F">
        <w:rPr>
          <w:rFonts w:ascii="Garamond" w:hAnsi="Garamond"/>
          <w:i/>
          <w:iCs/>
        </w:rPr>
        <w:t xml:space="preserve">Miracles in Enlightenment England </w:t>
      </w:r>
      <w:r w:rsidRPr="0074395F">
        <w:rPr>
          <w:rFonts w:ascii="Garamond" w:hAnsi="Garamond"/>
        </w:rPr>
        <w:t xml:space="preserve">(New Haven and London: Yale UP, 2006). </w:t>
      </w:r>
    </w:p>
    <w:p w:rsidR="006A751E" w:rsidRPr="0074395F" w:rsidRDefault="006A751E" w:rsidP="006A751E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John </w:t>
      </w:r>
      <w:proofErr w:type="spellStart"/>
      <w:r w:rsidRPr="0074395F">
        <w:rPr>
          <w:rFonts w:ascii="Garamond" w:hAnsi="Garamond"/>
        </w:rPr>
        <w:t>Stachniewski</w:t>
      </w:r>
      <w:proofErr w:type="spellEnd"/>
      <w:r w:rsidRPr="0074395F">
        <w:rPr>
          <w:rFonts w:ascii="Garamond" w:hAnsi="Garamond"/>
        </w:rPr>
        <w:t xml:space="preserve">, </w:t>
      </w:r>
      <w:r w:rsidRPr="0074395F">
        <w:rPr>
          <w:rFonts w:ascii="Garamond" w:hAnsi="Garamond"/>
          <w:i/>
        </w:rPr>
        <w:t xml:space="preserve">The Persecutory Imagination: English Puritanism and the Literature of Religious Despair </w:t>
      </w:r>
      <w:r w:rsidRPr="0074395F">
        <w:rPr>
          <w:rFonts w:ascii="Garamond" w:hAnsi="Garamond"/>
        </w:rPr>
        <w:t>(1991)</w:t>
      </w:r>
    </w:p>
    <w:p w:rsidR="006A751E" w:rsidRPr="0074395F" w:rsidRDefault="006A751E" w:rsidP="006A751E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Anna </w:t>
      </w:r>
      <w:proofErr w:type="spellStart"/>
      <w:r w:rsidRPr="0074395F">
        <w:rPr>
          <w:rFonts w:ascii="Garamond" w:hAnsi="Garamond"/>
        </w:rPr>
        <w:t>Trapnel</w:t>
      </w:r>
      <w:proofErr w:type="spellEnd"/>
      <w:r w:rsidRPr="0074395F">
        <w:rPr>
          <w:rFonts w:ascii="Garamond" w:hAnsi="Garamond"/>
        </w:rPr>
        <w:t xml:space="preserve">, </w:t>
      </w:r>
      <w:proofErr w:type="gramStart"/>
      <w:r w:rsidRPr="0074395F">
        <w:rPr>
          <w:rFonts w:ascii="Garamond" w:hAnsi="Garamond"/>
          <w:i/>
        </w:rPr>
        <w:t>The</w:t>
      </w:r>
      <w:proofErr w:type="gramEnd"/>
      <w:r w:rsidRPr="0074395F">
        <w:rPr>
          <w:rFonts w:ascii="Garamond" w:hAnsi="Garamond"/>
          <w:i/>
        </w:rPr>
        <w:t xml:space="preserve"> Cry of a Stone </w:t>
      </w:r>
      <w:r w:rsidRPr="0074395F">
        <w:rPr>
          <w:rFonts w:ascii="Garamond" w:hAnsi="Garamond"/>
        </w:rPr>
        <w:t>ed. Hilary Hinds (</w:t>
      </w:r>
      <w:smartTag w:uri="urn:schemas-microsoft-com:office:smarttags" w:element="place">
        <w:smartTag w:uri="urn:schemas-microsoft-com:office:smarttags" w:element="State">
          <w:r w:rsidRPr="0074395F">
            <w:rPr>
              <w:rFonts w:ascii="Garamond" w:hAnsi="Garamond"/>
            </w:rPr>
            <w:t>Arizona</w:t>
          </w:r>
        </w:smartTag>
      </w:smartTag>
      <w:r w:rsidRPr="0074395F">
        <w:rPr>
          <w:rFonts w:ascii="Garamond" w:hAnsi="Garamond"/>
        </w:rPr>
        <w:t>, 2000).</w:t>
      </w:r>
    </w:p>
    <w:p w:rsidR="00746BC7" w:rsidRPr="0074395F" w:rsidRDefault="00746BC7" w:rsidP="00746BC7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Graham Ward, ‘To be a Reader: Bunyan’s Struggle with the Language of Scripture in </w:t>
      </w:r>
      <w:r w:rsidRPr="0074395F">
        <w:rPr>
          <w:rFonts w:ascii="Garamond" w:hAnsi="Garamond"/>
          <w:i/>
          <w:iCs/>
        </w:rPr>
        <w:t xml:space="preserve">Grace Abounding to the Chief of Sinners’, Literature and Theology </w:t>
      </w:r>
      <w:r w:rsidRPr="0074395F">
        <w:rPr>
          <w:rFonts w:ascii="Garamond" w:hAnsi="Garamond"/>
        </w:rPr>
        <w:t>4:1 (March 1990), 29-49.</w:t>
      </w:r>
    </w:p>
    <w:p w:rsidR="006A751E" w:rsidRPr="0074395F" w:rsidRDefault="006A751E" w:rsidP="00746BC7">
      <w:pPr>
        <w:rPr>
          <w:rFonts w:ascii="Garamond" w:hAnsi="Garamond"/>
        </w:rPr>
      </w:pPr>
    </w:p>
    <w:p w:rsidR="00746BC7" w:rsidRPr="0074395F" w:rsidRDefault="00746BC7" w:rsidP="00CD2058">
      <w:pPr>
        <w:rPr>
          <w:rFonts w:ascii="Garamond" w:hAnsi="Garamond"/>
          <w:b/>
          <w:bCs/>
          <w:sz w:val="28"/>
          <w:szCs w:val="28"/>
        </w:rPr>
      </w:pPr>
      <w:r w:rsidRPr="0074395F">
        <w:rPr>
          <w:rFonts w:ascii="Garamond" w:hAnsi="Garamond"/>
          <w:b/>
          <w:bCs/>
          <w:sz w:val="28"/>
          <w:szCs w:val="28"/>
        </w:rPr>
        <w:t>Week 1</w:t>
      </w:r>
      <w:r w:rsidR="00CD2058" w:rsidRPr="0074395F">
        <w:rPr>
          <w:rFonts w:ascii="Garamond" w:hAnsi="Garamond"/>
          <w:b/>
          <w:bCs/>
          <w:sz w:val="28"/>
          <w:szCs w:val="28"/>
        </w:rPr>
        <w:t>2</w:t>
      </w:r>
      <w:bookmarkStart w:id="0" w:name="_GoBack"/>
      <w:bookmarkEnd w:id="0"/>
      <w:r w:rsidRPr="0074395F">
        <w:rPr>
          <w:rFonts w:ascii="Garamond" w:hAnsi="Garamond"/>
          <w:b/>
          <w:bCs/>
          <w:sz w:val="28"/>
          <w:szCs w:val="28"/>
        </w:rPr>
        <w:t>: Captivity Narratives</w:t>
      </w:r>
    </w:p>
    <w:p w:rsidR="00746BC7" w:rsidRPr="0074395F" w:rsidRDefault="00746BC7" w:rsidP="00746BC7">
      <w:pPr>
        <w:rPr>
          <w:rFonts w:ascii="Garamond" w:hAnsi="Garamond"/>
        </w:rPr>
      </w:pPr>
    </w:p>
    <w:p w:rsidR="00746BC7" w:rsidRPr="0074395F" w:rsidRDefault="00746BC7" w:rsidP="00746BC7">
      <w:pPr>
        <w:rPr>
          <w:rFonts w:ascii="Garamond" w:hAnsi="Garamond"/>
          <w:u w:val="single"/>
        </w:rPr>
      </w:pPr>
      <w:r w:rsidRPr="0074395F">
        <w:rPr>
          <w:rFonts w:ascii="Garamond" w:hAnsi="Garamond"/>
          <w:u w:val="single"/>
        </w:rPr>
        <w:t>Primary Reading</w:t>
      </w:r>
    </w:p>
    <w:p w:rsidR="00746BC7" w:rsidRPr="0074395F" w:rsidRDefault="00746BC7" w:rsidP="00746BC7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John Fox, </w:t>
      </w:r>
      <w:r w:rsidRPr="0074395F">
        <w:rPr>
          <w:rFonts w:ascii="Garamond" w:hAnsi="Garamond"/>
          <w:i/>
          <w:iCs/>
        </w:rPr>
        <w:t>The Worthy Enterprise of John Fox, in Delivering 266 Christians Out of the Captivity of the Turks</w:t>
      </w:r>
      <w:r w:rsidRPr="0074395F">
        <w:rPr>
          <w:rFonts w:ascii="Garamond" w:hAnsi="Garamond"/>
        </w:rPr>
        <w:t xml:space="preserve"> (1589) [in course pack]. </w:t>
      </w:r>
    </w:p>
    <w:p w:rsidR="00746BC7" w:rsidRPr="0074395F" w:rsidRDefault="00746BC7" w:rsidP="00746BC7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William </w:t>
      </w:r>
      <w:proofErr w:type="spellStart"/>
      <w:r w:rsidRPr="0074395F">
        <w:rPr>
          <w:rFonts w:ascii="Garamond" w:hAnsi="Garamond"/>
        </w:rPr>
        <w:t>Okeley</w:t>
      </w:r>
      <w:proofErr w:type="spellEnd"/>
      <w:r w:rsidRPr="0074395F">
        <w:rPr>
          <w:rFonts w:ascii="Garamond" w:hAnsi="Garamond"/>
        </w:rPr>
        <w:t xml:space="preserve">, </w:t>
      </w:r>
      <w:proofErr w:type="spellStart"/>
      <w:r w:rsidRPr="0074395F">
        <w:rPr>
          <w:rFonts w:ascii="Garamond" w:hAnsi="Garamond"/>
          <w:i/>
          <w:iCs/>
        </w:rPr>
        <w:t>Ebeneezer</w:t>
      </w:r>
      <w:proofErr w:type="spellEnd"/>
      <w:r w:rsidRPr="0074395F">
        <w:rPr>
          <w:rFonts w:ascii="Garamond" w:hAnsi="Garamond"/>
          <w:i/>
          <w:iCs/>
        </w:rPr>
        <w:t xml:space="preserve">; or, A Small </w:t>
      </w:r>
      <w:smartTag w:uri="urn:schemas-microsoft-com:office:smarttags" w:element="place">
        <w:smartTag w:uri="urn:schemas-microsoft-com:office:smarttags" w:element="PlaceType">
          <w:r w:rsidRPr="0074395F">
            <w:rPr>
              <w:rFonts w:ascii="Garamond" w:hAnsi="Garamond"/>
              <w:i/>
              <w:iCs/>
            </w:rPr>
            <w:t>Monument</w:t>
          </w:r>
        </w:smartTag>
        <w:r w:rsidRPr="0074395F">
          <w:rPr>
            <w:rFonts w:ascii="Garamond" w:hAnsi="Garamond"/>
            <w:i/>
            <w:iCs/>
          </w:rPr>
          <w:t xml:space="preserve"> of </w:t>
        </w:r>
        <w:smartTag w:uri="urn:schemas-microsoft-com:office:smarttags" w:element="PlaceName">
          <w:r w:rsidRPr="0074395F">
            <w:rPr>
              <w:rFonts w:ascii="Garamond" w:hAnsi="Garamond"/>
              <w:i/>
              <w:iCs/>
            </w:rPr>
            <w:t>Great Mercy</w:t>
          </w:r>
        </w:smartTag>
      </w:smartTag>
      <w:r w:rsidRPr="0074395F">
        <w:rPr>
          <w:rFonts w:ascii="Garamond" w:hAnsi="Garamond"/>
          <w:i/>
          <w:iCs/>
        </w:rPr>
        <w:t xml:space="preserve">, Appearing in the Miraculous Deliverance of William </w:t>
      </w:r>
      <w:proofErr w:type="spellStart"/>
      <w:r w:rsidRPr="0074395F">
        <w:rPr>
          <w:rFonts w:ascii="Garamond" w:hAnsi="Garamond"/>
          <w:i/>
          <w:iCs/>
        </w:rPr>
        <w:t>Okeley</w:t>
      </w:r>
      <w:proofErr w:type="spellEnd"/>
      <w:r w:rsidRPr="0074395F">
        <w:rPr>
          <w:rFonts w:ascii="Garamond" w:hAnsi="Garamond"/>
          <w:i/>
          <w:iCs/>
        </w:rPr>
        <w:t xml:space="preserve"> </w:t>
      </w:r>
      <w:r w:rsidRPr="0074395F">
        <w:rPr>
          <w:rFonts w:ascii="Garamond" w:hAnsi="Garamond"/>
        </w:rPr>
        <w:t>(1675) [in course pack].</w:t>
      </w:r>
    </w:p>
    <w:p w:rsidR="00746BC7" w:rsidRPr="0074395F" w:rsidRDefault="00746BC7" w:rsidP="00746BC7">
      <w:pPr>
        <w:rPr>
          <w:rFonts w:ascii="Garamond" w:hAnsi="Garamond"/>
        </w:rPr>
      </w:pPr>
    </w:p>
    <w:p w:rsidR="00746BC7" w:rsidRPr="0074395F" w:rsidRDefault="00746BC7" w:rsidP="00746BC7">
      <w:pPr>
        <w:rPr>
          <w:rFonts w:ascii="Garamond" w:hAnsi="Garamond"/>
          <w:u w:val="single"/>
        </w:rPr>
      </w:pPr>
      <w:r w:rsidRPr="0074395F">
        <w:rPr>
          <w:rFonts w:ascii="Garamond" w:hAnsi="Garamond"/>
          <w:u w:val="single"/>
        </w:rPr>
        <w:t xml:space="preserve">Suggested Further </w:t>
      </w:r>
      <w:smartTag w:uri="urn:schemas-microsoft-com:office:smarttags" w:element="place">
        <w:smartTag w:uri="urn:schemas-microsoft-com:office:smarttags" w:element="City">
          <w:r w:rsidRPr="0074395F">
            <w:rPr>
              <w:rFonts w:ascii="Garamond" w:hAnsi="Garamond"/>
              <w:u w:val="single"/>
            </w:rPr>
            <w:t>Reading</w:t>
          </w:r>
        </w:smartTag>
      </w:smartTag>
    </w:p>
    <w:p w:rsidR="00746BC7" w:rsidRPr="0074395F" w:rsidRDefault="00746BC7" w:rsidP="00746BC7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Naomi Baker, ‘“Men of our own Nation”: Gender, Race and the Other in Early Modern Quaker Writing’, </w:t>
      </w:r>
      <w:r w:rsidRPr="0074395F">
        <w:rPr>
          <w:rFonts w:ascii="Garamond" w:hAnsi="Garamond"/>
          <w:i/>
          <w:iCs/>
        </w:rPr>
        <w:t xml:space="preserve">Literature and History </w:t>
      </w:r>
      <w:r w:rsidRPr="0074395F">
        <w:rPr>
          <w:rFonts w:ascii="Garamond" w:hAnsi="Garamond"/>
        </w:rPr>
        <w:t>10:2 (</w:t>
      </w:r>
      <w:proofErr w:type="gramStart"/>
      <w:r w:rsidRPr="0074395F">
        <w:rPr>
          <w:rFonts w:ascii="Garamond" w:hAnsi="Garamond"/>
        </w:rPr>
        <w:t>Autumn</w:t>
      </w:r>
      <w:proofErr w:type="gramEnd"/>
      <w:r w:rsidRPr="0074395F">
        <w:rPr>
          <w:rFonts w:ascii="Garamond" w:hAnsi="Garamond"/>
        </w:rPr>
        <w:t xml:space="preserve"> 2001), 1-25.</w:t>
      </w:r>
    </w:p>
    <w:p w:rsidR="00746BC7" w:rsidRPr="009651E6" w:rsidRDefault="00746BC7" w:rsidP="00D7771A">
      <w:pPr>
        <w:rPr>
          <w:rFonts w:ascii="Garamond" w:hAnsi="Garamond"/>
        </w:rPr>
      </w:pPr>
      <w:r w:rsidRPr="009651E6">
        <w:rPr>
          <w:rFonts w:ascii="Garamond" w:hAnsi="Garamond"/>
        </w:rPr>
        <w:t xml:space="preserve">Linda Colley, </w:t>
      </w:r>
      <w:r w:rsidRPr="009651E6">
        <w:rPr>
          <w:rFonts w:ascii="Garamond" w:hAnsi="Garamond"/>
          <w:i/>
          <w:iCs/>
        </w:rPr>
        <w:t xml:space="preserve">Captives: Britain, Empire and the World 1600-1850 </w:t>
      </w:r>
      <w:r w:rsidRPr="009651E6">
        <w:rPr>
          <w:rFonts w:ascii="Garamond" w:hAnsi="Garamond"/>
        </w:rPr>
        <w:t>(London: Jonathan Cape, 2002).</w:t>
      </w:r>
      <w:r w:rsidR="009947E8" w:rsidRPr="009651E6">
        <w:rPr>
          <w:rFonts w:ascii="Garamond" w:hAnsi="Garamond"/>
        </w:rPr>
        <w:t xml:space="preserve"> </w:t>
      </w:r>
    </w:p>
    <w:p w:rsidR="00D461DD" w:rsidRPr="0074395F" w:rsidRDefault="00D461DD" w:rsidP="00746BC7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Claire </w:t>
      </w:r>
      <w:proofErr w:type="spellStart"/>
      <w:r w:rsidRPr="0074395F">
        <w:rPr>
          <w:rFonts w:ascii="Garamond" w:hAnsi="Garamond"/>
        </w:rPr>
        <w:t>Jowitt</w:t>
      </w:r>
      <w:proofErr w:type="spellEnd"/>
      <w:r w:rsidRPr="0074395F">
        <w:rPr>
          <w:rFonts w:ascii="Garamond" w:hAnsi="Garamond"/>
        </w:rPr>
        <w:t xml:space="preserve"> (</w:t>
      </w:r>
      <w:proofErr w:type="spellStart"/>
      <w:proofErr w:type="gramStart"/>
      <w:r w:rsidRPr="0074395F">
        <w:rPr>
          <w:rFonts w:ascii="Garamond" w:hAnsi="Garamond"/>
        </w:rPr>
        <w:t>ed</w:t>
      </w:r>
      <w:proofErr w:type="spellEnd"/>
      <w:proofErr w:type="gramEnd"/>
      <w:r w:rsidRPr="0074395F">
        <w:rPr>
          <w:rFonts w:ascii="Garamond" w:hAnsi="Garamond"/>
        </w:rPr>
        <w:t xml:space="preserve">), </w:t>
      </w:r>
      <w:r w:rsidRPr="0074395F">
        <w:rPr>
          <w:rFonts w:ascii="Garamond" w:hAnsi="Garamond"/>
          <w:i/>
          <w:iCs/>
        </w:rPr>
        <w:t xml:space="preserve">Pirates? </w:t>
      </w:r>
      <w:proofErr w:type="gramStart"/>
      <w:r w:rsidRPr="0074395F">
        <w:rPr>
          <w:rFonts w:ascii="Garamond" w:hAnsi="Garamond"/>
          <w:i/>
          <w:iCs/>
        </w:rPr>
        <w:t xml:space="preserve">The Politics of Plunder 1550-1650 </w:t>
      </w:r>
      <w:r w:rsidRPr="0074395F">
        <w:rPr>
          <w:rFonts w:ascii="Garamond" w:hAnsi="Garamond"/>
        </w:rPr>
        <w:t>(Palgrave Macmillan, 2006).</w:t>
      </w:r>
      <w:proofErr w:type="gramEnd"/>
      <w:r w:rsidRPr="0074395F">
        <w:rPr>
          <w:rFonts w:ascii="Garamond" w:hAnsi="Garamond"/>
        </w:rPr>
        <w:t xml:space="preserve"> </w:t>
      </w:r>
    </w:p>
    <w:p w:rsidR="00D461DD" w:rsidRPr="0074395F" w:rsidRDefault="00D461DD" w:rsidP="00746BC7">
      <w:pPr>
        <w:rPr>
          <w:rFonts w:ascii="Garamond" w:hAnsi="Garamond"/>
        </w:rPr>
      </w:pPr>
      <w:proofErr w:type="gramStart"/>
      <w:r w:rsidRPr="0074395F">
        <w:rPr>
          <w:rFonts w:ascii="Garamond" w:hAnsi="Garamond"/>
        </w:rPr>
        <w:t xml:space="preserve">Claire </w:t>
      </w:r>
      <w:proofErr w:type="spellStart"/>
      <w:r w:rsidRPr="0074395F">
        <w:rPr>
          <w:rFonts w:ascii="Garamond" w:hAnsi="Garamond"/>
        </w:rPr>
        <w:t>Jowitt</w:t>
      </w:r>
      <w:proofErr w:type="spellEnd"/>
      <w:r w:rsidRPr="0074395F">
        <w:rPr>
          <w:rFonts w:ascii="Garamond" w:hAnsi="Garamond"/>
        </w:rPr>
        <w:t xml:space="preserve">, </w:t>
      </w:r>
      <w:r w:rsidRPr="0074395F">
        <w:rPr>
          <w:rFonts w:ascii="Garamond" w:hAnsi="Garamond"/>
          <w:i/>
          <w:iCs/>
        </w:rPr>
        <w:t xml:space="preserve">Voyage Drama and Gender Politics 1589-1642 </w:t>
      </w:r>
      <w:r w:rsidRPr="0074395F">
        <w:rPr>
          <w:rFonts w:ascii="Garamond" w:hAnsi="Garamond"/>
        </w:rPr>
        <w:t>(Manchester, 2003).</w:t>
      </w:r>
      <w:proofErr w:type="gramEnd"/>
      <w:r w:rsidRPr="0074395F">
        <w:rPr>
          <w:rFonts w:ascii="Garamond" w:hAnsi="Garamond"/>
        </w:rPr>
        <w:t xml:space="preserve"> </w:t>
      </w:r>
    </w:p>
    <w:p w:rsidR="00746BC7" w:rsidRPr="0074395F" w:rsidRDefault="00746BC7" w:rsidP="00746BC7">
      <w:pPr>
        <w:tabs>
          <w:tab w:val="left" w:pos="1080"/>
        </w:tabs>
        <w:rPr>
          <w:rFonts w:ascii="Garamond" w:hAnsi="Garamond"/>
        </w:rPr>
      </w:pPr>
      <w:r w:rsidRPr="0074395F">
        <w:rPr>
          <w:rFonts w:ascii="Garamond" w:hAnsi="Garamond"/>
        </w:rPr>
        <w:t xml:space="preserve">Robert Markley, </w:t>
      </w:r>
      <w:proofErr w:type="gramStart"/>
      <w:r w:rsidRPr="0074395F">
        <w:rPr>
          <w:rFonts w:ascii="Garamond" w:hAnsi="Garamond"/>
          <w:i/>
          <w:iCs/>
        </w:rPr>
        <w:t>The</w:t>
      </w:r>
      <w:proofErr w:type="gramEnd"/>
      <w:r w:rsidRPr="0074395F">
        <w:rPr>
          <w:rFonts w:ascii="Garamond" w:hAnsi="Garamond"/>
          <w:i/>
          <w:iCs/>
        </w:rPr>
        <w:t xml:space="preserve"> Far East and the English Imagination 1600-1730 </w:t>
      </w:r>
      <w:r w:rsidRPr="0074395F">
        <w:rPr>
          <w:rFonts w:ascii="Garamond" w:hAnsi="Garamond"/>
        </w:rPr>
        <w:t xml:space="preserve">(CUP 2006). </w:t>
      </w:r>
    </w:p>
    <w:p w:rsidR="00746BC7" w:rsidRPr="0074395F" w:rsidRDefault="00746BC7" w:rsidP="00746BC7">
      <w:pPr>
        <w:rPr>
          <w:rFonts w:ascii="Garamond" w:hAnsi="Garamond"/>
        </w:rPr>
      </w:pPr>
      <w:proofErr w:type="spellStart"/>
      <w:r w:rsidRPr="0074395F">
        <w:rPr>
          <w:rFonts w:ascii="Garamond" w:hAnsi="Garamond"/>
        </w:rPr>
        <w:t>Nabil</w:t>
      </w:r>
      <w:proofErr w:type="spellEnd"/>
      <w:r w:rsidRPr="0074395F">
        <w:rPr>
          <w:rFonts w:ascii="Garamond" w:hAnsi="Garamond"/>
        </w:rPr>
        <w:t xml:space="preserve"> </w:t>
      </w:r>
      <w:proofErr w:type="spellStart"/>
      <w:r w:rsidRPr="0074395F">
        <w:rPr>
          <w:rFonts w:ascii="Garamond" w:hAnsi="Garamond"/>
        </w:rPr>
        <w:t>Matar</w:t>
      </w:r>
      <w:proofErr w:type="spellEnd"/>
      <w:r w:rsidRPr="0074395F">
        <w:rPr>
          <w:rFonts w:ascii="Garamond" w:hAnsi="Garamond"/>
        </w:rPr>
        <w:t xml:space="preserve">, </w:t>
      </w:r>
      <w:r w:rsidRPr="0074395F">
        <w:rPr>
          <w:rFonts w:ascii="Garamond" w:hAnsi="Garamond"/>
          <w:i/>
        </w:rPr>
        <w:t xml:space="preserve">Islam in Britain, 1558-1685 </w:t>
      </w:r>
      <w:r w:rsidRPr="0074395F">
        <w:rPr>
          <w:rFonts w:ascii="Garamond" w:hAnsi="Garamond"/>
        </w:rPr>
        <w:t>(Cambridge: CUP, 1998).</w:t>
      </w:r>
    </w:p>
    <w:p w:rsidR="00746BC7" w:rsidRPr="0074395F" w:rsidRDefault="00746BC7" w:rsidP="00746BC7">
      <w:pPr>
        <w:rPr>
          <w:rFonts w:ascii="Garamond" w:hAnsi="Garamond"/>
        </w:rPr>
      </w:pPr>
      <w:proofErr w:type="spellStart"/>
      <w:proofErr w:type="gramStart"/>
      <w:r w:rsidRPr="0074395F">
        <w:rPr>
          <w:rFonts w:ascii="Garamond" w:hAnsi="Garamond"/>
        </w:rPr>
        <w:t>Nabil</w:t>
      </w:r>
      <w:proofErr w:type="spellEnd"/>
      <w:r w:rsidRPr="0074395F">
        <w:rPr>
          <w:rFonts w:ascii="Garamond" w:hAnsi="Garamond"/>
        </w:rPr>
        <w:t xml:space="preserve"> </w:t>
      </w:r>
      <w:proofErr w:type="spellStart"/>
      <w:r w:rsidRPr="0074395F">
        <w:rPr>
          <w:rFonts w:ascii="Garamond" w:hAnsi="Garamond"/>
        </w:rPr>
        <w:t>Matar</w:t>
      </w:r>
      <w:proofErr w:type="spellEnd"/>
      <w:r w:rsidRPr="0074395F">
        <w:rPr>
          <w:rFonts w:ascii="Garamond" w:hAnsi="Garamond"/>
        </w:rPr>
        <w:t xml:space="preserve">, </w:t>
      </w:r>
      <w:r w:rsidRPr="0074395F">
        <w:rPr>
          <w:rFonts w:ascii="Garamond" w:hAnsi="Garamond"/>
          <w:i/>
        </w:rPr>
        <w:t xml:space="preserve">Turks, Moors and Englishmen in the Age of Discovery </w:t>
      </w:r>
      <w:r w:rsidRPr="0074395F">
        <w:rPr>
          <w:rFonts w:ascii="Garamond" w:hAnsi="Garamond"/>
        </w:rPr>
        <w:t>(New York: Columbia UP, 1999).</w:t>
      </w:r>
      <w:proofErr w:type="gramEnd"/>
    </w:p>
    <w:p w:rsidR="00F859CB" w:rsidRPr="0074395F" w:rsidRDefault="00F859CB" w:rsidP="00F859CB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Jacqueline Pearson, ''One Lot in Sodom': Masculinity and the Gendered Body in Early Modern Narratives of Converted Turks', </w:t>
      </w:r>
      <w:r w:rsidRPr="0074395F">
        <w:rPr>
          <w:rFonts w:ascii="Garamond" w:hAnsi="Garamond"/>
          <w:i/>
        </w:rPr>
        <w:t xml:space="preserve">Literature and Theology </w:t>
      </w:r>
      <w:r w:rsidRPr="0074395F">
        <w:rPr>
          <w:rFonts w:ascii="Garamond" w:hAnsi="Garamond"/>
        </w:rPr>
        <w:t xml:space="preserve">21:1 (March 2007), 29-48. </w:t>
      </w:r>
    </w:p>
    <w:p w:rsidR="00746BC7" w:rsidRPr="0074395F" w:rsidRDefault="00746BC7" w:rsidP="00746BC7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Daniel J. </w:t>
      </w:r>
      <w:proofErr w:type="spellStart"/>
      <w:r w:rsidRPr="0074395F">
        <w:rPr>
          <w:rFonts w:ascii="Garamond" w:hAnsi="Garamond"/>
        </w:rPr>
        <w:t>Vitkus</w:t>
      </w:r>
      <w:proofErr w:type="spellEnd"/>
      <w:r w:rsidRPr="0074395F">
        <w:rPr>
          <w:rFonts w:ascii="Garamond" w:hAnsi="Garamond"/>
        </w:rPr>
        <w:t xml:space="preserve"> (</w:t>
      </w:r>
      <w:proofErr w:type="spellStart"/>
      <w:proofErr w:type="gramStart"/>
      <w:r w:rsidRPr="0074395F">
        <w:rPr>
          <w:rFonts w:ascii="Garamond" w:hAnsi="Garamond"/>
        </w:rPr>
        <w:t>ed</w:t>
      </w:r>
      <w:proofErr w:type="spellEnd"/>
      <w:proofErr w:type="gramEnd"/>
      <w:r w:rsidRPr="0074395F">
        <w:rPr>
          <w:rFonts w:ascii="Garamond" w:hAnsi="Garamond"/>
        </w:rPr>
        <w:t xml:space="preserve">), </w:t>
      </w:r>
      <w:r w:rsidRPr="0074395F">
        <w:rPr>
          <w:rFonts w:ascii="Garamond" w:hAnsi="Garamond"/>
          <w:i/>
          <w:iCs/>
        </w:rPr>
        <w:t xml:space="preserve">Piracy, Slavery, and Redemption: Barbary Captivity Narratives from Early Modern </w:t>
      </w:r>
      <w:smartTag w:uri="urn:schemas-microsoft-com:office:smarttags" w:element="country-region">
        <w:r w:rsidRPr="0074395F">
          <w:rPr>
            <w:rFonts w:ascii="Garamond" w:hAnsi="Garamond"/>
            <w:i/>
            <w:iCs/>
          </w:rPr>
          <w:t>England</w:t>
        </w:r>
      </w:smartTag>
      <w:r w:rsidRPr="0074395F">
        <w:rPr>
          <w:rFonts w:ascii="Garamond" w:hAnsi="Garamond"/>
          <w:i/>
          <w:iCs/>
        </w:rPr>
        <w:t xml:space="preserve"> </w:t>
      </w:r>
      <w:r w:rsidRPr="0074395F">
        <w:rPr>
          <w:rFonts w:ascii="Garamond" w:hAnsi="Garamond"/>
        </w:rPr>
        <w:t>(</w:t>
      </w:r>
      <w:smartTag w:uri="urn:schemas-microsoft-com:office:smarttags" w:element="place">
        <w:smartTag w:uri="urn:schemas-microsoft-com:office:smarttags" w:element="State">
          <w:r w:rsidRPr="0074395F">
            <w:rPr>
              <w:rFonts w:ascii="Garamond" w:hAnsi="Garamond"/>
            </w:rPr>
            <w:t>New York</w:t>
          </w:r>
        </w:smartTag>
      </w:smartTag>
      <w:r w:rsidRPr="0074395F">
        <w:rPr>
          <w:rFonts w:ascii="Garamond" w:hAnsi="Garamond"/>
        </w:rPr>
        <w:t xml:space="preserve">: Columbia UP, 2001). </w:t>
      </w:r>
    </w:p>
    <w:p w:rsidR="00746BC7" w:rsidRPr="0074395F" w:rsidRDefault="00746BC7" w:rsidP="00746BC7">
      <w:pPr>
        <w:rPr>
          <w:rFonts w:ascii="Garamond" w:hAnsi="Garamond"/>
        </w:rPr>
      </w:pPr>
      <w:r w:rsidRPr="0074395F">
        <w:rPr>
          <w:rFonts w:ascii="Garamond" w:hAnsi="Garamond"/>
        </w:rPr>
        <w:t xml:space="preserve">Daniel </w:t>
      </w:r>
      <w:proofErr w:type="spellStart"/>
      <w:r w:rsidRPr="0074395F">
        <w:rPr>
          <w:rFonts w:ascii="Garamond" w:hAnsi="Garamond"/>
        </w:rPr>
        <w:t>Vitkus</w:t>
      </w:r>
      <w:proofErr w:type="spellEnd"/>
      <w:r w:rsidRPr="0074395F">
        <w:rPr>
          <w:rFonts w:ascii="Garamond" w:hAnsi="Garamond"/>
        </w:rPr>
        <w:t xml:space="preserve">, </w:t>
      </w:r>
      <w:r w:rsidRPr="0074395F">
        <w:rPr>
          <w:rFonts w:ascii="Garamond" w:hAnsi="Garamond"/>
          <w:i/>
          <w:iCs/>
        </w:rPr>
        <w:t xml:space="preserve">Turning Turk: English Theatre and the Multicultural </w:t>
      </w:r>
      <w:smartTag w:uri="urn:schemas-microsoft-com:office:smarttags" w:element="place">
        <w:r w:rsidRPr="0074395F">
          <w:rPr>
            <w:rFonts w:ascii="Garamond" w:hAnsi="Garamond"/>
            <w:i/>
            <w:iCs/>
          </w:rPr>
          <w:t>Mediterranean</w:t>
        </w:r>
      </w:smartTag>
      <w:r w:rsidRPr="0074395F">
        <w:rPr>
          <w:rFonts w:ascii="Garamond" w:hAnsi="Garamond"/>
          <w:i/>
          <w:iCs/>
        </w:rPr>
        <w:t xml:space="preserve">, 1570-1630 </w:t>
      </w:r>
      <w:r w:rsidRPr="0074395F">
        <w:rPr>
          <w:rFonts w:ascii="Garamond" w:hAnsi="Garamond"/>
        </w:rPr>
        <w:t xml:space="preserve">(2003). </w:t>
      </w:r>
    </w:p>
    <w:p w:rsidR="00F859CB" w:rsidRPr="0074395F" w:rsidRDefault="00F859CB">
      <w:pPr>
        <w:tabs>
          <w:tab w:val="left" w:pos="1080"/>
        </w:tabs>
        <w:rPr>
          <w:rFonts w:ascii="Garamond" w:hAnsi="Garamond"/>
          <w:lang w:val="en-US"/>
        </w:rPr>
      </w:pPr>
    </w:p>
    <w:sectPr w:rsidR="00F859CB" w:rsidRPr="0074395F" w:rsidSect="005317D3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1E6" w:rsidRDefault="009651E6" w:rsidP="009651E6">
      <w:r>
        <w:separator/>
      </w:r>
    </w:p>
  </w:endnote>
  <w:endnote w:type="continuationSeparator" w:id="0">
    <w:p w:rsidR="009651E6" w:rsidRDefault="009651E6" w:rsidP="00965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1E6" w:rsidRDefault="009651E6" w:rsidP="009651E6">
      <w:r>
        <w:separator/>
      </w:r>
    </w:p>
  </w:footnote>
  <w:footnote w:type="continuationSeparator" w:id="0">
    <w:p w:rsidR="009651E6" w:rsidRDefault="009651E6" w:rsidP="009651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76797"/>
      <w:docPartObj>
        <w:docPartGallery w:val="Page Numbers (Top of Page)"/>
        <w:docPartUnique/>
      </w:docPartObj>
    </w:sdtPr>
    <w:sdtContent>
      <w:p w:rsidR="009651E6" w:rsidRDefault="00382C97">
        <w:pPr>
          <w:pStyle w:val="Header"/>
          <w:jc w:val="right"/>
        </w:pPr>
        <w:fldSimple w:instr=" PAGE   \* MERGEFORMAT ">
          <w:r w:rsidR="00D7771A">
            <w:rPr>
              <w:noProof/>
            </w:rPr>
            <w:t>8</w:t>
          </w:r>
        </w:fldSimple>
      </w:p>
    </w:sdtContent>
  </w:sdt>
  <w:p w:rsidR="009651E6" w:rsidRDefault="009651E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B1B1F"/>
    <w:multiLevelType w:val="hybridMultilevel"/>
    <w:tmpl w:val="646E2D18"/>
    <w:lvl w:ilvl="0" w:tplc="A42466B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0304E5"/>
    <w:multiLevelType w:val="hybridMultilevel"/>
    <w:tmpl w:val="4FF032D6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746BC7"/>
    <w:rsid w:val="00003377"/>
    <w:rsid w:val="0000464E"/>
    <w:rsid w:val="0001079F"/>
    <w:rsid w:val="0001387E"/>
    <w:rsid w:val="00023BD5"/>
    <w:rsid w:val="00024D7D"/>
    <w:rsid w:val="00050D2B"/>
    <w:rsid w:val="00061E74"/>
    <w:rsid w:val="00064828"/>
    <w:rsid w:val="00075896"/>
    <w:rsid w:val="00086774"/>
    <w:rsid w:val="000959A6"/>
    <w:rsid w:val="000B3374"/>
    <w:rsid w:val="000B5C5D"/>
    <w:rsid w:val="000C1E75"/>
    <w:rsid w:val="000D4D19"/>
    <w:rsid w:val="000F215A"/>
    <w:rsid w:val="000F2F57"/>
    <w:rsid w:val="00105D5C"/>
    <w:rsid w:val="001167B0"/>
    <w:rsid w:val="00127674"/>
    <w:rsid w:val="00140BC6"/>
    <w:rsid w:val="001413D8"/>
    <w:rsid w:val="0017351F"/>
    <w:rsid w:val="001873F6"/>
    <w:rsid w:val="00193622"/>
    <w:rsid w:val="001A2307"/>
    <w:rsid w:val="001A7408"/>
    <w:rsid w:val="001B497B"/>
    <w:rsid w:val="001B52FC"/>
    <w:rsid w:val="001C256D"/>
    <w:rsid w:val="001E3AC5"/>
    <w:rsid w:val="001E42D3"/>
    <w:rsid w:val="00205B5C"/>
    <w:rsid w:val="002145AF"/>
    <w:rsid w:val="00220188"/>
    <w:rsid w:val="002274DA"/>
    <w:rsid w:val="00260054"/>
    <w:rsid w:val="0026562A"/>
    <w:rsid w:val="002707A3"/>
    <w:rsid w:val="00273006"/>
    <w:rsid w:val="00275436"/>
    <w:rsid w:val="00276869"/>
    <w:rsid w:val="00277715"/>
    <w:rsid w:val="0028324F"/>
    <w:rsid w:val="002B22A5"/>
    <w:rsid w:val="002B59CB"/>
    <w:rsid w:val="002B5C2A"/>
    <w:rsid w:val="002B6368"/>
    <w:rsid w:val="002C5529"/>
    <w:rsid w:val="002D0C9F"/>
    <w:rsid w:val="002E187D"/>
    <w:rsid w:val="002E46AD"/>
    <w:rsid w:val="00301BC4"/>
    <w:rsid w:val="00301C75"/>
    <w:rsid w:val="0030604A"/>
    <w:rsid w:val="00312C16"/>
    <w:rsid w:val="0031621A"/>
    <w:rsid w:val="00336F7C"/>
    <w:rsid w:val="003713DF"/>
    <w:rsid w:val="003742D1"/>
    <w:rsid w:val="003759F8"/>
    <w:rsid w:val="00382C97"/>
    <w:rsid w:val="00387B30"/>
    <w:rsid w:val="00390A69"/>
    <w:rsid w:val="00396382"/>
    <w:rsid w:val="00397E28"/>
    <w:rsid w:val="003A1AAB"/>
    <w:rsid w:val="003A31A7"/>
    <w:rsid w:val="003B03AC"/>
    <w:rsid w:val="003D4EF4"/>
    <w:rsid w:val="003E1220"/>
    <w:rsid w:val="003E2231"/>
    <w:rsid w:val="003E299D"/>
    <w:rsid w:val="003F0C11"/>
    <w:rsid w:val="003F60AC"/>
    <w:rsid w:val="004066E9"/>
    <w:rsid w:val="004146E7"/>
    <w:rsid w:val="00441733"/>
    <w:rsid w:val="004504E1"/>
    <w:rsid w:val="00451E65"/>
    <w:rsid w:val="004633F2"/>
    <w:rsid w:val="00490664"/>
    <w:rsid w:val="00495AC2"/>
    <w:rsid w:val="004A18B2"/>
    <w:rsid w:val="004A4633"/>
    <w:rsid w:val="004A7E13"/>
    <w:rsid w:val="004C08CC"/>
    <w:rsid w:val="004C22DD"/>
    <w:rsid w:val="005130B2"/>
    <w:rsid w:val="005311AD"/>
    <w:rsid w:val="005317D3"/>
    <w:rsid w:val="00533416"/>
    <w:rsid w:val="00552782"/>
    <w:rsid w:val="005532B2"/>
    <w:rsid w:val="00557C7D"/>
    <w:rsid w:val="005737EE"/>
    <w:rsid w:val="005775CC"/>
    <w:rsid w:val="00592466"/>
    <w:rsid w:val="00595DF9"/>
    <w:rsid w:val="005A0171"/>
    <w:rsid w:val="005A1CEC"/>
    <w:rsid w:val="005A679A"/>
    <w:rsid w:val="005B2D98"/>
    <w:rsid w:val="005C77F7"/>
    <w:rsid w:val="005D3D28"/>
    <w:rsid w:val="005F114D"/>
    <w:rsid w:val="005F159D"/>
    <w:rsid w:val="005F50B1"/>
    <w:rsid w:val="005F5DE9"/>
    <w:rsid w:val="00601CA7"/>
    <w:rsid w:val="0060273F"/>
    <w:rsid w:val="006030F5"/>
    <w:rsid w:val="00620198"/>
    <w:rsid w:val="006251B8"/>
    <w:rsid w:val="00637224"/>
    <w:rsid w:val="00667312"/>
    <w:rsid w:val="00691F73"/>
    <w:rsid w:val="006A751E"/>
    <w:rsid w:val="006A7A46"/>
    <w:rsid w:val="006C5753"/>
    <w:rsid w:val="006D0E6C"/>
    <w:rsid w:val="006E5B10"/>
    <w:rsid w:val="006E5BA0"/>
    <w:rsid w:val="006F6927"/>
    <w:rsid w:val="007334A4"/>
    <w:rsid w:val="0074325B"/>
    <w:rsid w:val="0074395F"/>
    <w:rsid w:val="00746BC7"/>
    <w:rsid w:val="00766766"/>
    <w:rsid w:val="00785769"/>
    <w:rsid w:val="00785F92"/>
    <w:rsid w:val="0078784A"/>
    <w:rsid w:val="00793707"/>
    <w:rsid w:val="007A0840"/>
    <w:rsid w:val="007B0249"/>
    <w:rsid w:val="007B194A"/>
    <w:rsid w:val="007E0750"/>
    <w:rsid w:val="007E7AC2"/>
    <w:rsid w:val="007F71AB"/>
    <w:rsid w:val="008138B1"/>
    <w:rsid w:val="00830860"/>
    <w:rsid w:val="008341BF"/>
    <w:rsid w:val="00836BA8"/>
    <w:rsid w:val="00842CDC"/>
    <w:rsid w:val="0085072F"/>
    <w:rsid w:val="0086015B"/>
    <w:rsid w:val="0087085D"/>
    <w:rsid w:val="0087166D"/>
    <w:rsid w:val="008870E6"/>
    <w:rsid w:val="008B11BC"/>
    <w:rsid w:val="008C1197"/>
    <w:rsid w:val="008C121B"/>
    <w:rsid w:val="008E79D4"/>
    <w:rsid w:val="008F4AD3"/>
    <w:rsid w:val="00904672"/>
    <w:rsid w:val="009060DF"/>
    <w:rsid w:val="00911CBD"/>
    <w:rsid w:val="00963059"/>
    <w:rsid w:val="009651E6"/>
    <w:rsid w:val="009659EB"/>
    <w:rsid w:val="00966B16"/>
    <w:rsid w:val="00966E40"/>
    <w:rsid w:val="00972052"/>
    <w:rsid w:val="009722DE"/>
    <w:rsid w:val="009947E8"/>
    <w:rsid w:val="009A4A12"/>
    <w:rsid w:val="009A5B81"/>
    <w:rsid w:val="009D3005"/>
    <w:rsid w:val="009D4151"/>
    <w:rsid w:val="009F21A0"/>
    <w:rsid w:val="00A15D81"/>
    <w:rsid w:val="00A16FCD"/>
    <w:rsid w:val="00A22F08"/>
    <w:rsid w:val="00A40D2C"/>
    <w:rsid w:val="00A41FCF"/>
    <w:rsid w:val="00A46BD7"/>
    <w:rsid w:val="00A856A2"/>
    <w:rsid w:val="00A93DE1"/>
    <w:rsid w:val="00AB59F6"/>
    <w:rsid w:val="00AB7589"/>
    <w:rsid w:val="00AB7F7A"/>
    <w:rsid w:val="00AC40AB"/>
    <w:rsid w:val="00AF0D37"/>
    <w:rsid w:val="00B47BB5"/>
    <w:rsid w:val="00B54484"/>
    <w:rsid w:val="00B70262"/>
    <w:rsid w:val="00B77E9B"/>
    <w:rsid w:val="00B82E3E"/>
    <w:rsid w:val="00BA2391"/>
    <w:rsid w:val="00BA2D55"/>
    <w:rsid w:val="00BA5B68"/>
    <w:rsid w:val="00BA6101"/>
    <w:rsid w:val="00BC1862"/>
    <w:rsid w:val="00BC3D48"/>
    <w:rsid w:val="00BC3E99"/>
    <w:rsid w:val="00BD295A"/>
    <w:rsid w:val="00BD61DA"/>
    <w:rsid w:val="00BE6F6C"/>
    <w:rsid w:val="00C032A0"/>
    <w:rsid w:val="00C07E86"/>
    <w:rsid w:val="00C12102"/>
    <w:rsid w:val="00C14605"/>
    <w:rsid w:val="00C21D22"/>
    <w:rsid w:val="00C3470A"/>
    <w:rsid w:val="00C360DF"/>
    <w:rsid w:val="00C52B94"/>
    <w:rsid w:val="00C54874"/>
    <w:rsid w:val="00C64FD7"/>
    <w:rsid w:val="00C90550"/>
    <w:rsid w:val="00C9350D"/>
    <w:rsid w:val="00CA262A"/>
    <w:rsid w:val="00CA720F"/>
    <w:rsid w:val="00CD11A8"/>
    <w:rsid w:val="00CD2058"/>
    <w:rsid w:val="00CF05C4"/>
    <w:rsid w:val="00CF0878"/>
    <w:rsid w:val="00CF45BC"/>
    <w:rsid w:val="00CF6D7E"/>
    <w:rsid w:val="00D020E9"/>
    <w:rsid w:val="00D16730"/>
    <w:rsid w:val="00D200EF"/>
    <w:rsid w:val="00D461DD"/>
    <w:rsid w:val="00D51149"/>
    <w:rsid w:val="00D56BB5"/>
    <w:rsid w:val="00D6039D"/>
    <w:rsid w:val="00D66452"/>
    <w:rsid w:val="00D665BF"/>
    <w:rsid w:val="00D72E58"/>
    <w:rsid w:val="00D7527E"/>
    <w:rsid w:val="00D7771A"/>
    <w:rsid w:val="00D876D7"/>
    <w:rsid w:val="00DA2F64"/>
    <w:rsid w:val="00DA4EAC"/>
    <w:rsid w:val="00DB4BFD"/>
    <w:rsid w:val="00DC793D"/>
    <w:rsid w:val="00DE13BC"/>
    <w:rsid w:val="00DE7289"/>
    <w:rsid w:val="00DF256E"/>
    <w:rsid w:val="00E32608"/>
    <w:rsid w:val="00E45B3A"/>
    <w:rsid w:val="00E57535"/>
    <w:rsid w:val="00E6341E"/>
    <w:rsid w:val="00E71155"/>
    <w:rsid w:val="00E73353"/>
    <w:rsid w:val="00E753A6"/>
    <w:rsid w:val="00E767E1"/>
    <w:rsid w:val="00E77CC0"/>
    <w:rsid w:val="00E81A31"/>
    <w:rsid w:val="00E85327"/>
    <w:rsid w:val="00E92C9A"/>
    <w:rsid w:val="00EA0B59"/>
    <w:rsid w:val="00EA5B25"/>
    <w:rsid w:val="00EB36FA"/>
    <w:rsid w:val="00EC4BA3"/>
    <w:rsid w:val="00EE04C4"/>
    <w:rsid w:val="00EE7B92"/>
    <w:rsid w:val="00EF1B2C"/>
    <w:rsid w:val="00EF1BF8"/>
    <w:rsid w:val="00EF6A64"/>
    <w:rsid w:val="00EF7568"/>
    <w:rsid w:val="00EF7D09"/>
    <w:rsid w:val="00F0170E"/>
    <w:rsid w:val="00F034CD"/>
    <w:rsid w:val="00F066EC"/>
    <w:rsid w:val="00F13B91"/>
    <w:rsid w:val="00F20088"/>
    <w:rsid w:val="00F23990"/>
    <w:rsid w:val="00F5508C"/>
    <w:rsid w:val="00F5733C"/>
    <w:rsid w:val="00F573AE"/>
    <w:rsid w:val="00F57D0E"/>
    <w:rsid w:val="00F57E78"/>
    <w:rsid w:val="00F66489"/>
    <w:rsid w:val="00F7488E"/>
    <w:rsid w:val="00F859CB"/>
    <w:rsid w:val="00F92C01"/>
    <w:rsid w:val="00FB28D8"/>
    <w:rsid w:val="00FB5F93"/>
    <w:rsid w:val="00FB6DD9"/>
    <w:rsid w:val="00FE5218"/>
    <w:rsid w:val="00FE5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6BC7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746BC7"/>
  </w:style>
  <w:style w:type="paragraph" w:styleId="PlainText">
    <w:name w:val="Plain Text"/>
    <w:basedOn w:val="Normal"/>
    <w:link w:val="PlainTextChar"/>
    <w:rsid w:val="00746BC7"/>
    <w:rPr>
      <w:rFonts w:ascii="Courier New" w:eastAsia="Times New Roman" w:hAnsi="Courier New"/>
      <w:sz w:val="20"/>
      <w:szCs w:val="20"/>
      <w:lang w:eastAsia="en-US"/>
    </w:rPr>
  </w:style>
  <w:style w:type="character" w:customStyle="1" w:styleId="PlainTextChar">
    <w:name w:val="Plain Text Char"/>
    <w:link w:val="PlainText"/>
    <w:rsid w:val="00390A69"/>
    <w:rPr>
      <w:rFonts w:ascii="Courier New" w:eastAsia="Times New Roman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6030F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E5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5F2F"/>
    <w:rPr>
      <w:rFonts w:ascii="Tahoma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rsid w:val="009651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1E6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9651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651E6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6BC7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746BC7"/>
  </w:style>
  <w:style w:type="paragraph" w:styleId="PlainText">
    <w:name w:val="Plain Text"/>
    <w:basedOn w:val="Normal"/>
    <w:link w:val="PlainTextChar"/>
    <w:rsid w:val="00746BC7"/>
    <w:rPr>
      <w:rFonts w:ascii="Courier New" w:eastAsia="Times New Roman" w:hAnsi="Courier New"/>
      <w:sz w:val="20"/>
      <w:szCs w:val="20"/>
      <w:lang w:val="x-none" w:eastAsia="en-US"/>
    </w:rPr>
  </w:style>
  <w:style w:type="character" w:customStyle="1" w:styleId="PlainTextChar">
    <w:name w:val="Plain Text Char"/>
    <w:link w:val="PlainText"/>
    <w:rsid w:val="00390A69"/>
    <w:rPr>
      <w:rFonts w:ascii="Courier New" w:eastAsia="Times New Roman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6030F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E5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5F2F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3135</Words>
  <Characters>19076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 30051</vt:lpstr>
    </vt:vector>
  </TitlesOfParts>
  <Company>Manchester Computing</Company>
  <LinksUpToDate>false</LinksUpToDate>
  <CharactersWithSpaces>22167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 30051</dc:title>
  <dc:creator>CLIP5 development team</dc:creator>
  <cp:lastModifiedBy>Naomi Baker</cp:lastModifiedBy>
  <cp:revision>5</cp:revision>
  <cp:lastPrinted>2013-05-01T08:30:00Z</cp:lastPrinted>
  <dcterms:created xsi:type="dcterms:W3CDTF">2013-05-16T09:28:00Z</dcterms:created>
  <dcterms:modified xsi:type="dcterms:W3CDTF">2013-05-16T09:32:00Z</dcterms:modified>
</cp:coreProperties>
</file>