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14D6A" w:rsidRPr="002C5A87" w:rsidRDefault="00614D6A">
      <w:pPr>
        <w:rPr>
          <w:rFonts w:asciiTheme="majorHAnsi" w:hAnsiTheme="majorHAnsi"/>
          <w:b/>
          <w:sz w:val="22"/>
        </w:rPr>
      </w:pPr>
      <w:r w:rsidRPr="002C5A87">
        <w:rPr>
          <w:rFonts w:asciiTheme="majorHAnsi" w:hAnsiTheme="majorHAnsi"/>
          <w:b/>
          <w:sz w:val="22"/>
        </w:rPr>
        <w:t>SALC Research Ethics training</w:t>
      </w:r>
      <w:r w:rsidR="002C5A87" w:rsidRPr="002C5A87">
        <w:rPr>
          <w:rFonts w:asciiTheme="majorHAnsi" w:hAnsiTheme="majorHAnsi"/>
          <w:b/>
          <w:sz w:val="22"/>
        </w:rPr>
        <w:t xml:space="preserve"> for postgraduate researchers</w:t>
      </w:r>
    </w:p>
    <w:p w:rsidR="00614D6A" w:rsidRPr="002C5A87" w:rsidRDefault="00614D6A">
      <w:pPr>
        <w:rPr>
          <w:rFonts w:asciiTheme="majorHAnsi" w:hAnsiTheme="majorHAnsi"/>
          <w:sz w:val="22"/>
        </w:rPr>
      </w:pPr>
    </w:p>
    <w:p w:rsidR="002C5A87" w:rsidRPr="002C5A87" w:rsidRDefault="002C5A87">
      <w:pPr>
        <w:rPr>
          <w:rFonts w:asciiTheme="majorHAnsi" w:hAnsiTheme="majorHAnsi"/>
          <w:b/>
          <w:sz w:val="22"/>
        </w:rPr>
      </w:pPr>
      <w:r w:rsidRPr="002C5A87">
        <w:rPr>
          <w:rFonts w:asciiTheme="majorHAnsi" w:hAnsiTheme="majorHAnsi"/>
          <w:b/>
          <w:sz w:val="22"/>
        </w:rPr>
        <w:t>Aims:</w:t>
      </w:r>
    </w:p>
    <w:p w:rsidR="002C5A87" w:rsidRPr="002C5A87" w:rsidRDefault="002C5A87">
      <w:pPr>
        <w:rPr>
          <w:rFonts w:asciiTheme="majorHAnsi" w:hAnsiTheme="majorHAnsi"/>
          <w:sz w:val="22"/>
        </w:rPr>
      </w:pPr>
    </w:p>
    <w:p w:rsidR="002C5A87" w:rsidRPr="002C5A87" w:rsidRDefault="002C5A87" w:rsidP="002C5A87">
      <w:pPr>
        <w:pStyle w:val="ListParagraph"/>
        <w:numPr>
          <w:ilvl w:val="0"/>
          <w:numId w:val="2"/>
        </w:numPr>
        <w:rPr>
          <w:rFonts w:asciiTheme="majorHAnsi" w:hAnsiTheme="majorHAnsi"/>
          <w:sz w:val="22"/>
        </w:rPr>
      </w:pPr>
      <w:r w:rsidRPr="002C5A87">
        <w:rPr>
          <w:rFonts w:asciiTheme="majorHAnsi" w:hAnsiTheme="majorHAnsi"/>
          <w:sz w:val="22"/>
        </w:rPr>
        <w:t>To increase researcher awareness of the principles of research ethics</w:t>
      </w:r>
    </w:p>
    <w:p w:rsidR="002C5A87" w:rsidRPr="002C5A87" w:rsidRDefault="002C5A87" w:rsidP="002C5A87">
      <w:pPr>
        <w:pStyle w:val="ListParagraph"/>
        <w:numPr>
          <w:ilvl w:val="0"/>
          <w:numId w:val="2"/>
        </w:numPr>
        <w:rPr>
          <w:rFonts w:asciiTheme="majorHAnsi" w:hAnsiTheme="majorHAnsi"/>
          <w:sz w:val="22"/>
        </w:rPr>
      </w:pPr>
      <w:r w:rsidRPr="002C5A87">
        <w:rPr>
          <w:rFonts w:asciiTheme="majorHAnsi" w:hAnsiTheme="majorHAnsi"/>
          <w:sz w:val="22"/>
        </w:rPr>
        <w:t>To encourage researchers to make connections between these principles and debates about eth</w:t>
      </w:r>
      <w:r w:rsidR="009B7251">
        <w:rPr>
          <w:rFonts w:asciiTheme="majorHAnsi" w:hAnsiTheme="majorHAnsi"/>
          <w:sz w:val="22"/>
        </w:rPr>
        <w:t>ics in their disciplines, and with</w:t>
      </w:r>
      <w:r w:rsidRPr="002C5A87">
        <w:rPr>
          <w:rFonts w:asciiTheme="majorHAnsi" w:hAnsiTheme="majorHAnsi"/>
          <w:sz w:val="22"/>
        </w:rPr>
        <w:t xml:space="preserve"> their specific research projects</w:t>
      </w:r>
    </w:p>
    <w:p w:rsidR="002C5A87" w:rsidRPr="002C5A87" w:rsidRDefault="002C5A87" w:rsidP="002C5A87">
      <w:pPr>
        <w:pStyle w:val="ListParagraph"/>
        <w:numPr>
          <w:ilvl w:val="0"/>
          <w:numId w:val="2"/>
        </w:numPr>
        <w:rPr>
          <w:rFonts w:asciiTheme="majorHAnsi" w:hAnsiTheme="majorHAnsi"/>
          <w:sz w:val="22"/>
        </w:rPr>
      </w:pPr>
      <w:r w:rsidRPr="002C5A87">
        <w:rPr>
          <w:rFonts w:asciiTheme="majorHAnsi" w:hAnsiTheme="majorHAnsi"/>
          <w:sz w:val="22"/>
        </w:rPr>
        <w:t>To introduce students to research ethics procedures at the University of Manchester, including UREC procedures and the SALC Ethics Template</w:t>
      </w:r>
    </w:p>
    <w:p w:rsidR="002C5A87" w:rsidRPr="002C5A87" w:rsidRDefault="002C5A87">
      <w:pPr>
        <w:rPr>
          <w:rFonts w:asciiTheme="majorHAnsi" w:hAnsiTheme="majorHAnsi"/>
          <w:sz w:val="22"/>
        </w:rPr>
      </w:pPr>
    </w:p>
    <w:p w:rsidR="002C5A87" w:rsidRPr="002C5A87" w:rsidRDefault="002C5A87">
      <w:pPr>
        <w:rPr>
          <w:rFonts w:asciiTheme="majorHAnsi" w:hAnsiTheme="majorHAnsi"/>
          <w:b/>
          <w:sz w:val="22"/>
        </w:rPr>
      </w:pPr>
      <w:r w:rsidRPr="002C5A87">
        <w:rPr>
          <w:rFonts w:asciiTheme="majorHAnsi" w:hAnsiTheme="majorHAnsi"/>
          <w:b/>
          <w:sz w:val="22"/>
        </w:rPr>
        <w:t>Outcomes:</w:t>
      </w:r>
    </w:p>
    <w:p w:rsidR="002C5A87" w:rsidRPr="002C5A87" w:rsidRDefault="002C5A87">
      <w:pPr>
        <w:rPr>
          <w:rFonts w:asciiTheme="majorHAnsi" w:hAnsiTheme="majorHAnsi"/>
          <w:sz w:val="22"/>
        </w:rPr>
      </w:pPr>
    </w:p>
    <w:p w:rsidR="002C5A87" w:rsidRPr="002C5A87" w:rsidRDefault="002C5A87">
      <w:pPr>
        <w:rPr>
          <w:rFonts w:asciiTheme="majorHAnsi" w:hAnsiTheme="majorHAnsi"/>
          <w:sz w:val="22"/>
        </w:rPr>
      </w:pPr>
      <w:r w:rsidRPr="002C5A87">
        <w:rPr>
          <w:rFonts w:asciiTheme="majorHAnsi" w:hAnsiTheme="majorHAnsi"/>
          <w:sz w:val="22"/>
        </w:rPr>
        <w:t>By the end of the training students will be able to:</w:t>
      </w:r>
    </w:p>
    <w:p w:rsidR="002C5A87" w:rsidRPr="002C5A87" w:rsidRDefault="002C5A87">
      <w:pPr>
        <w:rPr>
          <w:rFonts w:asciiTheme="majorHAnsi" w:hAnsiTheme="majorHAnsi"/>
          <w:sz w:val="22"/>
        </w:rPr>
      </w:pPr>
    </w:p>
    <w:p w:rsidR="002C5A87" w:rsidRPr="002C5A87" w:rsidRDefault="002C5A87" w:rsidP="002C5A87">
      <w:pPr>
        <w:pStyle w:val="ListParagraph"/>
        <w:numPr>
          <w:ilvl w:val="0"/>
          <w:numId w:val="1"/>
        </w:numPr>
        <w:rPr>
          <w:rFonts w:asciiTheme="majorHAnsi" w:hAnsiTheme="majorHAnsi"/>
          <w:sz w:val="22"/>
        </w:rPr>
      </w:pPr>
      <w:r w:rsidRPr="002C5A87">
        <w:rPr>
          <w:rFonts w:asciiTheme="majorHAnsi" w:hAnsiTheme="majorHAnsi"/>
          <w:sz w:val="22"/>
        </w:rPr>
        <w:t>Identify generic and discipline-specific ethical issues arising from their research</w:t>
      </w:r>
    </w:p>
    <w:p w:rsidR="002C5A87" w:rsidRPr="002C5A87" w:rsidRDefault="002C5A87" w:rsidP="002C5A87">
      <w:pPr>
        <w:pStyle w:val="ListParagraph"/>
        <w:numPr>
          <w:ilvl w:val="0"/>
          <w:numId w:val="1"/>
        </w:numPr>
        <w:rPr>
          <w:rFonts w:asciiTheme="majorHAnsi" w:hAnsiTheme="majorHAnsi"/>
          <w:sz w:val="22"/>
        </w:rPr>
      </w:pPr>
      <w:r w:rsidRPr="002C5A87">
        <w:rPr>
          <w:rFonts w:asciiTheme="majorHAnsi" w:hAnsiTheme="majorHAnsi"/>
          <w:sz w:val="22"/>
        </w:rPr>
        <w:t xml:space="preserve">Articulate recognised good practice in how </w:t>
      </w:r>
      <w:r>
        <w:rPr>
          <w:rFonts w:asciiTheme="majorHAnsi" w:hAnsiTheme="majorHAnsi"/>
          <w:sz w:val="22"/>
        </w:rPr>
        <w:t xml:space="preserve">to respond to commonly </w:t>
      </w:r>
      <w:r w:rsidRPr="002C5A87">
        <w:rPr>
          <w:rFonts w:asciiTheme="majorHAnsi" w:hAnsiTheme="majorHAnsi"/>
          <w:sz w:val="22"/>
        </w:rPr>
        <w:t>arising ethical issues such as informed consent, confidentiality and anonymity, safety of research parti</w:t>
      </w:r>
      <w:r w:rsidR="009B7251">
        <w:rPr>
          <w:rFonts w:asciiTheme="majorHAnsi" w:hAnsiTheme="majorHAnsi"/>
          <w:sz w:val="22"/>
        </w:rPr>
        <w:t>cipants, safety of researchers</w:t>
      </w:r>
    </w:p>
    <w:p w:rsidR="002C5A87" w:rsidRPr="002C5A87" w:rsidRDefault="002C5A87" w:rsidP="002C5A87">
      <w:pPr>
        <w:pStyle w:val="ListParagraph"/>
        <w:numPr>
          <w:ilvl w:val="0"/>
          <w:numId w:val="1"/>
        </w:numPr>
        <w:rPr>
          <w:rFonts w:asciiTheme="majorHAnsi" w:hAnsiTheme="majorHAnsi"/>
          <w:sz w:val="22"/>
        </w:rPr>
      </w:pPr>
      <w:r w:rsidRPr="002C5A87">
        <w:rPr>
          <w:rFonts w:asciiTheme="majorHAnsi" w:hAnsiTheme="majorHAnsi"/>
          <w:sz w:val="22"/>
        </w:rPr>
        <w:t>Understand th</w:t>
      </w:r>
      <w:r w:rsidR="009B7251">
        <w:rPr>
          <w:rFonts w:asciiTheme="majorHAnsi" w:hAnsiTheme="majorHAnsi"/>
          <w:sz w:val="22"/>
        </w:rPr>
        <w:t>e importance of assessing risk when on fieldwork,</w:t>
      </w:r>
      <w:r w:rsidRPr="002C5A87">
        <w:rPr>
          <w:rFonts w:asciiTheme="majorHAnsi" w:hAnsiTheme="majorHAnsi"/>
          <w:sz w:val="22"/>
        </w:rPr>
        <w:t xml:space="preserve"> put in pla</w:t>
      </w:r>
      <w:r w:rsidR="009B7251">
        <w:rPr>
          <w:rFonts w:asciiTheme="majorHAnsi" w:hAnsiTheme="majorHAnsi"/>
          <w:sz w:val="22"/>
        </w:rPr>
        <w:t>ce procedures for lone working</w:t>
      </w:r>
      <w:r w:rsidR="009B7251" w:rsidRPr="009B7251">
        <w:rPr>
          <w:rFonts w:asciiTheme="majorHAnsi" w:hAnsiTheme="majorHAnsi"/>
          <w:sz w:val="22"/>
        </w:rPr>
        <w:t xml:space="preserve"> </w:t>
      </w:r>
      <w:r w:rsidR="009B7251">
        <w:rPr>
          <w:rFonts w:asciiTheme="majorHAnsi" w:hAnsiTheme="majorHAnsi"/>
          <w:sz w:val="22"/>
        </w:rPr>
        <w:t>and work in accordance with University of Manchester guidelines in this area</w:t>
      </w:r>
    </w:p>
    <w:p w:rsidR="002C5A87" w:rsidRPr="002C5A87" w:rsidRDefault="002C5A87" w:rsidP="002C5A87">
      <w:pPr>
        <w:pStyle w:val="ListParagraph"/>
        <w:numPr>
          <w:ilvl w:val="0"/>
          <w:numId w:val="1"/>
        </w:numPr>
        <w:rPr>
          <w:rFonts w:asciiTheme="majorHAnsi" w:hAnsiTheme="majorHAnsi"/>
          <w:sz w:val="22"/>
        </w:rPr>
      </w:pPr>
      <w:r w:rsidRPr="002C5A87">
        <w:rPr>
          <w:rFonts w:asciiTheme="majorHAnsi" w:hAnsiTheme="majorHAnsi"/>
          <w:sz w:val="22"/>
        </w:rPr>
        <w:t>Understand the important of I</w:t>
      </w:r>
      <w:r w:rsidR="009B7251">
        <w:rPr>
          <w:rFonts w:asciiTheme="majorHAnsi" w:hAnsiTheme="majorHAnsi"/>
          <w:sz w:val="22"/>
        </w:rPr>
        <w:t>T security and data protection and work in accordance with University of Manchester guidelines in this area</w:t>
      </w:r>
    </w:p>
    <w:p w:rsidR="002C5A87" w:rsidRPr="002C5A87" w:rsidRDefault="002C5A87" w:rsidP="002C5A87">
      <w:pPr>
        <w:pStyle w:val="ListParagraph"/>
        <w:numPr>
          <w:ilvl w:val="0"/>
          <w:numId w:val="1"/>
        </w:numPr>
        <w:rPr>
          <w:rFonts w:asciiTheme="majorHAnsi" w:hAnsiTheme="majorHAnsi"/>
          <w:sz w:val="22"/>
        </w:rPr>
      </w:pPr>
      <w:r w:rsidRPr="002C5A87">
        <w:rPr>
          <w:rFonts w:asciiTheme="majorHAnsi" w:hAnsiTheme="majorHAnsi"/>
          <w:sz w:val="22"/>
        </w:rPr>
        <w:t>Complete an application for ethical approval via SALC or UREC</w:t>
      </w:r>
    </w:p>
    <w:p w:rsidR="002C5A87" w:rsidRPr="002C5A87" w:rsidRDefault="002C5A87" w:rsidP="002C5A87">
      <w:pPr>
        <w:pStyle w:val="ListParagraph"/>
        <w:numPr>
          <w:ilvl w:val="0"/>
          <w:numId w:val="1"/>
        </w:numPr>
        <w:rPr>
          <w:rFonts w:asciiTheme="majorHAnsi" w:hAnsiTheme="majorHAnsi"/>
          <w:sz w:val="22"/>
        </w:rPr>
      </w:pPr>
      <w:r w:rsidRPr="002C5A87">
        <w:rPr>
          <w:rFonts w:asciiTheme="majorHAnsi" w:hAnsiTheme="majorHAnsi"/>
          <w:sz w:val="22"/>
        </w:rPr>
        <w:t>Identify and access resources of support and information on research ethics</w:t>
      </w:r>
    </w:p>
    <w:p w:rsidR="002C5A87" w:rsidRPr="002C5A87" w:rsidRDefault="002C5A87">
      <w:pPr>
        <w:rPr>
          <w:rFonts w:asciiTheme="majorHAnsi" w:hAnsiTheme="majorHAnsi"/>
          <w:sz w:val="22"/>
        </w:rPr>
      </w:pPr>
    </w:p>
    <w:p w:rsidR="002C5A87" w:rsidRPr="002C5A87" w:rsidRDefault="002C5A87">
      <w:pPr>
        <w:rPr>
          <w:rFonts w:asciiTheme="majorHAnsi" w:hAnsiTheme="majorHAnsi"/>
          <w:b/>
          <w:sz w:val="22"/>
        </w:rPr>
      </w:pPr>
      <w:r w:rsidRPr="002C5A87">
        <w:rPr>
          <w:rFonts w:asciiTheme="majorHAnsi" w:hAnsiTheme="majorHAnsi"/>
          <w:b/>
          <w:sz w:val="22"/>
        </w:rPr>
        <w:t>Session content and delivery</w:t>
      </w:r>
    </w:p>
    <w:p w:rsidR="002C5A87" w:rsidRPr="002C5A87" w:rsidRDefault="002C5A87">
      <w:pPr>
        <w:rPr>
          <w:rFonts w:asciiTheme="majorHAnsi" w:hAnsiTheme="majorHAnsi"/>
          <w:sz w:val="22"/>
        </w:rPr>
      </w:pPr>
    </w:p>
    <w:p w:rsidR="002C5A87" w:rsidRPr="002C5A87" w:rsidRDefault="002C5A87">
      <w:pPr>
        <w:rPr>
          <w:rFonts w:asciiTheme="majorHAnsi" w:hAnsiTheme="majorHAnsi" w:cs="Verdana"/>
          <w:sz w:val="22"/>
          <w:szCs w:val="22"/>
          <w:lang w:val="en-US"/>
        </w:rPr>
      </w:pPr>
      <w:r w:rsidRPr="002C5A87">
        <w:rPr>
          <w:rFonts w:asciiTheme="majorHAnsi" w:hAnsiTheme="majorHAnsi"/>
          <w:sz w:val="22"/>
        </w:rPr>
        <w:t>SALC postgraduate research ethics training w</w:t>
      </w:r>
      <w:r w:rsidR="00614D6A" w:rsidRPr="002C5A87">
        <w:rPr>
          <w:rFonts w:asciiTheme="majorHAnsi" w:hAnsiTheme="majorHAnsi"/>
          <w:sz w:val="22"/>
        </w:rPr>
        <w:t xml:space="preserve">ill </w:t>
      </w:r>
      <w:r w:rsidRPr="002C5A87">
        <w:rPr>
          <w:rFonts w:asciiTheme="majorHAnsi" w:hAnsiTheme="majorHAnsi"/>
          <w:sz w:val="22"/>
        </w:rPr>
        <w:t>take place as part of ongoing programme of research skills training offered by</w:t>
      </w:r>
      <w:r w:rsidR="00614D6A" w:rsidRPr="002C5A87">
        <w:rPr>
          <w:rFonts w:asciiTheme="majorHAnsi" w:hAnsiTheme="majorHAnsi"/>
          <w:sz w:val="22"/>
        </w:rPr>
        <w:t xml:space="preserve"> </w:t>
      </w:r>
      <w:proofErr w:type="spellStart"/>
      <w:r w:rsidR="00614D6A" w:rsidRPr="002C5A87">
        <w:rPr>
          <w:rFonts w:asciiTheme="majorHAnsi" w:hAnsiTheme="majorHAnsi"/>
          <w:sz w:val="22"/>
        </w:rPr>
        <w:t>artsmethods@manchester</w:t>
      </w:r>
      <w:proofErr w:type="spellEnd"/>
      <w:r w:rsidRPr="002C5A87">
        <w:rPr>
          <w:rFonts w:asciiTheme="majorHAnsi" w:hAnsiTheme="majorHAnsi"/>
          <w:sz w:val="22"/>
        </w:rPr>
        <w:t xml:space="preserve"> (http://www.artsmethods.manchester.ac.uk/).</w:t>
      </w:r>
      <w:r w:rsidRPr="002C5A87">
        <w:rPr>
          <w:rFonts w:asciiTheme="majorHAnsi" w:hAnsiTheme="majorHAnsi" w:cs="Verdana"/>
          <w:sz w:val="22"/>
          <w:szCs w:val="22"/>
          <w:lang w:val="en-US"/>
        </w:rPr>
        <w:t xml:space="preserve"> </w:t>
      </w:r>
      <w:proofErr w:type="spellStart"/>
      <w:proofErr w:type="gramStart"/>
      <w:r w:rsidRPr="002C5A87">
        <w:rPr>
          <w:rFonts w:asciiTheme="majorHAnsi" w:hAnsiTheme="majorHAnsi" w:cs="Verdana"/>
          <w:sz w:val="22"/>
          <w:szCs w:val="22"/>
          <w:lang w:val="en-US"/>
        </w:rPr>
        <w:t>artsmethods@manchester</w:t>
      </w:r>
      <w:proofErr w:type="spellEnd"/>
      <w:proofErr w:type="gramEnd"/>
      <w:r w:rsidRPr="002C5A87">
        <w:rPr>
          <w:rFonts w:asciiTheme="majorHAnsi" w:hAnsiTheme="majorHAnsi" w:cs="Verdana"/>
          <w:sz w:val="22"/>
          <w:szCs w:val="22"/>
          <w:lang w:val="en-US"/>
        </w:rPr>
        <w:t xml:space="preserve"> is a </w:t>
      </w:r>
      <w:proofErr w:type="spellStart"/>
      <w:r w:rsidRPr="002C5A87">
        <w:rPr>
          <w:rFonts w:asciiTheme="majorHAnsi" w:hAnsiTheme="majorHAnsi" w:cs="Verdana"/>
          <w:sz w:val="22"/>
          <w:szCs w:val="22"/>
          <w:lang w:val="en-US"/>
        </w:rPr>
        <w:t>programme</w:t>
      </w:r>
      <w:proofErr w:type="spellEnd"/>
      <w:r w:rsidRPr="002C5A87">
        <w:rPr>
          <w:rFonts w:asciiTheme="majorHAnsi" w:hAnsiTheme="majorHAnsi" w:cs="Verdana"/>
          <w:sz w:val="22"/>
          <w:szCs w:val="22"/>
          <w:lang w:val="en-US"/>
        </w:rPr>
        <w:t xml:space="preserve"> of talks, workshops and events running throughout the academic year which explore approaches to arts research, research methods and the dissemination of arts and languages research at the University of Manchester and beyond.</w:t>
      </w:r>
    </w:p>
    <w:p w:rsidR="002C5A87" w:rsidRPr="002C5A87" w:rsidRDefault="002C5A87">
      <w:pPr>
        <w:rPr>
          <w:rFonts w:asciiTheme="majorHAnsi" w:hAnsiTheme="majorHAnsi" w:cs="Verdana"/>
          <w:sz w:val="22"/>
          <w:szCs w:val="22"/>
          <w:lang w:val="en-US"/>
        </w:rPr>
      </w:pPr>
    </w:p>
    <w:p w:rsidR="00614D6A" w:rsidRPr="002C5A87" w:rsidRDefault="009B7251">
      <w:pPr>
        <w:rPr>
          <w:rFonts w:asciiTheme="majorHAnsi" w:hAnsiTheme="majorHAnsi"/>
          <w:sz w:val="22"/>
        </w:rPr>
      </w:pPr>
      <w:r>
        <w:rPr>
          <w:rFonts w:asciiTheme="majorHAnsi" w:hAnsiTheme="majorHAnsi" w:cs="Verdana"/>
          <w:sz w:val="22"/>
          <w:szCs w:val="22"/>
          <w:lang w:val="en-US"/>
        </w:rPr>
        <w:t>Research e</w:t>
      </w:r>
      <w:r w:rsidR="002C5A87" w:rsidRPr="002C5A87">
        <w:rPr>
          <w:rFonts w:asciiTheme="majorHAnsi" w:hAnsiTheme="majorHAnsi" w:cs="Verdana"/>
          <w:sz w:val="22"/>
          <w:szCs w:val="22"/>
          <w:lang w:val="en-US"/>
        </w:rPr>
        <w:t xml:space="preserve">thics training sessions will be delivered by members of the SALC </w:t>
      </w:r>
      <w:r>
        <w:rPr>
          <w:rFonts w:asciiTheme="majorHAnsi" w:hAnsiTheme="majorHAnsi" w:cs="Verdana"/>
          <w:sz w:val="22"/>
          <w:szCs w:val="22"/>
          <w:lang w:val="en-US"/>
        </w:rPr>
        <w:t>Research Ethics Panel, and o</w:t>
      </w:r>
      <w:r w:rsidR="002C5A87" w:rsidRPr="002C5A87">
        <w:rPr>
          <w:rFonts w:asciiTheme="majorHAnsi" w:hAnsiTheme="majorHAnsi" w:cs="Verdana"/>
          <w:sz w:val="22"/>
          <w:szCs w:val="22"/>
          <w:lang w:val="en-US"/>
        </w:rPr>
        <w:t>n input from specialists from the Health and Safety unit and Faculty of Humanities IT team as appropriate.</w:t>
      </w:r>
    </w:p>
    <w:p w:rsidR="00614D6A" w:rsidRPr="002C5A87" w:rsidRDefault="00614D6A">
      <w:pPr>
        <w:rPr>
          <w:rFonts w:asciiTheme="majorHAnsi" w:hAnsiTheme="majorHAnsi"/>
          <w:sz w:val="22"/>
        </w:rPr>
      </w:pPr>
    </w:p>
    <w:p w:rsidR="002C5A87" w:rsidRPr="00443CD1" w:rsidRDefault="002C5A87">
      <w:pPr>
        <w:rPr>
          <w:rFonts w:asciiTheme="majorHAnsi" w:hAnsiTheme="majorHAnsi"/>
          <w:sz w:val="22"/>
        </w:rPr>
      </w:pPr>
      <w:r w:rsidRPr="002C5A87">
        <w:rPr>
          <w:rFonts w:asciiTheme="majorHAnsi" w:hAnsiTheme="majorHAnsi"/>
          <w:sz w:val="22"/>
          <w:szCs w:val="18"/>
        </w:rPr>
        <w:t>Postgraduate researchers will be required to attend at least one three-hour session on research ethics prior to gaining approval for their research. The first half of the session will</w:t>
      </w:r>
      <w:r w:rsidRPr="002C5A87">
        <w:rPr>
          <w:rFonts w:asciiTheme="majorHAnsi" w:hAnsiTheme="majorHAnsi"/>
          <w:sz w:val="22"/>
        </w:rPr>
        <w:t xml:space="preserve"> cover research ethics principles </w:t>
      </w:r>
      <w:r w:rsidRPr="00443CD1">
        <w:rPr>
          <w:rFonts w:asciiTheme="majorHAnsi" w:hAnsiTheme="majorHAnsi"/>
          <w:sz w:val="22"/>
        </w:rPr>
        <w:t xml:space="preserve">and good practice in research ethics. The second half will cover the detail of how to apply for ethical approval at the University of Manchester, as well as good practice when assessing risks associated with research activity, carrying out fieldwork and IT security. </w:t>
      </w:r>
    </w:p>
    <w:p w:rsidR="002C5A87" w:rsidRPr="00443CD1" w:rsidRDefault="002C5A87">
      <w:pPr>
        <w:rPr>
          <w:rFonts w:asciiTheme="majorHAnsi" w:hAnsiTheme="majorHAnsi"/>
          <w:sz w:val="22"/>
        </w:rPr>
      </w:pPr>
    </w:p>
    <w:p w:rsidR="009614B0" w:rsidRPr="00443CD1" w:rsidRDefault="00443CD1">
      <w:pPr>
        <w:rPr>
          <w:rFonts w:asciiTheme="majorHAnsi" w:hAnsiTheme="majorHAnsi"/>
          <w:sz w:val="22"/>
        </w:rPr>
      </w:pPr>
      <w:r w:rsidRPr="00443CD1">
        <w:rPr>
          <w:rFonts w:asciiTheme="majorHAnsi" w:hAnsiTheme="majorHAnsi"/>
          <w:sz w:val="22"/>
        </w:rPr>
        <w:t xml:space="preserve">The training will feature real world scenarios arising from SALC research, giving insight into how researchers have effectively managed </w:t>
      </w:r>
      <w:r w:rsidR="009B7251">
        <w:rPr>
          <w:rFonts w:asciiTheme="majorHAnsi" w:hAnsiTheme="majorHAnsi"/>
          <w:sz w:val="22"/>
        </w:rPr>
        <w:t xml:space="preserve">ethical </w:t>
      </w:r>
      <w:r w:rsidRPr="00443CD1">
        <w:rPr>
          <w:rFonts w:asciiTheme="majorHAnsi" w:hAnsiTheme="majorHAnsi"/>
          <w:sz w:val="22"/>
        </w:rPr>
        <w:t>dilemmas as they emerge in the process of research.</w:t>
      </w:r>
    </w:p>
    <w:sectPr w:rsidR="009614B0" w:rsidRPr="00443CD1" w:rsidSect="00B82E5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A084C46"/>
    <w:multiLevelType w:val="hybridMultilevel"/>
    <w:tmpl w:val="CF42C004"/>
    <w:lvl w:ilvl="0" w:tplc="09A68E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7946BE"/>
    <w:multiLevelType w:val="hybridMultilevel"/>
    <w:tmpl w:val="67EAF6B0"/>
    <w:lvl w:ilvl="0" w:tplc="09A68E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14D6A"/>
    <w:rsid w:val="001F37CB"/>
    <w:rsid w:val="002C5A87"/>
    <w:rsid w:val="00443CD1"/>
    <w:rsid w:val="00614D6A"/>
    <w:rsid w:val="00992D8A"/>
    <w:rsid w:val="009B7251"/>
    <w:rsid w:val="00B561C1"/>
  </w:rsids>
  <m:mathPr>
    <m:mathFont m:val="Comic Sans M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B0"/>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C5A8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397</Words>
  <Characters>2266</Characters>
  <Application>Microsoft Word 12.1.0</Application>
  <DocSecurity>0</DocSecurity>
  <Lines>18</Lines>
  <Paragraphs>4</Paragraphs>
  <ScaleCrop>false</ScaleCrop>
  <Company>University of Manchester</Company>
  <LinksUpToDate>false</LinksUpToDate>
  <CharactersWithSpaces>2782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cp:lastModifiedBy>Jenny  Hughes</cp:lastModifiedBy>
  <cp:revision>4</cp:revision>
  <dcterms:created xsi:type="dcterms:W3CDTF">2013-04-04T16:39:00Z</dcterms:created>
  <dcterms:modified xsi:type="dcterms:W3CDTF">2013-04-08T10:36:00Z</dcterms:modified>
</cp:coreProperties>
</file>