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86CDF" w:rsidP="00586CDF" w:rsidRDefault="00586CDF" w14:paraId="19DBD317" w14:textId="70DC8645">
      <w:pPr>
        <w:rPr>
          <w:rFonts w:ascii="Times New Roman" w:hAnsi="Times New Roman" w:eastAsia="Times New Roman" w:cs="Times New Roman"/>
          <w:lang w:eastAsia="en-GB"/>
        </w:rPr>
      </w:pPr>
      <w:r w:rsidRPr="00586CDF">
        <w:rPr>
          <w:rFonts w:ascii="Times New Roman" w:hAnsi="Times New Roman" w:eastAsia="Times New Roman" w:cs="Times New Roman"/>
          <w:lang w:eastAsia="en-GB"/>
        </w:rPr>
        <w:fldChar w:fldCharType="begin"/>
      </w:r>
      <w:r w:rsidR="004E7DC5">
        <w:rPr>
          <w:rFonts w:ascii="Times New Roman" w:hAnsi="Times New Roman" w:eastAsia="Times New Roman" w:cs="Times New Roman"/>
          <w:lang w:eastAsia="en-GB"/>
        </w:rPr>
        <w:instrText xml:space="preserve"> INCLUDEPICTURE "\\\\nask.man.ac.uk\\var\\folders\\8j\\x90612vs37338n003jfdlsjw0000gn\\T\\com.microsoft.Word\\WebArchiveCopyPasteTempFiles\\page1image926178096" \* MERGEFORMAT </w:instrText>
      </w:r>
      <w:r w:rsidRPr="00586CDF">
        <w:rPr>
          <w:rFonts w:ascii="Times New Roman" w:hAnsi="Times New Roman" w:eastAsia="Times New Roman" w:cs="Times New Roman"/>
          <w:lang w:eastAsia="en-GB"/>
        </w:rPr>
        <w:fldChar w:fldCharType="separate"/>
      </w:r>
      <w:r w:rsidRPr="00586CDF">
        <w:rPr>
          <w:rFonts w:ascii="Times New Roman" w:hAnsi="Times New Roman" w:eastAsia="Times New Roman" w:cs="Times New Roman"/>
          <w:noProof/>
          <w:lang w:eastAsia="en-GB"/>
        </w:rPr>
        <w:drawing>
          <wp:inline distT="0" distB="0" distL="0" distR="0" wp14:anchorId="335D358B" wp14:editId="02E24D6B">
            <wp:extent cx="1507490" cy="632460"/>
            <wp:effectExtent l="0" t="0" r="3810" b="2540"/>
            <wp:docPr id="7" name="Picture 7" descr="page1image92617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9261780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7490" cy="632460"/>
                    </a:xfrm>
                    <a:prstGeom prst="rect">
                      <a:avLst/>
                    </a:prstGeom>
                    <a:noFill/>
                    <a:ln>
                      <a:noFill/>
                    </a:ln>
                  </pic:spPr>
                </pic:pic>
              </a:graphicData>
            </a:graphic>
          </wp:inline>
        </w:drawing>
      </w:r>
      <w:r w:rsidRPr="00586CDF">
        <w:rPr>
          <w:rFonts w:ascii="Times New Roman" w:hAnsi="Times New Roman" w:eastAsia="Times New Roman" w:cs="Times New Roman"/>
          <w:lang w:eastAsia="en-GB"/>
        </w:rPr>
        <w:fldChar w:fldCharType="end"/>
      </w:r>
    </w:p>
    <w:p w:rsidR="00297CBB" w:rsidP="00586CDF" w:rsidRDefault="00297CBB" w14:paraId="5717F30F" w14:textId="77777777">
      <w:pPr>
        <w:rPr>
          <w:rFonts w:ascii="Times New Roman" w:hAnsi="Times New Roman" w:eastAsia="Times New Roman" w:cs="Times New Roman"/>
          <w:lang w:eastAsia="en-GB"/>
        </w:rPr>
      </w:pPr>
    </w:p>
    <w:p w:rsidRPr="00586CDF" w:rsidR="00586CDF" w:rsidP="7A12B502" w:rsidRDefault="00586CDF" w14:paraId="7A047419" w14:textId="363894B7">
      <w:pPr>
        <w:rPr>
          <w:rFonts w:ascii="Arial" w:hAnsi="Arial" w:eastAsia="Times New Roman" w:cs="Arial"/>
          <w:b/>
          <w:bCs/>
          <w:sz w:val="22"/>
          <w:szCs w:val="22"/>
          <w:lang w:eastAsia="en-GB"/>
        </w:rPr>
      </w:pPr>
      <w:r w:rsidRPr="7A12B502">
        <w:rPr>
          <w:rFonts w:ascii="Arial" w:hAnsi="Arial" w:eastAsia="Times New Roman" w:cs="Arial"/>
          <w:b/>
          <w:bCs/>
          <w:sz w:val="22"/>
          <w:szCs w:val="22"/>
          <w:lang w:eastAsia="en-GB"/>
        </w:rPr>
        <w:t xml:space="preserve">Learning and </w:t>
      </w:r>
      <w:r w:rsidRPr="7A12B502" w:rsidR="00297CBB">
        <w:rPr>
          <w:rFonts w:ascii="Arial" w:hAnsi="Arial" w:eastAsia="Times New Roman" w:cs="Arial"/>
          <w:b/>
          <w:bCs/>
          <w:sz w:val="22"/>
          <w:szCs w:val="22"/>
          <w:lang w:eastAsia="en-GB"/>
        </w:rPr>
        <w:t xml:space="preserve">Organisational </w:t>
      </w:r>
      <w:r w:rsidRPr="7A12B502">
        <w:rPr>
          <w:rFonts w:ascii="Arial" w:hAnsi="Arial" w:eastAsia="Times New Roman" w:cs="Arial"/>
          <w:b/>
          <w:bCs/>
          <w:sz w:val="22"/>
          <w:szCs w:val="22"/>
          <w:lang w:eastAsia="en-GB"/>
        </w:rPr>
        <w:t xml:space="preserve">Development Policy </w:t>
      </w:r>
    </w:p>
    <w:p w:rsidRPr="00DC4116" w:rsidR="00DC4116" w:rsidP="7A12B502" w:rsidRDefault="00DC4116" w14:paraId="71819E62" w14:textId="1C5063D0">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1. Introduction</w:t>
      </w:r>
    </w:p>
    <w:p w:rsidRPr="00DC4116" w:rsidR="00DC4116" w:rsidP="3A8CC2B6" w:rsidRDefault="00DC4116" w14:paraId="5587FD85" w14:textId="77777777" w14:noSpellErr="1">
      <w:pPr>
        <w:spacing w:before="100" w:beforeAutospacing="on" w:after="100" w:afterAutospacing="on"/>
        <w:rPr>
          <w:rFonts w:ascii="Arial" w:hAnsi="Arial" w:eastAsia="Times New Roman" w:cs="Arial"/>
          <w:sz w:val="22"/>
          <w:szCs w:val="22"/>
          <w:lang w:eastAsia="en-GB"/>
        </w:rPr>
      </w:pPr>
      <w:r w:rsidRPr="3A8CC2B6" w:rsidR="00DC4116">
        <w:rPr>
          <w:rFonts w:ascii="Arial" w:hAnsi="Arial" w:eastAsia="Times New Roman" w:cs="Arial"/>
          <w:sz w:val="22"/>
          <w:szCs w:val="22"/>
          <w:lang w:eastAsia="en-GB"/>
        </w:rPr>
        <w:t xml:space="preserve">This policy sets out the University’s commitment to the current and future development of staff skills, </w:t>
      </w:r>
      <w:r w:rsidRPr="3A8CC2B6" w:rsidR="00DC4116">
        <w:rPr>
          <w:rFonts w:ascii="Arial" w:hAnsi="Arial" w:eastAsia="Times New Roman" w:cs="Arial"/>
          <w:sz w:val="22"/>
          <w:szCs w:val="22"/>
          <w:lang w:eastAsia="en-GB"/>
        </w:rPr>
        <w:t>expertise</w:t>
      </w:r>
      <w:r w:rsidRPr="3A8CC2B6" w:rsidR="00DC4116">
        <w:rPr>
          <w:rFonts w:ascii="Arial" w:hAnsi="Arial" w:eastAsia="Times New Roman" w:cs="Arial"/>
          <w:sz w:val="22"/>
          <w:szCs w:val="22"/>
          <w:lang w:eastAsia="en-GB"/>
        </w:rPr>
        <w:t xml:space="preserve"> and ability in support of: University, Faculty/School strategy; other strategic and operational plans; and the job and career related aspirations of individual members of staff. The University recognises that effective staff development is not only vital to meeting future goals and ambitions but also makes an essential contribution to the development of a responsive, staff supportive and well managed institution. </w:t>
      </w:r>
    </w:p>
    <w:p w:rsidR="3A8CC2B6" w:rsidP="3A8CC2B6" w:rsidRDefault="3A8CC2B6" w14:paraId="62BD20F7" w14:textId="714BE2CB">
      <w:pPr>
        <w:pStyle w:val="Normal"/>
        <w:spacing w:beforeAutospacing="on" w:afterAutospacing="on"/>
        <w:rPr>
          <w:rFonts w:ascii="Arial" w:hAnsi="Arial" w:eastAsia="Times New Roman" w:cs="Arial"/>
          <w:sz w:val="22"/>
          <w:szCs w:val="22"/>
          <w:lang w:eastAsia="en-GB"/>
        </w:rPr>
      </w:pPr>
    </w:p>
    <w:p w:rsidRPr="00DC4116" w:rsidR="00DC4116" w:rsidP="7A12B502" w:rsidRDefault="00DC4116" w14:paraId="5D15BF64"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2. Scope </w:t>
      </w:r>
    </w:p>
    <w:p w:rsidRPr="00DC4116" w:rsidR="00DC4116" w:rsidP="3A8CC2B6" w:rsidRDefault="00DC4116" w14:paraId="265C44A2" w14:textId="768407C7" w14:noSpellErr="1">
      <w:pPr>
        <w:spacing w:before="100" w:beforeAutospacing="on" w:after="100" w:afterAutospacing="on"/>
        <w:rPr>
          <w:rFonts w:ascii="Arial" w:hAnsi="Arial" w:eastAsia="Times New Roman" w:cs="Arial"/>
          <w:sz w:val="22"/>
          <w:szCs w:val="22"/>
          <w:lang w:eastAsia="en-GB"/>
        </w:rPr>
      </w:pPr>
      <w:r w:rsidRPr="3A8CC2B6" w:rsidR="00DC4116">
        <w:rPr>
          <w:rFonts w:ascii="Arial" w:hAnsi="Arial" w:eastAsia="Times New Roman" w:cs="Arial"/>
          <w:sz w:val="22"/>
          <w:szCs w:val="22"/>
          <w:lang w:eastAsia="en-GB"/>
        </w:rPr>
        <w:t>This policy applies to all staff groups irrespective of differences in terms and conditions of service, seniority levels, working patterns and any other irrelevant distinctions. Implementation of this policy will pay due regard to the University’s commitment to equality of opportunity as set out in relevant University Equality</w:t>
      </w:r>
      <w:r w:rsidRPr="3A8CC2B6" w:rsidR="00494863">
        <w:rPr>
          <w:rFonts w:ascii="Arial" w:hAnsi="Arial" w:eastAsia="Times New Roman" w:cs="Arial"/>
          <w:sz w:val="22"/>
          <w:szCs w:val="22"/>
          <w:lang w:eastAsia="en-GB"/>
        </w:rPr>
        <w:t xml:space="preserve">, </w:t>
      </w:r>
      <w:r w:rsidRPr="3A8CC2B6" w:rsidR="00494863">
        <w:rPr>
          <w:rFonts w:ascii="Arial" w:hAnsi="Arial" w:eastAsia="Times New Roman" w:cs="Arial"/>
          <w:sz w:val="22"/>
          <w:szCs w:val="22"/>
          <w:lang w:eastAsia="en-GB"/>
        </w:rPr>
        <w:t>Diversity</w:t>
      </w:r>
      <w:r w:rsidRPr="3A8CC2B6" w:rsidR="00494863">
        <w:rPr>
          <w:rFonts w:ascii="Arial" w:hAnsi="Arial" w:eastAsia="Times New Roman" w:cs="Arial"/>
          <w:sz w:val="22"/>
          <w:szCs w:val="22"/>
          <w:lang w:eastAsia="en-GB"/>
        </w:rPr>
        <w:t xml:space="preserve"> and Inclusion</w:t>
      </w:r>
      <w:r w:rsidRPr="3A8CC2B6" w:rsidR="00DC4116">
        <w:rPr>
          <w:rFonts w:ascii="Arial" w:hAnsi="Arial" w:eastAsia="Times New Roman" w:cs="Arial"/>
          <w:sz w:val="22"/>
          <w:szCs w:val="22"/>
          <w:lang w:eastAsia="en-GB"/>
        </w:rPr>
        <w:t xml:space="preserve"> policies. </w:t>
      </w:r>
    </w:p>
    <w:p w:rsidR="3A8CC2B6" w:rsidP="3A8CC2B6" w:rsidRDefault="3A8CC2B6" w14:paraId="7B4C76A6" w14:textId="37F3AD7D">
      <w:pPr>
        <w:pStyle w:val="Normal"/>
        <w:spacing w:beforeAutospacing="on" w:afterAutospacing="on"/>
        <w:rPr>
          <w:rFonts w:ascii="Arial" w:hAnsi="Arial" w:eastAsia="Times New Roman" w:cs="Arial"/>
          <w:sz w:val="22"/>
          <w:szCs w:val="22"/>
          <w:lang w:eastAsia="en-GB"/>
        </w:rPr>
      </w:pPr>
    </w:p>
    <w:p w:rsidRPr="00DC4116" w:rsidR="00DC4116" w:rsidP="7A12B502" w:rsidRDefault="00DC4116" w14:paraId="3CC1C482"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3. Responsibilities </w:t>
      </w:r>
    </w:p>
    <w:p w:rsidRPr="00DC4116" w:rsidR="00DC4116" w:rsidP="7A12B502" w:rsidRDefault="00DC4116" w14:paraId="709C77E8" w14:textId="48248F6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Learning and development </w:t>
      </w:r>
      <w:proofErr w:type="gramStart"/>
      <w:r w:rsidRPr="7A12B502">
        <w:rPr>
          <w:rFonts w:ascii="Arial" w:hAnsi="Arial" w:eastAsia="Times New Roman" w:cs="Arial"/>
          <w:sz w:val="22"/>
          <w:szCs w:val="22"/>
          <w:lang w:eastAsia="en-GB"/>
        </w:rPr>
        <w:t>is</w:t>
      </w:r>
      <w:proofErr w:type="gramEnd"/>
      <w:r w:rsidRPr="7A12B502">
        <w:rPr>
          <w:rFonts w:ascii="Arial" w:hAnsi="Arial" w:eastAsia="Times New Roman" w:cs="Arial"/>
          <w:sz w:val="22"/>
          <w:szCs w:val="22"/>
          <w:lang w:eastAsia="en-GB"/>
        </w:rPr>
        <w:t xml:space="preserve"> the responsibility of all staff in the University. In particular: </w:t>
      </w:r>
    </w:p>
    <w:p w:rsidRPr="00DC4116" w:rsidR="00DC4116" w:rsidP="7A12B502" w:rsidRDefault="00DC4116" w14:paraId="3DB0E077" w14:textId="761F8E8D">
      <w:pPr>
        <w:numPr>
          <w:ilvl w:val="0"/>
          <w:numId w:val="1"/>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Senior managers – in promoting a climate, and providing space and resources, to ensure that continuing learning and individual development is recognised as an imperative to meet the future plans of the </w:t>
      </w:r>
      <w:proofErr w:type="gramStart"/>
      <w:r w:rsidRPr="7A12B502">
        <w:rPr>
          <w:rFonts w:ascii="Arial" w:hAnsi="Arial" w:eastAsia="Times New Roman" w:cs="Arial"/>
          <w:sz w:val="22"/>
          <w:szCs w:val="22"/>
          <w:lang w:eastAsia="en-GB"/>
        </w:rPr>
        <w:t>University;</w:t>
      </w:r>
      <w:proofErr w:type="gramEnd"/>
      <w:r w:rsidRPr="7A12B502">
        <w:rPr>
          <w:rFonts w:ascii="Arial" w:hAnsi="Arial" w:eastAsia="Times New Roman" w:cs="Arial"/>
          <w:sz w:val="22"/>
          <w:szCs w:val="22"/>
          <w:lang w:eastAsia="en-GB"/>
        </w:rPr>
        <w:t xml:space="preserve"> </w:t>
      </w:r>
    </w:p>
    <w:p w:rsidRPr="00DC4116" w:rsidR="00DC4116" w:rsidP="7A12B502" w:rsidRDefault="00DC4116" w14:paraId="459FFF56" w14:textId="052EA492">
      <w:pPr>
        <w:numPr>
          <w:ilvl w:val="0"/>
          <w:numId w:val="1"/>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‘Middle’ Managers – through providing the local infrastructure, support and resources to enable staff to take part in staff development </w:t>
      </w:r>
      <w:proofErr w:type="gramStart"/>
      <w:r w:rsidRPr="7A12B502">
        <w:rPr>
          <w:rFonts w:ascii="Arial" w:hAnsi="Arial" w:eastAsia="Times New Roman" w:cs="Arial"/>
          <w:sz w:val="22"/>
          <w:szCs w:val="22"/>
          <w:lang w:eastAsia="en-GB"/>
        </w:rPr>
        <w:t>activities;</w:t>
      </w:r>
      <w:proofErr w:type="gramEnd"/>
      <w:r w:rsidRPr="7A12B502">
        <w:rPr>
          <w:rFonts w:ascii="Arial" w:hAnsi="Arial" w:eastAsia="Times New Roman" w:cs="Arial"/>
          <w:sz w:val="22"/>
          <w:szCs w:val="22"/>
          <w:lang w:eastAsia="en-GB"/>
        </w:rPr>
        <w:t xml:space="preserve"> </w:t>
      </w:r>
    </w:p>
    <w:p w:rsidRPr="00DC4116" w:rsidR="00DC4116" w:rsidP="7A12B502" w:rsidRDefault="00DC4116" w14:paraId="2613525F" w14:textId="0C86FCEC">
      <w:pPr>
        <w:numPr>
          <w:ilvl w:val="0"/>
          <w:numId w:val="1"/>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Individual line managers – by taking an active part in helping staff identify their development needs, facilitating access to staff development opportunities and assessing the effectiveness and performance gain from staff </w:t>
      </w:r>
      <w:proofErr w:type="gramStart"/>
      <w:r w:rsidRPr="7A12B502">
        <w:rPr>
          <w:rFonts w:ascii="Arial" w:hAnsi="Arial" w:eastAsia="Times New Roman" w:cs="Arial"/>
          <w:sz w:val="22"/>
          <w:szCs w:val="22"/>
          <w:lang w:eastAsia="en-GB"/>
        </w:rPr>
        <w:t>development;</w:t>
      </w:r>
      <w:proofErr w:type="gramEnd"/>
      <w:r w:rsidRPr="7A12B502">
        <w:rPr>
          <w:rFonts w:ascii="Arial" w:hAnsi="Arial" w:eastAsia="Times New Roman" w:cs="Arial"/>
          <w:sz w:val="22"/>
          <w:szCs w:val="22"/>
          <w:lang w:eastAsia="en-GB"/>
        </w:rPr>
        <w:t xml:space="preserve"> </w:t>
      </w:r>
    </w:p>
    <w:p w:rsidRPr="00DC4116" w:rsidR="00DC4116" w:rsidP="7A12B502" w:rsidRDefault="00D356EE" w14:paraId="4E4BCEF8" w14:textId="6DF9B60F">
      <w:pPr>
        <w:numPr>
          <w:ilvl w:val="0"/>
          <w:numId w:val="1"/>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I</w:t>
      </w:r>
      <w:r w:rsidRPr="7A12B502" w:rsidR="00DC4116">
        <w:rPr>
          <w:rFonts w:ascii="Arial" w:hAnsi="Arial" w:eastAsia="Times New Roman" w:cs="Arial"/>
          <w:sz w:val="22"/>
          <w:szCs w:val="22"/>
          <w:lang w:eastAsia="en-GB"/>
        </w:rPr>
        <w:t xml:space="preserve">ndividuals – by taking responsibility for identifying areas where their work might be developed, making themselves aware of and taking advantage of suitable opportunities and applying their learning in their </w:t>
      </w:r>
      <w:proofErr w:type="gramStart"/>
      <w:r w:rsidRPr="7A12B502" w:rsidR="00DC4116">
        <w:rPr>
          <w:rFonts w:ascii="Arial" w:hAnsi="Arial" w:eastAsia="Times New Roman" w:cs="Arial"/>
          <w:sz w:val="22"/>
          <w:szCs w:val="22"/>
          <w:lang w:eastAsia="en-GB"/>
        </w:rPr>
        <w:t>work;</w:t>
      </w:r>
      <w:proofErr w:type="gramEnd"/>
      <w:r w:rsidRPr="7A12B502" w:rsidR="00DC4116">
        <w:rPr>
          <w:rFonts w:ascii="Arial" w:hAnsi="Arial" w:eastAsia="Times New Roman" w:cs="Arial"/>
          <w:sz w:val="22"/>
          <w:szCs w:val="22"/>
          <w:lang w:eastAsia="en-GB"/>
        </w:rPr>
        <w:t xml:space="preserve"> </w:t>
      </w:r>
    </w:p>
    <w:p w:rsidRPr="00DC4116" w:rsidR="00DC4116" w:rsidP="3A8CC2B6" w:rsidRDefault="00DC4116" w14:paraId="4D4FCC5F" w14:textId="192F4195" w14:noSpellErr="1">
      <w:pPr>
        <w:numPr>
          <w:ilvl w:val="0"/>
          <w:numId w:val="1"/>
        </w:numPr>
        <w:spacing w:before="100" w:beforeAutospacing="on" w:after="100" w:afterAutospacing="on"/>
        <w:rPr>
          <w:rFonts w:ascii="Arial" w:hAnsi="Arial" w:eastAsia="Times New Roman" w:cs="Arial"/>
          <w:sz w:val="22"/>
          <w:szCs w:val="22"/>
          <w:lang w:eastAsia="en-GB"/>
        </w:rPr>
      </w:pPr>
      <w:r w:rsidRPr="3A8CC2B6" w:rsidR="00DC4116">
        <w:rPr>
          <w:rFonts w:ascii="Arial" w:hAnsi="Arial" w:eastAsia="Times New Roman" w:cs="Arial"/>
          <w:sz w:val="22"/>
          <w:szCs w:val="22"/>
          <w:lang w:eastAsia="en-GB"/>
        </w:rPr>
        <w:t xml:space="preserve">Providers of staff development within the University – through consulting staff about development needs and being responsive to feedback and requests for specific services. </w:t>
      </w:r>
    </w:p>
    <w:p w:rsidR="3A8CC2B6" w:rsidP="3A8CC2B6" w:rsidRDefault="3A8CC2B6" w14:paraId="425C6088" w14:textId="663B2227">
      <w:pPr>
        <w:pStyle w:val="Normal"/>
        <w:numPr>
          <w:ilvl w:val="0"/>
          <w:numId w:val="1"/>
        </w:numPr>
        <w:spacing w:beforeAutospacing="on" w:afterAutospacing="on"/>
        <w:rPr>
          <w:sz w:val="22"/>
          <w:szCs w:val="22"/>
          <w:lang w:eastAsia="en-GB"/>
        </w:rPr>
      </w:pPr>
    </w:p>
    <w:p w:rsidRPr="00DC4116" w:rsidR="00DC4116" w:rsidP="7A12B502" w:rsidRDefault="00DC4116" w14:paraId="09602EE8"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4. Identifying development needs </w:t>
      </w:r>
    </w:p>
    <w:p w:rsidRPr="00DC4116" w:rsidR="00DC4116" w:rsidP="7A12B502" w:rsidRDefault="00DC4116" w14:paraId="49F43E51"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The University will adopt a structured approach to identifying the development needs of individuals and particular staff groups. This will take place at various levels, reflecting a ‘top down’ strategic, and ‘bottom up’ approach:</w:t>
      </w:r>
      <w:r>
        <w:br/>
      </w:r>
      <w:r w:rsidRPr="7A12B502">
        <w:rPr>
          <w:rFonts w:ascii="Arial" w:hAnsi="Arial" w:eastAsia="Times New Roman" w:cs="Arial"/>
          <w:sz w:val="22"/>
          <w:szCs w:val="22"/>
          <w:lang w:eastAsia="en-GB"/>
        </w:rPr>
        <w:t xml:space="preserve">Individual development needs – these should be identified and agreed through: </w:t>
      </w:r>
    </w:p>
    <w:p w:rsidRPr="00DC4116" w:rsidR="00DC4116" w:rsidP="7A12B502" w:rsidRDefault="00DC4116" w14:paraId="3A078091" w14:textId="77777777">
      <w:pPr>
        <w:spacing w:before="100" w:beforeAutospacing="1" w:after="100" w:afterAutospacing="1"/>
        <w:rPr>
          <w:rFonts w:ascii="Arial" w:hAnsi="Arial" w:eastAsia="Times New Roman" w:cs="Arial"/>
          <w:sz w:val="22"/>
          <w:szCs w:val="22"/>
          <w:lang w:eastAsia="en-GB"/>
        </w:rPr>
      </w:pPr>
      <w:r w:rsidRPr="7A12B502">
        <w:rPr>
          <w:rFonts w:ascii="Symbol" w:hAnsi="Symbol" w:eastAsia="Symbol" w:cs="Symbol"/>
          <w:sz w:val="22"/>
          <w:szCs w:val="22"/>
          <w:lang w:eastAsia="en-GB"/>
        </w:rPr>
        <w:t>·</w:t>
      </w:r>
      <w:r w:rsidRPr="7A12B502">
        <w:rPr>
          <w:rFonts w:ascii="Arial" w:hAnsi="Arial" w:eastAsia="Times New Roman" w:cs="Arial"/>
          <w:sz w:val="22"/>
          <w:szCs w:val="22"/>
          <w:lang w:eastAsia="en-GB"/>
        </w:rPr>
        <w:t xml:space="preserve"> an initial discussion as part of induction to the University and the individual’s </w:t>
      </w:r>
      <w:proofErr w:type="gramStart"/>
      <w:r w:rsidRPr="7A12B502">
        <w:rPr>
          <w:rFonts w:ascii="Arial" w:hAnsi="Arial" w:eastAsia="Times New Roman" w:cs="Arial"/>
          <w:sz w:val="22"/>
          <w:szCs w:val="22"/>
          <w:lang w:eastAsia="en-GB"/>
        </w:rPr>
        <w:t>role;</w:t>
      </w:r>
      <w:proofErr w:type="gramEnd"/>
      <w:r w:rsidRPr="7A12B502">
        <w:rPr>
          <w:rFonts w:ascii="Arial" w:hAnsi="Arial" w:eastAsia="Times New Roman" w:cs="Arial"/>
          <w:sz w:val="22"/>
          <w:szCs w:val="22"/>
          <w:lang w:eastAsia="en-GB"/>
        </w:rPr>
        <w:t xml:space="preserve"> </w:t>
      </w:r>
    </w:p>
    <w:p w:rsidRPr="00DC4116" w:rsidR="00DC4116" w:rsidP="7A12B502" w:rsidRDefault="00DC4116" w14:paraId="02288BEF" w14:textId="33BC656E">
      <w:pPr>
        <w:numPr>
          <w:ilvl w:val="0"/>
          <w:numId w:val="2"/>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the annual Performance and Development Review process supplemented by regular follow up reviews (see separate guidance on the P</w:t>
      </w:r>
      <w:r w:rsidRPr="7A12B502" w:rsidR="00D356EE">
        <w:rPr>
          <w:rFonts w:ascii="Arial" w:hAnsi="Arial" w:eastAsia="Times New Roman" w:cs="Arial"/>
          <w:sz w:val="22"/>
          <w:szCs w:val="22"/>
          <w:lang w:eastAsia="en-GB"/>
        </w:rPr>
        <w:t>&amp;</w:t>
      </w:r>
      <w:r w:rsidRPr="7A12B502">
        <w:rPr>
          <w:rFonts w:ascii="Arial" w:hAnsi="Arial" w:eastAsia="Times New Roman" w:cs="Arial"/>
          <w:sz w:val="22"/>
          <w:szCs w:val="22"/>
          <w:lang w:eastAsia="en-GB"/>
        </w:rPr>
        <w:t>DR process</w:t>
      </w:r>
      <w:proofErr w:type="gramStart"/>
      <w:r w:rsidRPr="7A12B502">
        <w:rPr>
          <w:rFonts w:ascii="Arial" w:hAnsi="Arial" w:eastAsia="Times New Roman" w:cs="Arial"/>
          <w:sz w:val="22"/>
          <w:szCs w:val="22"/>
          <w:lang w:eastAsia="en-GB"/>
        </w:rPr>
        <w:t>);</w:t>
      </w:r>
      <w:proofErr w:type="gramEnd"/>
      <w:r w:rsidRPr="7A12B502">
        <w:rPr>
          <w:rFonts w:ascii="Arial" w:hAnsi="Arial" w:eastAsia="Times New Roman" w:cs="Arial"/>
          <w:sz w:val="22"/>
          <w:szCs w:val="22"/>
          <w:lang w:eastAsia="en-GB"/>
        </w:rPr>
        <w:t xml:space="preserve"> </w:t>
      </w:r>
    </w:p>
    <w:p w:rsidRPr="00DC4116" w:rsidR="00DC4116" w:rsidP="7A12B502" w:rsidRDefault="00DC4116" w14:paraId="688D0253" w14:textId="5364B82D">
      <w:pPr>
        <w:numPr>
          <w:ilvl w:val="0"/>
          <w:numId w:val="2"/>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lastRenderedPageBreak/>
        <w:t xml:space="preserve">ongoing discussion with staff about work performance and any changes to the work of the job- holder. </w:t>
      </w:r>
    </w:p>
    <w:p w:rsidRPr="00DC4116" w:rsidR="00DC4116" w:rsidP="7A12B502" w:rsidRDefault="00DC4116" w14:paraId="049F1455"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Team/Office development needs – these should be identified through: </w:t>
      </w:r>
    </w:p>
    <w:p w:rsidRPr="00DC4116" w:rsidR="00DC4116" w:rsidP="7A12B502" w:rsidRDefault="00DC4116" w14:paraId="388BD9C4" w14:textId="285CDAE7">
      <w:pPr>
        <w:numPr>
          <w:ilvl w:val="0"/>
          <w:numId w:val="3"/>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Consideration of collective skills updating needs as part of a regular process of setting out operational and work </w:t>
      </w:r>
      <w:proofErr w:type="gramStart"/>
      <w:r w:rsidRPr="7A12B502">
        <w:rPr>
          <w:rFonts w:ascii="Arial" w:hAnsi="Arial" w:eastAsia="Times New Roman" w:cs="Arial"/>
          <w:sz w:val="22"/>
          <w:szCs w:val="22"/>
          <w:lang w:eastAsia="en-GB"/>
        </w:rPr>
        <w:t>plans;</w:t>
      </w:r>
      <w:proofErr w:type="gramEnd"/>
      <w:r w:rsidRPr="7A12B502">
        <w:rPr>
          <w:rFonts w:ascii="Arial" w:hAnsi="Arial" w:eastAsia="Times New Roman" w:cs="Arial"/>
          <w:sz w:val="22"/>
          <w:szCs w:val="22"/>
          <w:lang w:eastAsia="en-GB"/>
        </w:rPr>
        <w:t xml:space="preserve"> </w:t>
      </w:r>
    </w:p>
    <w:p w:rsidRPr="00DC4116" w:rsidR="00DC4116" w:rsidP="7A12B502" w:rsidRDefault="00DC4116" w14:paraId="682E0832" w14:textId="0EDA2655">
      <w:pPr>
        <w:numPr>
          <w:ilvl w:val="0"/>
          <w:numId w:val="3"/>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Regular review of the work performance for the team or office in question. </w:t>
      </w:r>
    </w:p>
    <w:p w:rsidRPr="00DC4116" w:rsidR="00DC4116" w:rsidP="7A12B502" w:rsidRDefault="00DC4116" w14:paraId="48FD57C1"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School/Faculty/Directorate development needs – these should be identified: </w:t>
      </w:r>
    </w:p>
    <w:p w:rsidRPr="00DC4116" w:rsidR="00DC4116" w:rsidP="7A12B502" w:rsidRDefault="00DC4116" w14:paraId="3A1C6F0A" w14:textId="77777777">
      <w:pPr>
        <w:spacing w:before="100" w:beforeAutospacing="1" w:after="100" w:afterAutospacing="1"/>
        <w:rPr>
          <w:rFonts w:ascii="Arial" w:hAnsi="Arial" w:eastAsia="Times New Roman" w:cs="Arial"/>
          <w:sz w:val="22"/>
          <w:szCs w:val="22"/>
          <w:lang w:eastAsia="en-GB"/>
        </w:rPr>
      </w:pPr>
      <w:r w:rsidRPr="7A12B502">
        <w:rPr>
          <w:rFonts w:ascii="Symbol" w:hAnsi="Symbol" w:eastAsia="Symbol" w:cs="Symbol"/>
          <w:sz w:val="22"/>
          <w:szCs w:val="22"/>
          <w:lang w:eastAsia="en-GB"/>
        </w:rPr>
        <w:t>·</w:t>
      </w:r>
      <w:r w:rsidRPr="7A12B502">
        <w:rPr>
          <w:rFonts w:ascii="Arial" w:hAnsi="Arial" w:eastAsia="Times New Roman" w:cs="Arial"/>
          <w:sz w:val="22"/>
          <w:szCs w:val="22"/>
          <w:lang w:eastAsia="en-GB"/>
        </w:rPr>
        <w:t xml:space="preserve"> In conjunction with the strategic planning process and regular review of the performance of the unit against plans. </w:t>
      </w:r>
    </w:p>
    <w:p w:rsidRPr="00DC4116" w:rsidR="00DC4116" w:rsidP="7A12B502" w:rsidRDefault="00DC4116" w14:paraId="6FDCA9FF"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University wide development needs – to be identified through: </w:t>
      </w:r>
    </w:p>
    <w:p w:rsidRPr="00DC4116" w:rsidR="00DC4116" w:rsidP="7A12B502" w:rsidRDefault="00DC4116" w14:paraId="7F7293E5" w14:textId="25DA2521">
      <w:pPr>
        <w:numPr>
          <w:ilvl w:val="0"/>
          <w:numId w:val="4"/>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Consideration of the skills updating implications of the University strategic </w:t>
      </w:r>
      <w:proofErr w:type="gramStart"/>
      <w:r w:rsidRPr="7A12B502">
        <w:rPr>
          <w:rFonts w:ascii="Arial" w:hAnsi="Arial" w:eastAsia="Times New Roman" w:cs="Arial"/>
          <w:sz w:val="22"/>
          <w:szCs w:val="22"/>
          <w:lang w:eastAsia="en-GB"/>
        </w:rPr>
        <w:t>plan;</w:t>
      </w:r>
      <w:proofErr w:type="gramEnd"/>
      <w:r w:rsidRPr="7A12B502">
        <w:rPr>
          <w:rFonts w:ascii="Arial" w:hAnsi="Arial" w:eastAsia="Times New Roman" w:cs="Arial"/>
          <w:sz w:val="22"/>
          <w:szCs w:val="22"/>
          <w:lang w:eastAsia="en-GB"/>
        </w:rPr>
        <w:t xml:space="preserve"> </w:t>
      </w:r>
    </w:p>
    <w:p w:rsidRPr="00DC4116" w:rsidR="00DC4116" w:rsidP="7A12B502" w:rsidRDefault="00DC4116" w14:paraId="69A0A68F" w14:textId="6C3FC326">
      <w:pPr>
        <w:numPr>
          <w:ilvl w:val="0"/>
          <w:numId w:val="4"/>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Consideration of the staff development implications of the introduction of new policies and procedures and changing external </w:t>
      </w:r>
      <w:proofErr w:type="gramStart"/>
      <w:r w:rsidRPr="7A12B502">
        <w:rPr>
          <w:rFonts w:ascii="Arial" w:hAnsi="Arial" w:eastAsia="Times New Roman" w:cs="Arial"/>
          <w:sz w:val="22"/>
          <w:szCs w:val="22"/>
          <w:lang w:eastAsia="en-GB"/>
        </w:rPr>
        <w:t>requirements;</w:t>
      </w:r>
      <w:proofErr w:type="gramEnd"/>
      <w:r w:rsidRPr="7A12B502">
        <w:rPr>
          <w:rFonts w:ascii="Arial" w:hAnsi="Arial" w:eastAsia="Times New Roman" w:cs="Arial"/>
          <w:sz w:val="22"/>
          <w:szCs w:val="22"/>
          <w:lang w:eastAsia="en-GB"/>
        </w:rPr>
        <w:t xml:space="preserve"> </w:t>
      </w:r>
    </w:p>
    <w:p w:rsidRPr="00DC4116" w:rsidR="00DC4116" w:rsidP="3A8CC2B6" w:rsidRDefault="00DC4116" w14:paraId="5322AB38" w14:textId="14C729D5" w14:noSpellErr="1">
      <w:pPr>
        <w:numPr>
          <w:ilvl w:val="0"/>
          <w:numId w:val="4"/>
        </w:numPr>
        <w:spacing w:before="100" w:beforeAutospacing="on" w:after="100" w:afterAutospacing="on"/>
        <w:rPr>
          <w:rFonts w:ascii="Arial" w:hAnsi="Arial" w:eastAsia="Times New Roman" w:cs="Arial"/>
          <w:sz w:val="22"/>
          <w:szCs w:val="22"/>
          <w:lang w:eastAsia="en-GB"/>
        </w:rPr>
      </w:pPr>
      <w:r w:rsidRPr="3A8CC2B6" w:rsidR="00DC4116">
        <w:rPr>
          <w:rFonts w:ascii="Arial" w:hAnsi="Arial" w:eastAsia="Times New Roman" w:cs="Arial"/>
          <w:sz w:val="22"/>
          <w:szCs w:val="22"/>
          <w:lang w:eastAsia="en-GB"/>
        </w:rPr>
        <w:t xml:space="preserve">University wide planning reviews or staff feedback obtained through means such as the staff survey. </w:t>
      </w:r>
    </w:p>
    <w:p w:rsidR="3A8CC2B6" w:rsidP="3A8CC2B6" w:rsidRDefault="3A8CC2B6" w14:paraId="331FFB81" w14:textId="400B274C">
      <w:pPr>
        <w:pStyle w:val="Normal"/>
        <w:spacing w:beforeAutospacing="on" w:afterAutospacing="on"/>
        <w:ind w:left="0"/>
        <w:rPr>
          <w:rFonts w:ascii="Arial" w:hAnsi="Arial" w:eastAsia="Times New Roman" w:cs="Arial"/>
          <w:sz w:val="22"/>
          <w:szCs w:val="22"/>
          <w:lang w:eastAsia="en-GB"/>
        </w:rPr>
      </w:pPr>
    </w:p>
    <w:p w:rsidRPr="00DC4116" w:rsidR="00DC4116" w:rsidP="7A12B502" w:rsidRDefault="00DC4116" w14:paraId="740F5311"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5. </w:t>
      </w:r>
      <w:proofErr w:type="gramStart"/>
      <w:r w:rsidRPr="7A12B502">
        <w:rPr>
          <w:rFonts w:ascii="Arial" w:hAnsi="Arial" w:eastAsia="Times New Roman" w:cs="Arial"/>
          <w:sz w:val="22"/>
          <w:szCs w:val="22"/>
          <w:lang w:eastAsia="en-GB"/>
        </w:rPr>
        <w:t>Taking Action</w:t>
      </w:r>
      <w:proofErr w:type="gramEnd"/>
      <w:r w:rsidRPr="7A12B502">
        <w:rPr>
          <w:rFonts w:ascii="Arial" w:hAnsi="Arial" w:eastAsia="Times New Roman" w:cs="Arial"/>
          <w:sz w:val="22"/>
          <w:szCs w:val="22"/>
          <w:lang w:eastAsia="en-GB"/>
        </w:rPr>
        <w:t xml:space="preserve"> on Staff Development Needs </w:t>
      </w:r>
    </w:p>
    <w:p w:rsidRPr="00DC4116" w:rsidR="00DC4116" w:rsidP="7A12B502" w:rsidRDefault="00DC4116" w14:paraId="0AF29735" w14:textId="366A21FD">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There are a variety of means of meeting identified development needs – see section 7. As part of ensuring appropriate </w:t>
      </w:r>
      <w:r w:rsidRPr="7A12B502" w:rsidR="00297CBB">
        <w:rPr>
          <w:rFonts w:ascii="Arial" w:hAnsi="Arial" w:eastAsia="Times New Roman" w:cs="Arial"/>
          <w:sz w:val="22"/>
          <w:szCs w:val="22"/>
          <w:lang w:eastAsia="en-GB"/>
        </w:rPr>
        <w:t>support and</w:t>
      </w:r>
      <w:r w:rsidRPr="7A12B502">
        <w:rPr>
          <w:rFonts w:ascii="Arial" w:hAnsi="Arial" w:eastAsia="Times New Roman" w:cs="Arial"/>
          <w:sz w:val="22"/>
          <w:szCs w:val="22"/>
          <w:lang w:eastAsia="en-GB"/>
        </w:rPr>
        <w:t xml:space="preserve"> maximising the learning from staff development activities it is suggested that managers take an active part in briefing and de-briefing staff before and after engaging in some activity. </w:t>
      </w:r>
    </w:p>
    <w:p w:rsidRPr="00DC4116" w:rsidR="00DC4116" w:rsidP="7A12B502" w:rsidRDefault="00DC4116" w14:paraId="179F929D"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Before – it is recommended a discussion takes place to cover: </w:t>
      </w:r>
    </w:p>
    <w:p w:rsidRPr="00DC4116" w:rsidR="00DC4116" w:rsidP="7A12B502" w:rsidRDefault="00DC4116" w14:paraId="24322226" w14:textId="12D447BB">
      <w:pPr>
        <w:numPr>
          <w:ilvl w:val="0"/>
          <w:numId w:val="5"/>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The reason(s) why the development is </w:t>
      </w:r>
      <w:r w:rsidRPr="7A12B502" w:rsidR="00297CBB">
        <w:rPr>
          <w:rFonts w:ascii="Arial" w:hAnsi="Arial" w:eastAsia="Times New Roman" w:cs="Arial"/>
          <w:sz w:val="22"/>
          <w:szCs w:val="22"/>
          <w:lang w:eastAsia="en-GB"/>
        </w:rPr>
        <w:t>required,</w:t>
      </w:r>
      <w:r w:rsidRPr="7A12B502">
        <w:rPr>
          <w:rFonts w:ascii="Arial" w:hAnsi="Arial" w:eastAsia="Times New Roman" w:cs="Arial"/>
          <w:sz w:val="22"/>
          <w:szCs w:val="22"/>
          <w:lang w:eastAsia="en-GB"/>
        </w:rPr>
        <w:t xml:space="preserve"> and specific outcomes/changes required in the job or </w:t>
      </w:r>
      <w:proofErr w:type="gramStart"/>
      <w:r w:rsidRPr="7A12B502">
        <w:rPr>
          <w:rFonts w:ascii="Arial" w:hAnsi="Arial" w:eastAsia="Times New Roman" w:cs="Arial"/>
          <w:sz w:val="22"/>
          <w:szCs w:val="22"/>
          <w:lang w:eastAsia="en-GB"/>
        </w:rPr>
        <w:t>role;</w:t>
      </w:r>
      <w:proofErr w:type="gramEnd"/>
      <w:r w:rsidRPr="7A12B502">
        <w:rPr>
          <w:rFonts w:ascii="Arial" w:hAnsi="Arial" w:eastAsia="Times New Roman" w:cs="Arial"/>
          <w:sz w:val="22"/>
          <w:szCs w:val="22"/>
          <w:lang w:eastAsia="en-GB"/>
        </w:rPr>
        <w:t xml:space="preserve"> </w:t>
      </w:r>
    </w:p>
    <w:p w:rsidRPr="00DC4116" w:rsidR="00DC4116" w:rsidP="7A12B502" w:rsidRDefault="00DC4116" w14:paraId="3254C55A" w14:textId="4C4BC66F">
      <w:pPr>
        <w:numPr>
          <w:ilvl w:val="0"/>
          <w:numId w:val="5"/>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How the new skills/knowledge/experience/qualification will be implemented in the </w:t>
      </w:r>
      <w:proofErr w:type="gramStart"/>
      <w:r w:rsidRPr="7A12B502">
        <w:rPr>
          <w:rFonts w:ascii="Arial" w:hAnsi="Arial" w:eastAsia="Times New Roman" w:cs="Arial"/>
          <w:sz w:val="22"/>
          <w:szCs w:val="22"/>
          <w:lang w:eastAsia="en-GB"/>
        </w:rPr>
        <w:t>workplace;</w:t>
      </w:r>
      <w:proofErr w:type="gramEnd"/>
      <w:r w:rsidRPr="7A12B502">
        <w:rPr>
          <w:rFonts w:ascii="Arial" w:hAnsi="Arial" w:eastAsia="Times New Roman" w:cs="Arial"/>
          <w:sz w:val="22"/>
          <w:szCs w:val="22"/>
          <w:lang w:eastAsia="en-GB"/>
        </w:rPr>
        <w:t xml:space="preserve"> </w:t>
      </w:r>
    </w:p>
    <w:p w:rsidRPr="00DC4116" w:rsidR="00DC4116" w:rsidP="7A12B502" w:rsidRDefault="00DC4116" w14:paraId="7923D459" w14:textId="2CF2923C">
      <w:pPr>
        <w:numPr>
          <w:ilvl w:val="0"/>
          <w:numId w:val="5"/>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What preparation is needed before the development activity. </w:t>
      </w:r>
    </w:p>
    <w:p w:rsidRPr="00DC4116" w:rsidR="00DC4116" w:rsidP="7A12B502" w:rsidRDefault="00DC4116" w14:paraId="6E96658C"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After – a conversation to consider: </w:t>
      </w:r>
    </w:p>
    <w:p w:rsidRPr="00DC4116" w:rsidR="00DC4116" w:rsidP="7A12B502" w:rsidRDefault="00DC4116" w14:paraId="1AC29895" w14:textId="2ACBE8F6">
      <w:pPr>
        <w:numPr>
          <w:ilvl w:val="0"/>
          <w:numId w:val="6"/>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Whether the development needs have been </w:t>
      </w:r>
      <w:proofErr w:type="gramStart"/>
      <w:r w:rsidRPr="7A12B502">
        <w:rPr>
          <w:rFonts w:ascii="Arial" w:hAnsi="Arial" w:eastAsia="Times New Roman" w:cs="Arial"/>
          <w:sz w:val="22"/>
          <w:szCs w:val="22"/>
          <w:lang w:eastAsia="en-GB"/>
        </w:rPr>
        <w:t>met;</w:t>
      </w:r>
      <w:proofErr w:type="gramEnd"/>
      <w:r w:rsidRPr="7A12B502">
        <w:rPr>
          <w:rFonts w:ascii="Arial" w:hAnsi="Arial" w:eastAsia="Times New Roman" w:cs="Arial"/>
          <w:sz w:val="22"/>
          <w:szCs w:val="22"/>
          <w:lang w:eastAsia="en-GB"/>
        </w:rPr>
        <w:t xml:space="preserve"> </w:t>
      </w:r>
    </w:p>
    <w:p w:rsidRPr="00E03202" w:rsidR="00D356EE" w:rsidP="7A12B502" w:rsidRDefault="00D356EE" w14:paraId="7A4374A7" w14:textId="77777777">
      <w:pPr>
        <w:pStyle w:val="ListParagraph"/>
        <w:numPr>
          <w:ilvl w:val="0"/>
          <w:numId w:val="6"/>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T</w:t>
      </w:r>
      <w:r w:rsidRPr="7A12B502" w:rsidR="00DC4116">
        <w:rPr>
          <w:rFonts w:ascii="Arial" w:hAnsi="Arial" w:eastAsia="Times New Roman" w:cs="Arial"/>
          <w:sz w:val="22"/>
          <w:szCs w:val="22"/>
          <w:lang w:eastAsia="en-GB"/>
        </w:rPr>
        <w:t xml:space="preserve">he skill(s)/knowledge/experience/qualification gained from the development and how this can be applied in the </w:t>
      </w:r>
      <w:proofErr w:type="gramStart"/>
      <w:r w:rsidRPr="7A12B502" w:rsidR="00DC4116">
        <w:rPr>
          <w:rFonts w:ascii="Arial" w:hAnsi="Arial" w:eastAsia="Times New Roman" w:cs="Arial"/>
          <w:sz w:val="22"/>
          <w:szCs w:val="22"/>
          <w:lang w:eastAsia="en-GB"/>
        </w:rPr>
        <w:t>job;</w:t>
      </w:r>
      <w:proofErr w:type="gramEnd"/>
      <w:r w:rsidRPr="7A12B502" w:rsidR="00DC4116">
        <w:rPr>
          <w:rFonts w:ascii="Arial" w:hAnsi="Arial" w:eastAsia="Times New Roman" w:cs="Arial"/>
          <w:sz w:val="22"/>
          <w:szCs w:val="22"/>
          <w:lang w:eastAsia="en-GB"/>
        </w:rPr>
        <w:t xml:space="preserve"> </w:t>
      </w:r>
    </w:p>
    <w:p w:rsidRPr="00E03202" w:rsidR="00DC4116" w:rsidP="7A12B502" w:rsidRDefault="00DC4116" w14:paraId="4224C9BC" w14:textId="742C0260">
      <w:pPr>
        <w:pStyle w:val="ListParagraph"/>
        <w:numPr>
          <w:ilvl w:val="0"/>
          <w:numId w:val="6"/>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Any help or support needed to apply the new learning in the job. </w:t>
      </w:r>
    </w:p>
    <w:p w:rsidRPr="00A35E3D" w:rsidR="00DC4116" w:rsidP="7A12B502" w:rsidRDefault="00DC4116" w14:paraId="1B95E384" w14:textId="77777777">
      <w:pPr>
        <w:spacing w:before="100" w:beforeAutospacing="1" w:after="100" w:afterAutospacing="1"/>
        <w:rPr>
          <w:rFonts w:ascii="Arial" w:hAnsi="Arial" w:eastAsia="Times New Roman" w:cs="Arial"/>
          <w:sz w:val="22"/>
          <w:szCs w:val="22"/>
          <w:lang w:eastAsia="en-GB"/>
        </w:rPr>
      </w:pPr>
      <w:r w:rsidRPr="3A8CC2B6" w:rsidR="00DC4116">
        <w:rPr>
          <w:rFonts w:ascii="Arial" w:hAnsi="Arial" w:eastAsia="Times New Roman" w:cs="Arial"/>
          <w:sz w:val="22"/>
          <w:szCs w:val="22"/>
          <w:lang w:eastAsia="en-GB"/>
        </w:rPr>
        <w:t xml:space="preserve">All staff and managers should be encouraged to maintain records of their development activities – local records of Health and Safety training should be maintained as part of meeting statutory requirements. </w:t>
      </w:r>
    </w:p>
    <w:p w:rsidR="3A8CC2B6" w:rsidP="3A8CC2B6" w:rsidRDefault="3A8CC2B6" w14:paraId="3D40C500" w14:textId="696974E2">
      <w:pPr>
        <w:pStyle w:val="Normal"/>
        <w:spacing w:beforeAutospacing="on" w:afterAutospacing="on"/>
        <w:rPr>
          <w:rFonts w:ascii="Arial" w:hAnsi="Arial" w:eastAsia="Times New Roman" w:cs="Arial"/>
          <w:sz w:val="22"/>
          <w:szCs w:val="22"/>
          <w:lang w:eastAsia="en-GB"/>
        </w:rPr>
      </w:pPr>
    </w:p>
    <w:p w:rsidRPr="00DC4116" w:rsidR="00DC4116" w:rsidP="7A12B502" w:rsidRDefault="00DC4116" w14:paraId="6045F08E" w14:textId="6F0706CB">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6. Mandatory Staff Development Provision </w:t>
      </w:r>
    </w:p>
    <w:p w:rsidRPr="00DC4116" w:rsidR="00DC4116" w:rsidP="7A12B502" w:rsidRDefault="00DC4116" w14:paraId="762A5ADD"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The following staff development activities are mandatory and line managers should ensure staff participation in these where appropriate: </w:t>
      </w:r>
    </w:p>
    <w:p w:rsidRPr="00DC4116" w:rsidR="00DC4116" w:rsidP="7A12B502" w:rsidRDefault="00E03202" w14:paraId="51ECC3F9" w14:textId="00F864DA">
      <w:pPr>
        <w:numPr>
          <w:ilvl w:val="0"/>
          <w:numId w:val="7"/>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lastRenderedPageBreak/>
        <w:t>I</w:t>
      </w:r>
      <w:r w:rsidRPr="7A12B502" w:rsidR="00DC4116">
        <w:rPr>
          <w:rFonts w:ascii="Arial" w:hAnsi="Arial" w:eastAsia="Times New Roman" w:cs="Arial"/>
          <w:sz w:val="22"/>
          <w:szCs w:val="22"/>
          <w:lang w:eastAsia="en-GB"/>
        </w:rPr>
        <w:t xml:space="preserve">nduction/Initial Health and Safety Training – the University is legally obliged to ensure new staff are given the Health and Safety Training/briefing required for new or changed roles. In </w:t>
      </w:r>
      <w:proofErr w:type="gramStart"/>
      <w:r w:rsidRPr="7A12B502" w:rsidR="00DC4116">
        <w:rPr>
          <w:rFonts w:ascii="Arial" w:hAnsi="Arial" w:eastAsia="Times New Roman" w:cs="Arial"/>
          <w:sz w:val="22"/>
          <w:szCs w:val="22"/>
          <w:lang w:eastAsia="en-GB"/>
        </w:rPr>
        <w:t>addition</w:t>
      </w:r>
      <w:proofErr w:type="gramEnd"/>
      <w:r w:rsidRPr="7A12B502" w:rsidR="00DC4116">
        <w:rPr>
          <w:rFonts w:ascii="Arial" w:hAnsi="Arial" w:eastAsia="Times New Roman" w:cs="Arial"/>
          <w:sz w:val="22"/>
          <w:szCs w:val="22"/>
          <w:lang w:eastAsia="en-GB"/>
        </w:rPr>
        <w:t xml:space="preserve"> each new member of staff will have a personalised induction plan. The University has developed separate guidance on Induction and </w:t>
      </w:r>
      <w:r w:rsidRPr="7A12B502" w:rsidR="00297CBB">
        <w:rPr>
          <w:rFonts w:ascii="Arial" w:hAnsi="Arial" w:eastAsia="Times New Roman" w:cs="Arial"/>
          <w:sz w:val="22"/>
          <w:szCs w:val="22"/>
          <w:lang w:eastAsia="en-GB"/>
        </w:rPr>
        <w:t>M</w:t>
      </w:r>
      <w:r w:rsidRPr="7A12B502" w:rsidR="00DC4116">
        <w:rPr>
          <w:rFonts w:ascii="Arial" w:hAnsi="Arial" w:eastAsia="Times New Roman" w:cs="Arial"/>
          <w:sz w:val="22"/>
          <w:szCs w:val="22"/>
          <w:lang w:eastAsia="en-GB"/>
        </w:rPr>
        <w:t xml:space="preserve">andatory Health and Safety </w:t>
      </w:r>
      <w:proofErr w:type="gramStart"/>
      <w:r w:rsidRPr="7A12B502" w:rsidR="00DC4116">
        <w:rPr>
          <w:rFonts w:ascii="Arial" w:hAnsi="Arial" w:eastAsia="Times New Roman" w:cs="Arial"/>
          <w:sz w:val="22"/>
          <w:szCs w:val="22"/>
          <w:lang w:eastAsia="en-GB"/>
        </w:rPr>
        <w:t>Training;</w:t>
      </w:r>
      <w:proofErr w:type="gramEnd"/>
      <w:r w:rsidRPr="7A12B502" w:rsidR="00DC4116">
        <w:rPr>
          <w:rFonts w:ascii="Arial" w:hAnsi="Arial" w:eastAsia="Times New Roman" w:cs="Arial"/>
          <w:sz w:val="22"/>
          <w:szCs w:val="22"/>
          <w:lang w:eastAsia="en-GB"/>
        </w:rPr>
        <w:t xml:space="preserve"> </w:t>
      </w:r>
    </w:p>
    <w:p w:rsidRPr="00B2577B" w:rsidR="00DC4116" w:rsidP="6DE59D2F" w:rsidRDefault="00DC4116" w14:paraId="032712AF" w14:textId="5441AFF9">
      <w:pPr>
        <w:numPr>
          <w:ilvl w:val="0"/>
          <w:numId w:val="7"/>
        </w:numPr>
        <w:spacing w:before="100" w:beforeAutospacing="1" w:after="100" w:afterAutospacing="1"/>
        <w:rPr>
          <w:rFonts w:ascii="Arial" w:hAnsi="Arial" w:eastAsia="Times New Roman" w:cs="Arial"/>
          <w:sz w:val="22"/>
          <w:szCs w:val="22"/>
          <w:lang w:eastAsia="en-GB"/>
        </w:rPr>
      </w:pPr>
      <w:r w:rsidRPr="6DE59D2F">
        <w:rPr>
          <w:rFonts w:ascii="Arial" w:hAnsi="Arial" w:eastAsia="Times New Roman" w:cs="Arial"/>
          <w:sz w:val="22"/>
          <w:szCs w:val="22"/>
          <w:lang w:eastAsia="en-GB"/>
        </w:rPr>
        <w:t xml:space="preserve">Management Development – all staff appointed to a managerial role in the University should attend training and development appropriate to that role – for example in leading teams, carrying out Performance and Development </w:t>
      </w:r>
      <w:proofErr w:type="gramStart"/>
      <w:r w:rsidRPr="6DE59D2F">
        <w:rPr>
          <w:rFonts w:ascii="Arial" w:hAnsi="Arial" w:eastAsia="Times New Roman" w:cs="Arial"/>
          <w:sz w:val="22"/>
          <w:szCs w:val="22"/>
          <w:lang w:eastAsia="en-GB"/>
        </w:rPr>
        <w:t>Reviews;</w:t>
      </w:r>
      <w:proofErr w:type="gramEnd"/>
      <w:r w:rsidRPr="6DE59D2F">
        <w:rPr>
          <w:rFonts w:ascii="Arial" w:hAnsi="Arial" w:eastAsia="Times New Roman" w:cs="Arial"/>
          <w:sz w:val="22"/>
          <w:szCs w:val="22"/>
          <w:lang w:eastAsia="en-GB"/>
        </w:rPr>
        <w:t xml:space="preserve"> </w:t>
      </w:r>
    </w:p>
    <w:p w:rsidRPr="00DC4116" w:rsidR="00F9392F" w:rsidP="7A12B502" w:rsidRDefault="00F9392F" w14:paraId="3075BF3B" w14:textId="759074E1">
      <w:pPr>
        <w:numPr>
          <w:ilvl w:val="0"/>
          <w:numId w:val="7"/>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Data Protection / Safeguarding Information online training.</w:t>
      </w:r>
    </w:p>
    <w:p w:rsidRPr="00DC4116" w:rsidR="00DC4116" w:rsidP="7A12B502" w:rsidRDefault="00DC4116" w14:paraId="0D047448" w14:textId="26BFF953">
      <w:pPr>
        <w:numPr>
          <w:ilvl w:val="0"/>
          <w:numId w:val="7"/>
        </w:num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Equality</w:t>
      </w:r>
      <w:r w:rsidRPr="7A12B502" w:rsidR="00494863">
        <w:rPr>
          <w:rFonts w:ascii="Arial" w:hAnsi="Arial" w:eastAsia="Times New Roman" w:cs="Arial"/>
          <w:sz w:val="22"/>
          <w:szCs w:val="22"/>
          <w:lang w:eastAsia="en-GB"/>
        </w:rPr>
        <w:t xml:space="preserve">, </w:t>
      </w:r>
      <w:r w:rsidRPr="7A12B502">
        <w:rPr>
          <w:rFonts w:ascii="Arial" w:hAnsi="Arial" w:eastAsia="Times New Roman" w:cs="Arial"/>
          <w:sz w:val="22"/>
          <w:szCs w:val="22"/>
          <w:lang w:eastAsia="en-GB"/>
        </w:rPr>
        <w:t xml:space="preserve">Diversity </w:t>
      </w:r>
      <w:r w:rsidRPr="7A12B502" w:rsidR="00494863">
        <w:rPr>
          <w:rFonts w:ascii="Arial" w:hAnsi="Arial" w:eastAsia="Times New Roman" w:cs="Arial"/>
          <w:sz w:val="22"/>
          <w:szCs w:val="22"/>
          <w:lang w:eastAsia="en-GB"/>
        </w:rPr>
        <w:t>and Inclusion</w:t>
      </w:r>
      <w:r w:rsidRPr="7A12B502">
        <w:rPr>
          <w:rFonts w:ascii="Arial" w:hAnsi="Arial" w:eastAsia="Times New Roman" w:cs="Arial"/>
          <w:sz w:val="22"/>
          <w:szCs w:val="22"/>
          <w:lang w:eastAsia="en-GB"/>
        </w:rPr>
        <w:t xml:space="preserve">– all staff who take part in a selection or promotion panel should have </w:t>
      </w:r>
      <w:r w:rsidRPr="7A12B502" w:rsidR="007F4B37">
        <w:rPr>
          <w:rFonts w:ascii="Arial" w:hAnsi="Arial" w:eastAsia="Times New Roman" w:cs="Arial"/>
          <w:sz w:val="22"/>
          <w:szCs w:val="22"/>
          <w:lang w:eastAsia="en-GB"/>
        </w:rPr>
        <w:t xml:space="preserve">completed </w:t>
      </w:r>
      <w:r w:rsidRPr="7A12B502">
        <w:rPr>
          <w:rFonts w:ascii="Arial" w:hAnsi="Arial" w:eastAsia="Times New Roman" w:cs="Arial"/>
          <w:sz w:val="22"/>
          <w:szCs w:val="22"/>
          <w:lang w:eastAsia="en-GB"/>
        </w:rPr>
        <w:t>Equality</w:t>
      </w:r>
      <w:r w:rsidRPr="7A12B502" w:rsidR="007F4B37">
        <w:rPr>
          <w:rFonts w:ascii="Arial" w:hAnsi="Arial" w:eastAsia="Times New Roman" w:cs="Arial"/>
          <w:sz w:val="22"/>
          <w:szCs w:val="22"/>
          <w:lang w:eastAsia="en-GB"/>
        </w:rPr>
        <w:t xml:space="preserve">, </w:t>
      </w:r>
      <w:r w:rsidRPr="7A12B502">
        <w:rPr>
          <w:rFonts w:ascii="Arial" w:hAnsi="Arial" w:eastAsia="Times New Roman" w:cs="Arial"/>
          <w:sz w:val="22"/>
          <w:szCs w:val="22"/>
          <w:lang w:eastAsia="en-GB"/>
        </w:rPr>
        <w:t>Diversity</w:t>
      </w:r>
      <w:r w:rsidRPr="7A12B502" w:rsidR="007F4B37">
        <w:rPr>
          <w:rFonts w:ascii="Arial" w:hAnsi="Arial" w:eastAsia="Times New Roman" w:cs="Arial"/>
          <w:sz w:val="22"/>
          <w:szCs w:val="22"/>
          <w:lang w:eastAsia="en-GB"/>
        </w:rPr>
        <w:t xml:space="preserve"> and Inclusion</w:t>
      </w:r>
      <w:r w:rsidRPr="7A12B502" w:rsidR="00E03202">
        <w:rPr>
          <w:rFonts w:ascii="Arial" w:hAnsi="Arial" w:eastAsia="Times New Roman" w:cs="Arial"/>
          <w:sz w:val="22"/>
          <w:szCs w:val="22"/>
          <w:lang w:eastAsia="en-GB"/>
        </w:rPr>
        <w:t xml:space="preserve">, Unconscious Bias </w:t>
      </w:r>
      <w:r w:rsidRPr="7A12B502" w:rsidR="00297CBB">
        <w:rPr>
          <w:rFonts w:ascii="Arial" w:hAnsi="Arial" w:eastAsia="Times New Roman" w:cs="Arial"/>
          <w:sz w:val="22"/>
          <w:szCs w:val="22"/>
          <w:lang w:eastAsia="en-GB"/>
        </w:rPr>
        <w:t>training and</w:t>
      </w:r>
      <w:r w:rsidRPr="7A12B502" w:rsidR="00E03202">
        <w:rPr>
          <w:rFonts w:ascii="Arial" w:hAnsi="Arial" w:eastAsia="Times New Roman" w:cs="Arial"/>
          <w:sz w:val="22"/>
          <w:szCs w:val="22"/>
          <w:lang w:eastAsia="en-GB"/>
        </w:rPr>
        <w:t xml:space="preserve"> </w:t>
      </w:r>
      <w:r w:rsidRPr="7A12B502">
        <w:rPr>
          <w:rFonts w:ascii="Arial" w:hAnsi="Arial" w:eastAsia="Times New Roman" w:cs="Arial"/>
          <w:sz w:val="22"/>
          <w:szCs w:val="22"/>
          <w:lang w:eastAsia="en-GB"/>
        </w:rPr>
        <w:t xml:space="preserve">Recruitment and Selection </w:t>
      </w:r>
      <w:proofErr w:type="gramStart"/>
      <w:r w:rsidRPr="7A12B502">
        <w:rPr>
          <w:rFonts w:ascii="Arial" w:hAnsi="Arial" w:eastAsia="Times New Roman" w:cs="Arial"/>
          <w:sz w:val="22"/>
          <w:szCs w:val="22"/>
          <w:lang w:eastAsia="en-GB"/>
        </w:rPr>
        <w:t>training;</w:t>
      </w:r>
      <w:proofErr w:type="gramEnd"/>
      <w:r w:rsidRPr="7A12B502">
        <w:rPr>
          <w:rFonts w:ascii="Arial" w:hAnsi="Arial" w:eastAsia="Times New Roman" w:cs="Arial"/>
          <w:sz w:val="22"/>
          <w:szCs w:val="22"/>
          <w:lang w:eastAsia="en-GB"/>
        </w:rPr>
        <w:t xml:space="preserve"> </w:t>
      </w:r>
    </w:p>
    <w:p w:rsidRPr="00DC4116" w:rsidR="00DC4116" w:rsidP="3A8CC2B6" w:rsidRDefault="00E03202" w14:paraId="7EEDA42E" w14:textId="75F264C3" w14:noSpellErr="1">
      <w:pPr>
        <w:numPr>
          <w:ilvl w:val="0"/>
          <w:numId w:val="7"/>
        </w:numPr>
        <w:spacing w:before="100" w:beforeAutospacing="on" w:after="100" w:afterAutospacing="on"/>
        <w:rPr>
          <w:rFonts w:ascii="Arial" w:hAnsi="Arial" w:eastAsia="Times New Roman" w:cs="Arial"/>
          <w:sz w:val="22"/>
          <w:szCs w:val="22"/>
          <w:lang w:eastAsia="en-GB"/>
        </w:rPr>
      </w:pPr>
      <w:r w:rsidRPr="3A8CC2B6" w:rsidR="00E03202">
        <w:rPr>
          <w:rFonts w:ascii="Arial" w:hAnsi="Arial" w:eastAsia="Times New Roman" w:cs="Arial"/>
          <w:sz w:val="22"/>
          <w:szCs w:val="22"/>
          <w:lang w:eastAsia="en-GB"/>
        </w:rPr>
        <w:t>I</w:t>
      </w:r>
      <w:r w:rsidRPr="3A8CC2B6" w:rsidR="00DC4116">
        <w:rPr>
          <w:rFonts w:ascii="Arial" w:hAnsi="Arial" w:eastAsia="Times New Roman" w:cs="Arial"/>
          <w:sz w:val="22"/>
          <w:szCs w:val="22"/>
          <w:lang w:eastAsia="en-GB"/>
        </w:rPr>
        <w:t xml:space="preserve">nitial Development Programmes – where it is a requirement of terms and conditions of employment staff should attend the relevant mandatory course linked to probation – for example training for new academic staff. </w:t>
      </w:r>
    </w:p>
    <w:p w:rsidR="3A8CC2B6" w:rsidP="3A8CC2B6" w:rsidRDefault="3A8CC2B6" w14:paraId="2DA2E692" w14:textId="4C56480C">
      <w:pPr>
        <w:pStyle w:val="Normal"/>
        <w:spacing w:beforeAutospacing="on" w:afterAutospacing="on"/>
        <w:ind w:left="0"/>
        <w:rPr>
          <w:rFonts w:ascii="Arial" w:hAnsi="Arial" w:eastAsia="Times New Roman" w:cs="Arial"/>
          <w:sz w:val="22"/>
          <w:szCs w:val="22"/>
          <w:lang w:eastAsia="en-GB"/>
        </w:rPr>
      </w:pPr>
    </w:p>
    <w:p w:rsidRPr="00DC4116" w:rsidR="00DC4116" w:rsidP="7A12B502" w:rsidRDefault="00DC4116" w14:paraId="7DC0681E"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7. Other Staff Development Opportunities and Options </w:t>
      </w:r>
    </w:p>
    <w:p w:rsidRPr="00DC4116" w:rsidR="00DC4116" w:rsidP="7A12B502" w:rsidRDefault="00DC4116" w14:paraId="59673BB6"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7.1. Open Staff Development Programmes </w:t>
      </w:r>
    </w:p>
    <w:p w:rsidRPr="00DC4116" w:rsidR="00DC4116" w:rsidP="7A12B502" w:rsidRDefault="00DC4116" w14:paraId="686A95D9" w14:textId="505CCFDC">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All staff should be encouraged to take advantage of the programme of staff development events offered by centrally </w:t>
      </w:r>
      <w:r w:rsidRPr="7A12B502" w:rsidR="00E03202">
        <w:rPr>
          <w:rFonts w:ascii="Arial" w:hAnsi="Arial" w:eastAsia="Times New Roman" w:cs="Arial"/>
          <w:sz w:val="22"/>
          <w:szCs w:val="22"/>
          <w:lang w:eastAsia="en-GB"/>
        </w:rPr>
        <w:t>by the University.</w:t>
      </w:r>
      <w:r w:rsidRPr="7A12B502">
        <w:rPr>
          <w:rFonts w:ascii="Arial" w:hAnsi="Arial" w:eastAsia="Times New Roman" w:cs="Arial"/>
          <w:sz w:val="22"/>
          <w:szCs w:val="22"/>
          <w:lang w:eastAsia="en-GB"/>
        </w:rPr>
        <w:t xml:space="preserve"> The </w:t>
      </w:r>
      <w:r w:rsidRPr="7A12B502" w:rsidR="00E03202">
        <w:rPr>
          <w:rFonts w:ascii="Arial" w:hAnsi="Arial" w:eastAsia="Times New Roman" w:cs="Arial"/>
          <w:sz w:val="22"/>
          <w:szCs w:val="22"/>
          <w:lang w:eastAsia="en-GB"/>
        </w:rPr>
        <w:t xml:space="preserve">Learning and Organisational Development </w:t>
      </w:r>
      <w:r w:rsidRPr="7A12B502" w:rsidR="00297CBB">
        <w:rPr>
          <w:rFonts w:ascii="Arial" w:hAnsi="Arial" w:eastAsia="Times New Roman" w:cs="Arial"/>
          <w:sz w:val="22"/>
          <w:szCs w:val="22"/>
          <w:lang w:eastAsia="en-GB"/>
        </w:rPr>
        <w:t>team, Directorate</w:t>
      </w:r>
      <w:r w:rsidRPr="7A12B502">
        <w:rPr>
          <w:rFonts w:ascii="Arial" w:hAnsi="Arial" w:eastAsia="Times New Roman" w:cs="Arial"/>
          <w:sz w:val="22"/>
          <w:szCs w:val="22"/>
          <w:lang w:eastAsia="en-GB"/>
        </w:rPr>
        <w:t xml:space="preserve"> of </w:t>
      </w:r>
      <w:r w:rsidRPr="7A12B502" w:rsidR="00E03202">
        <w:rPr>
          <w:rFonts w:ascii="Arial" w:hAnsi="Arial" w:eastAsia="Times New Roman" w:cs="Arial"/>
          <w:sz w:val="22"/>
          <w:szCs w:val="22"/>
          <w:lang w:eastAsia="en-GB"/>
        </w:rPr>
        <w:t>People and Organ</w:t>
      </w:r>
      <w:r w:rsidRPr="7A12B502" w:rsidR="00A16A80">
        <w:rPr>
          <w:rFonts w:ascii="Arial" w:hAnsi="Arial" w:eastAsia="Times New Roman" w:cs="Arial"/>
          <w:sz w:val="22"/>
          <w:szCs w:val="22"/>
          <w:lang w:eastAsia="en-GB"/>
        </w:rPr>
        <w:t>isational Development,</w:t>
      </w:r>
      <w:r w:rsidRPr="7A12B502">
        <w:rPr>
          <w:rFonts w:ascii="Arial" w:hAnsi="Arial" w:eastAsia="Times New Roman" w:cs="Arial"/>
          <w:sz w:val="22"/>
          <w:szCs w:val="22"/>
          <w:lang w:eastAsia="en-GB"/>
        </w:rPr>
        <w:t xml:space="preserve"> provides </w:t>
      </w:r>
      <w:proofErr w:type="gramStart"/>
      <w:r w:rsidRPr="7A12B502">
        <w:rPr>
          <w:rFonts w:ascii="Arial" w:hAnsi="Arial" w:eastAsia="Times New Roman" w:cs="Arial"/>
          <w:sz w:val="22"/>
          <w:szCs w:val="22"/>
          <w:lang w:eastAsia="en-GB"/>
        </w:rPr>
        <w:t>an</w:t>
      </w:r>
      <w:proofErr w:type="gramEnd"/>
      <w:r w:rsidRPr="7A12B502">
        <w:rPr>
          <w:rFonts w:ascii="Arial" w:hAnsi="Arial" w:eastAsia="Times New Roman" w:cs="Arial"/>
          <w:sz w:val="22"/>
          <w:szCs w:val="22"/>
          <w:lang w:eastAsia="en-GB"/>
        </w:rPr>
        <w:t xml:space="preserve"> programme of events aimed at all staff covering topics such as Management </w:t>
      </w:r>
      <w:r w:rsidRPr="7A12B502" w:rsidR="00297CBB">
        <w:rPr>
          <w:rFonts w:ascii="Arial" w:hAnsi="Arial" w:eastAsia="Times New Roman" w:cs="Arial"/>
          <w:sz w:val="22"/>
          <w:szCs w:val="22"/>
          <w:lang w:eastAsia="en-GB"/>
        </w:rPr>
        <w:t xml:space="preserve">and Leadership </w:t>
      </w:r>
      <w:r w:rsidRPr="7A12B502">
        <w:rPr>
          <w:rFonts w:ascii="Arial" w:hAnsi="Arial" w:eastAsia="Times New Roman" w:cs="Arial"/>
          <w:sz w:val="22"/>
          <w:szCs w:val="22"/>
          <w:lang w:eastAsia="en-GB"/>
        </w:rPr>
        <w:t xml:space="preserve">Development, Health and Safety, Interpersonal and Communications </w:t>
      </w:r>
      <w:r w:rsidRPr="7A12B502" w:rsidR="00297CBB">
        <w:rPr>
          <w:rFonts w:ascii="Arial" w:hAnsi="Arial" w:eastAsia="Times New Roman" w:cs="Arial"/>
          <w:sz w:val="22"/>
          <w:szCs w:val="22"/>
          <w:lang w:eastAsia="en-GB"/>
        </w:rPr>
        <w:t>S</w:t>
      </w:r>
      <w:r w:rsidRPr="7A12B502">
        <w:rPr>
          <w:rFonts w:ascii="Arial" w:hAnsi="Arial" w:eastAsia="Times New Roman" w:cs="Arial"/>
          <w:sz w:val="22"/>
          <w:szCs w:val="22"/>
          <w:lang w:eastAsia="en-GB"/>
        </w:rPr>
        <w:t xml:space="preserve">kills, </w:t>
      </w:r>
      <w:proofErr w:type="spellStart"/>
      <w:r w:rsidRPr="7A12B502">
        <w:rPr>
          <w:rFonts w:ascii="Arial" w:hAnsi="Arial" w:eastAsia="Times New Roman" w:cs="Arial"/>
          <w:sz w:val="22"/>
          <w:szCs w:val="22"/>
          <w:lang w:eastAsia="en-GB"/>
        </w:rPr>
        <w:t>Self Management</w:t>
      </w:r>
      <w:proofErr w:type="spellEnd"/>
      <w:r w:rsidRPr="7A12B502">
        <w:rPr>
          <w:rFonts w:ascii="Arial" w:hAnsi="Arial" w:eastAsia="Times New Roman" w:cs="Arial"/>
          <w:sz w:val="22"/>
          <w:szCs w:val="22"/>
          <w:lang w:eastAsia="en-GB"/>
        </w:rPr>
        <w:t xml:space="preserve"> and Organisation. </w:t>
      </w:r>
    </w:p>
    <w:p w:rsidRPr="00DC4116" w:rsidR="00DC4116" w:rsidP="7A12B502" w:rsidRDefault="00DC4116" w14:paraId="5C0392C7"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Attendance on centrally provided University staff development programmes should be discussed and agreed with an individual’s line manager. </w:t>
      </w:r>
    </w:p>
    <w:p w:rsidRPr="00DC4116" w:rsidR="00DC4116" w:rsidP="7A12B502" w:rsidRDefault="00DC4116" w14:paraId="1022BA2E" w14:textId="77777777">
      <w:pPr>
        <w:spacing w:before="100" w:beforeAutospacing="1" w:after="100" w:afterAutospacing="1"/>
        <w:rPr>
          <w:rFonts w:ascii="Times New Roman" w:hAnsi="Times New Roman" w:eastAsia="Times New Roman" w:cs="Times New Roman"/>
          <w:sz w:val="22"/>
          <w:szCs w:val="22"/>
          <w:lang w:eastAsia="en-GB"/>
        </w:rPr>
      </w:pPr>
      <w:r w:rsidRPr="7A12B502">
        <w:rPr>
          <w:rFonts w:ascii="Arial" w:hAnsi="Arial" w:eastAsia="Times New Roman" w:cs="Arial"/>
          <w:sz w:val="22"/>
          <w:szCs w:val="22"/>
          <w:lang w:eastAsia="en-GB"/>
        </w:rPr>
        <w:t xml:space="preserve">7.2 Courses of Further and Higher Education </w:t>
      </w:r>
    </w:p>
    <w:p w:rsidRPr="00DC4116" w:rsidR="00A16A80" w:rsidP="7A12B502" w:rsidRDefault="00DC4116" w14:paraId="7AE64A72" w14:textId="054E7A85">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All staff are able to apply to the central </w:t>
      </w:r>
      <w:r w:rsidRPr="7A12B502" w:rsidR="00A16A80">
        <w:rPr>
          <w:rFonts w:ascii="Arial" w:hAnsi="Arial" w:eastAsia="Times New Roman" w:cs="Arial"/>
          <w:sz w:val="22"/>
          <w:szCs w:val="22"/>
          <w:lang w:eastAsia="en-GB"/>
        </w:rPr>
        <w:t xml:space="preserve">Learning and Organisational Development </w:t>
      </w:r>
      <w:proofErr w:type="gramStart"/>
      <w:r w:rsidRPr="7A12B502" w:rsidR="00A16A80">
        <w:rPr>
          <w:rFonts w:ascii="Arial" w:hAnsi="Arial" w:eastAsia="Times New Roman" w:cs="Arial"/>
          <w:sz w:val="22"/>
          <w:szCs w:val="22"/>
          <w:lang w:eastAsia="en-GB"/>
        </w:rPr>
        <w:t xml:space="preserve">team </w:t>
      </w:r>
      <w:r w:rsidRPr="7A12B502">
        <w:rPr>
          <w:rFonts w:ascii="Arial" w:hAnsi="Arial" w:eastAsia="Times New Roman" w:cs="Arial"/>
          <w:sz w:val="22"/>
          <w:szCs w:val="22"/>
          <w:lang w:eastAsia="en-GB"/>
        </w:rPr>
        <w:t xml:space="preserve"> for</w:t>
      </w:r>
      <w:proofErr w:type="gramEnd"/>
      <w:r w:rsidRPr="7A12B502">
        <w:rPr>
          <w:rFonts w:ascii="Arial" w:hAnsi="Arial" w:eastAsia="Times New Roman" w:cs="Arial"/>
          <w:sz w:val="22"/>
          <w:szCs w:val="22"/>
          <w:lang w:eastAsia="en-GB"/>
        </w:rPr>
        <w:t xml:space="preserve"> financial support to study for job-related qualifications - subject to operational release and availability of funding. A separate policy exists setting out guidelines for application and setting out arrangements on time off for study. Where staff wish to pursue University of Manchester qualifications and courses of study there may be a fee waiver provision in place. Information is available from the course admissions tutor or from the Student Support </w:t>
      </w:r>
      <w:proofErr w:type="gramStart"/>
      <w:r w:rsidRPr="7A12B502">
        <w:rPr>
          <w:rFonts w:ascii="Arial" w:hAnsi="Arial" w:eastAsia="Times New Roman" w:cs="Arial"/>
          <w:sz w:val="22"/>
          <w:szCs w:val="22"/>
          <w:lang w:eastAsia="en-GB"/>
        </w:rPr>
        <w:t>Services web-site</w:t>
      </w:r>
      <w:proofErr w:type="gramEnd"/>
      <w:r w:rsidRPr="7A12B502">
        <w:rPr>
          <w:rFonts w:ascii="Arial" w:hAnsi="Arial" w:eastAsia="Times New Roman" w:cs="Arial"/>
          <w:sz w:val="22"/>
          <w:szCs w:val="22"/>
          <w:lang w:eastAsia="en-GB"/>
        </w:rPr>
        <w:t>. Fee waiver pro-</w:t>
      </w:r>
      <w:proofErr w:type="spellStart"/>
      <w:r w:rsidRPr="7A12B502">
        <w:rPr>
          <w:rFonts w:ascii="Arial" w:hAnsi="Arial" w:eastAsia="Times New Roman" w:cs="Arial"/>
          <w:sz w:val="22"/>
          <w:szCs w:val="22"/>
          <w:lang w:eastAsia="en-GB"/>
        </w:rPr>
        <w:t>formas</w:t>
      </w:r>
      <w:proofErr w:type="spellEnd"/>
      <w:r w:rsidRPr="7A12B502">
        <w:rPr>
          <w:rFonts w:ascii="Arial" w:hAnsi="Arial" w:eastAsia="Times New Roman" w:cs="Arial"/>
          <w:sz w:val="22"/>
          <w:szCs w:val="22"/>
          <w:lang w:eastAsia="en-GB"/>
        </w:rPr>
        <w:t xml:space="preserve"> are available from the Directorate of Finance. </w:t>
      </w:r>
    </w:p>
    <w:p w:rsidRPr="00DC4116" w:rsidR="00DC4116" w:rsidP="7A12B502" w:rsidRDefault="00DC4116" w14:paraId="71C4FDAA" w14:textId="77777777">
      <w:pPr>
        <w:spacing w:before="100" w:beforeAutospacing="1" w:after="100" w:afterAutospacing="1"/>
        <w:rPr>
          <w:rFonts w:ascii="Times New Roman" w:hAnsi="Times New Roman" w:eastAsia="Times New Roman" w:cs="Times New Roman"/>
          <w:sz w:val="22"/>
          <w:szCs w:val="22"/>
          <w:lang w:eastAsia="en-GB"/>
        </w:rPr>
      </w:pPr>
      <w:r w:rsidRPr="7A12B502">
        <w:rPr>
          <w:rFonts w:ascii="Arial" w:hAnsi="Arial" w:eastAsia="Times New Roman" w:cs="Arial"/>
          <w:sz w:val="22"/>
          <w:szCs w:val="22"/>
          <w:lang w:eastAsia="en-GB"/>
        </w:rPr>
        <w:t xml:space="preserve">7.3 External Events/One-off conferences/Seminars </w:t>
      </w:r>
    </w:p>
    <w:p w:rsidRPr="00DC4116" w:rsidR="00DC4116" w:rsidP="7A12B502" w:rsidRDefault="00A16A80" w14:paraId="7DF3672B" w14:textId="168446BD">
      <w:pPr>
        <w:spacing w:before="100" w:beforeAutospacing="1" w:after="100" w:afterAutospacing="1"/>
        <w:rPr>
          <w:rFonts w:ascii="Times New Roman" w:hAnsi="Times New Roman" w:eastAsia="Times New Roman" w:cs="Times New Roman"/>
          <w:sz w:val="22"/>
          <w:szCs w:val="22"/>
          <w:lang w:eastAsia="en-GB"/>
        </w:rPr>
      </w:pPr>
      <w:r w:rsidRPr="7A12B502">
        <w:rPr>
          <w:rFonts w:ascii="Arial" w:hAnsi="Arial" w:eastAsia="Times New Roman" w:cs="Arial"/>
          <w:sz w:val="22"/>
          <w:szCs w:val="22"/>
          <w:lang w:eastAsia="en-GB"/>
        </w:rPr>
        <w:t>Learning and Organisational Development</w:t>
      </w:r>
      <w:r w:rsidRPr="7A12B502" w:rsidR="00DC4116">
        <w:rPr>
          <w:rFonts w:ascii="Arial" w:hAnsi="Arial" w:eastAsia="Times New Roman" w:cs="Arial"/>
          <w:sz w:val="22"/>
          <w:szCs w:val="22"/>
          <w:lang w:eastAsia="en-GB"/>
        </w:rPr>
        <w:t xml:space="preserve"> hold a small budget to which staff can apply for financial support to attend the above. Faculties</w:t>
      </w:r>
      <w:r w:rsidRPr="7A12B502" w:rsidR="00B2577B">
        <w:rPr>
          <w:rFonts w:ascii="Arial" w:hAnsi="Arial" w:eastAsia="Times New Roman" w:cs="Arial"/>
          <w:sz w:val="22"/>
          <w:szCs w:val="22"/>
          <w:lang w:eastAsia="en-GB"/>
        </w:rPr>
        <w:t xml:space="preserve">, </w:t>
      </w:r>
      <w:proofErr w:type="gramStart"/>
      <w:r w:rsidRPr="7A12B502" w:rsidR="00DC4116">
        <w:rPr>
          <w:rFonts w:ascii="Arial" w:hAnsi="Arial" w:eastAsia="Times New Roman" w:cs="Arial"/>
          <w:sz w:val="22"/>
          <w:szCs w:val="22"/>
          <w:lang w:eastAsia="en-GB"/>
        </w:rPr>
        <w:t>Schools</w:t>
      </w:r>
      <w:proofErr w:type="gramEnd"/>
      <w:r w:rsidRPr="7A12B502" w:rsidR="00DC4116">
        <w:rPr>
          <w:rFonts w:ascii="Arial" w:hAnsi="Arial" w:eastAsia="Times New Roman" w:cs="Arial"/>
          <w:sz w:val="22"/>
          <w:szCs w:val="22"/>
          <w:lang w:eastAsia="en-GB"/>
        </w:rPr>
        <w:t xml:space="preserve"> </w:t>
      </w:r>
      <w:r w:rsidRPr="7A12B502" w:rsidR="00B2577B">
        <w:rPr>
          <w:rFonts w:ascii="Arial" w:hAnsi="Arial" w:eastAsia="Times New Roman" w:cs="Arial"/>
          <w:sz w:val="22"/>
          <w:szCs w:val="22"/>
          <w:lang w:eastAsia="en-GB"/>
        </w:rPr>
        <w:t xml:space="preserve">and Directorates </w:t>
      </w:r>
      <w:r w:rsidRPr="7A12B502" w:rsidR="00DC4116">
        <w:rPr>
          <w:rFonts w:ascii="Arial" w:hAnsi="Arial" w:eastAsia="Times New Roman" w:cs="Arial"/>
          <w:sz w:val="22"/>
          <w:szCs w:val="22"/>
          <w:lang w:eastAsia="en-GB"/>
        </w:rPr>
        <w:t xml:space="preserve">may also hold funds to support staff attending external events. </w:t>
      </w:r>
    </w:p>
    <w:p w:rsidRPr="00DC4116" w:rsidR="00DC4116" w:rsidP="7A12B502" w:rsidRDefault="00DC4116" w14:paraId="7DC9CDAF" w14:textId="77777777">
      <w:pPr>
        <w:spacing w:before="100" w:beforeAutospacing="1" w:after="100" w:afterAutospacing="1"/>
        <w:rPr>
          <w:rFonts w:ascii="Times New Roman" w:hAnsi="Times New Roman" w:eastAsia="Times New Roman" w:cs="Times New Roman"/>
          <w:sz w:val="22"/>
          <w:szCs w:val="22"/>
          <w:lang w:eastAsia="en-GB"/>
        </w:rPr>
      </w:pPr>
      <w:r w:rsidRPr="7A12B502">
        <w:rPr>
          <w:rFonts w:ascii="Arial" w:hAnsi="Arial" w:eastAsia="Times New Roman" w:cs="Arial"/>
          <w:sz w:val="22"/>
          <w:szCs w:val="22"/>
          <w:lang w:eastAsia="en-GB"/>
        </w:rPr>
        <w:t xml:space="preserve">7.4 Mentoring </w:t>
      </w:r>
    </w:p>
    <w:p w:rsidRPr="00DC4116" w:rsidR="00DC4116" w:rsidP="7A12B502" w:rsidRDefault="00DC4116" w14:paraId="399E6486" w14:textId="6978AAB3">
      <w:pPr>
        <w:spacing w:before="100" w:beforeAutospacing="1" w:after="100" w:afterAutospacing="1"/>
        <w:rPr>
          <w:rFonts w:ascii="Times New Roman" w:hAnsi="Times New Roman" w:eastAsia="Times New Roman" w:cs="Times New Roman"/>
          <w:sz w:val="22"/>
          <w:szCs w:val="22"/>
          <w:lang w:eastAsia="en-GB"/>
        </w:rPr>
      </w:pPr>
      <w:r w:rsidRPr="3A8CC2B6" w:rsidR="00DC4116">
        <w:rPr>
          <w:rFonts w:ascii="Arial" w:hAnsi="Arial" w:eastAsia="Times New Roman" w:cs="Arial"/>
          <w:sz w:val="22"/>
          <w:szCs w:val="22"/>
          <w:lang w:eastAsia="en-GB"/>
        </w:rPr>
        <w:t xml:space="preserve">The </w:t>
      </w:r>
      <w:r w:rsidRPr="3A8CC2B6" w:rsidR="00A16A80">
        <w:rPr>
          <w:rFonts w:ascii="Arial" w:hAnsi="Arial" w:eastAsia="Times New Roman" w:cs="Arial"/>
          <w:sz w:val="22"/>
          <w:szCs w:val="22"/>
          <w:lang w:eastAsia="en-GB"/>
        </w:rPr>
        <w:t xml:space="preserve">Learning and Organisational Development </w:t>
      </w:r>
      <w:r w:rsidRPr="3A8CC2B6" w:rsidR="00B2577B">
        <w:rPr>
          <w:rFonts w:ascii="Arial" w:hAnsi="Arial" w:eastAsia="Times New Roman" w:cs="Arial"/>
          <w:sz w:val="22"/>
          <w:szCs w:val="22"/>
          <w:lang w:eastAsia="en-GB"/>
        </w:rPr>
        <w:t>team manage</w:t>
      </w:r>
      <w:r w:rsidRPr="3A8CC2B6" w:rsidR="00DC4116">
        <w:rPr>
          <w:rFonts w:ascii="Arial" w:hAnsi="Arial" w:eastAsia="Times New Roman" w:cs="Arial"/>
          <w:sz w:val="22"/>
          <w:szCs w:val="22"/>
          <w:lang w:eastAsia="en-GB"/>
        </w:rPr>
        <w:t xml:space="preserve"> the University</w:t>
      </w:r>
      <w:r w:rsidRPr="3A8CC2B6" w:rsidR="00A16A80">
        <w:rPr>
          <w:rFonts w:ascii="Arial" w:hAnsi="Arial" w:eastAsia="Times New Roman" w:cs="Arial"/>
          <w:sz w:val="22"/>
          <w:szCs w:val="22"/>
          <w:lang w:eastAsia="en-GB"/>
        </w:rPr>
        <w:t xml:space="preserve">’s annual </w:t>
      </w:r>
      <w:r w:rsidRPr="3A8CC2B6" w:rsidR="00DC4116">
        <w:rPr>
          <w:rFonts w:ascii="Arial" w:hAnsi="Arial" w:eastAsia="Times New Roman" w:cs="Arial"/>
          <w:sz w:val="22"/>
          <w:szCs w:val="22"/>
          <w:lang w:eastAsia="en-GB"/>
        </w:rPr>
        <w:t xml:space="preserve">‘Manchester Gold Staff’ programme. Local arrangement may also be in place to identify mentors for new academic and other staff. </w:t>
      </w:r>
    </w:p>
    <w:p w:rsidRPr="00DC4116" w:rsidR="00DC4116" w:rsidP="7A12B502" w:rsidRDefault="00DC4116" w14:paraId="0C834585" w14:textId="77777777">
      <w:pPr>
        <w:spacing w:before="100" w:beforeAutospacing="1" w:after="100" w:afterAutospacing="1"/>
        <w:rPr>
          <w:rFonts w:ascii="Times New Roman" w:hAnsi="Times New Roman" w:eastAsia="Times New Roman" w:cs="Times New Roman"/>
          <w:sz w:val="22"/>
          <w:szCs w:val="22"/>
          <w:lang w:eastAsia="en-GB"/>
        </w:rPr>
      </w:pPr>
      <w:r w:rsidRPr="7A12B502">
        <w:rPr>
          <w:rFonts w:ascii="Arial" w:hAnsi="Arial" w:eastAsia="Times New Roman" w:cs="Arial"/>
          <w:sz w:val="22"/>
          <w:szCs w:val="22"/>
          <w:lang w:eastAsia="en-GB"/>
        </w:rPr>
        <w:t xml:space="preserve">7.5 On the Job Training </w:t>
      </w:r>
    </w:p>
    <w:p w:rsidRPr="00DC4116" w:rsidR="00DC4116" w:rsidP="7A12B502" w:rsidRDefault="00DC4116" w14:paraId="230EB4D1" w14:textId="77777777">
      <w:pPr>
        <w:spacing w:before="100" w:beforeAutospacing="1" w:after="100" w:afterAutospacing="1"/>
        <w:rPr>
          <w:rFonts w:ascii="Times New Roman" w:hAnsi="Times New Roman" w:eastAsia="Times New Roman" w:cs="Times New Roman"/>
          <w:sz w:val="22"/>
          <w:szCs w:val="22"/>
          <w:lang w:eastAsia="en-GB"/>
        </w:rPr>
      </w:pPr>
      <w:r w:rsidRPr="3A8CC2B6" w:rsidR="00DC4116">
        <w:rPr>
          <w:rFonts w:ascii="Arial" w:hAnsi="Arial" w:eastAsia="Times New Roman" w:cs="Arial"/>
          <w:sz w:val="22"/>
          <w:szCs w:val="22"/>
          <w:lang w:eastAsia="en-GB"/>
        </w:rPr>
        <w:t xml:space="preserve">As part of induction and ongoing development, line managers and supervisors should recognise their responsibility for providing work based on the job training where this is the most suitable development option. </w:t>
      </w:r>
    </w:p>
    <w:p w:rsidR="3A8CC2B6" w:rsidP="3A8CC2B6" w:rsidRDefault="3A8CC2B6" w14:paraId="2D43446D" w14:textId="1FD2EB29">
      <w:pPr>
        <w:pStyle w:val="Normal"/>
        <w:spacing w:beforeAutospacing="on" w:afterAutospacing="on"/>
        <w:rPr>
          <w:rFonts w:ascii="Arial" w:hAnsi="Arial" w:eastAsia="Times New Roman" w:cs="Arial"/>
          <w:sz w:val="22"/>
          <w:szCs w:val="22"/>
          <w:lang w:eastAsia="en-GB"/>
        </w:rPr>
      </w:pPr>
    </w:p>
    <w:p w:rsidRPr="00DC4116" w:rsidR="00DC4116" w:rsidP="7A12B502" w:rsidRDefault="00DC4116" w14:paraId="3B82C70A" w14:textId="77777777">
      <w:pPr>
        <w:spacing w:before="100" w:beforeAutospacing="1" w:after="100" w:afterAutospacing="1"/>
        <w:rPr>
          <w:rFonts w:ascii="Arial" w:hAnsi="Arial" w:eastAsia="Times New Roman" w:cs="Arial"/>
          <w:sz w:val="22"/>
          <w:szCs w:val="22"/>
          <w:lang w:eastAsia="en-GB"/>
        </w:rPr>
      </w:pPr>
      <w:r w:rsidRPr="7A12B502">
        <w:rPr>
          <w:rFonts w:ascii="Arial" w:hAnsi="Arial" w:eastAsia="Times New Roman" w:cs="Arial"/>
          <w:sz w:val="22"/>
          <w:szCs w:val="22"/>
          <w:lang w:eastAsia="en-GB"/>
        </w:rPr>
        <w:t xml:space="preserve">8. Evaluation of Staff Development Activity </w:t>
      </w:r>
    </w:p>
    <w:p w:rsidRPr="00DC4116" w:rsidR="00172291" w:rsidP="3A8CC2B6" w:rsidRDefault="00DC4116" w14:paraId="426D044C" w14:textId="70B578C1">
      <w:pPr>
        <w:spacing w:beforeAutospacing="on" w:afterAutospacing="on"/>
        <w:rPr>
          <w:rFonts w:ascii="Arial" w:hAnsi="Arial" w:eastAsia="Times New Roman" w:cs="Arial"/>
          <w:sz w:val="22"/>
          <w:szCs w:val="22"/>
          <w:lang w:eastAsia="en-GB"/>
        </w:rPr>
      </w:pPr>
      <w:r w:rsidRPr="3A8CC2B6" w:rsidR="00DC4116">
        <w:rPr>
          <w:rFonts w:ascii="Arial" w:hAnsi="Arial" w:eastAsia="Times New Roman" w:cs="Arial"/>
          <w:sz w:val="22"/>
          <w:szCs w:val="22"/>
          <w:lang w:eastAsia="en-GB"/>
        </w:rPr>
        <w:t xml:space="preserve">Managers should develop means of assessing how effective staff development undertaken has been in improving job performance. This should take place at a post development de-briefing and more generally within the Performance and Development Review Process. As part of the annual planning cycle Faculties/Schools and Directorates should review the value of any development initiatives they have put in </w:t>
      </w:r>
      <w:r w:rsidRPr="3A8CC2B6" w:rsidR="00DC4116">
        <w:rPr>
          <w:rFonts w:ascii="Arial" w:hAnsi="Arial" w:eastAsia="Times New Roman" w:cs="Arial"/>
          <w:sz w:val="22"/>
          <w:szCs w:val="22"/>
          <w:lang w:eastAsia="en-GB"/>
        </w:rPr>
        <w:t>place and</w:t>
      </w:r>
      <w:r w:rsidRPr="3A8CC2B6" w:rsidR="00DC4116">
        <w:rPr>
          <w:rFonts w:ascii="Arial" w:hAnsi="Arial" w:eastAsia="Times New Roman" w:cs="Arial"/>
          <w:sz w:val="22"/>
          <w:szCs w:val="22"/>
          <w:lang w:eastAsia="en-GB"/>
        </w:rPr>
        <w:t xml:space="preserve"> update their training plans in the light of revisions to business plans. As part of their operational reviews those providing staff development to the University should review the quality, </w:t>
      </w:r>
      <w:r w:rsidRPr="3A8CC2B6" w:rsidR="00DC4116">
        <w:rPr>
          <w:rFonts w:ascii="Arial" w:hAnsi="Arial" w:eastAsia="Times New Roman" w:cs="Arial"/>
          <w:sz w:val="22"/>
          <w:szCs w:val="22"/>
          <w:lang w:eastAsia="en-GB"/>
        </w:rPr>
        <w:t>relevance</w:t>
      </w:r>
      <w:r w:rsidRPr="3A8CC2B6" w:rsidR="00DC4116">
        <w:rPr>
          <w:rFonts w:ascii="Arial" w:hAnsi="Arial" w:eastAsia="Times New Roman" w:cs="Arial"/>
          <w:sz w:val="22"/>
          <w:szCs w:val="22"/>
          <w:lang w:eastAsia="en-GB"/>
        </w:rPr>
        <w:t xml:space="preserve"> and usefulness of their provision. </w:t>
      </w:r>
    </w:p>
    <w:p w:rsidR="7A12B502" w:rsidP="7A12B502" w:rsidRDefault="7A12B502" w14:paraId="6FD3BFE2" w14:textId="206A4544">
      <w:pPr>
        <w:spacing w:beforeAutospacing="1" w:afterAutospacing="1"/>
        <w:rPr>
          <w:rFonts w:ascii="Arial" w:hAnsi="Arial" w:eastAsia="Times New Roman" w:cs="Arial"/>
          <w:sz w:val="22"/>
          <w:szCs w:val="22"/>
          <w:lang w:eastAsia="en-GB"/>
        </w:rPr>
      </w:pPr>
    </w:p>
    <w:tbl>
      <w:tblPr>
        <w:tblStyle w:val="TableGrid"/>
        <w:tblW w:w="0" w:type="auto"/>
        <w:tblLook w:val="04A0" w:firstRow="1" w:lastRow="0" w:firstColumn="1" w:lastColumn="0" w:noHBand="0" w:noVBand="1"/>
      </w:tblPr>
      <w:tblGrid>
        <w:gridCol w:w="4508"/>
        <w:gridCol w:w="4508"/>
      </w:tblGrid>
      <w:tr w:rsidR="00586CDF" w:rsidTr="55B00336" w14:paraId="116183EE" w14:textId="77777777">
        <w:tc>
          <w:tcPr>
            <w:tcW w:w="9016" w:type="dxa"/>
            <w:gridSpan w:val="2"/>
            <w:shd w:val="clear" w:color="auto" w:fill="BFBFBF" w:themeFill="background1" w:themeFillShade="BF"/>
          </w:tcPr>
          <w:p w:rsidR="00586CDF" w:rsidP="7A12B502" w:rsidRDefault="00586CDF" w14:paraId="4EDD0DA6" w14:textId="248D1C50">
            <w:pPr>
              <w:rPr>
                <w:sz w:val="22"/>
                <w:szCs w:val="22"/>
              </w:rPr>
            </w:pPr>
            <w:r w:rsidRPr="7A12B502">
              <w:rPr>
                <w:sz w:val="22"/>
                <w:szCs w:val="22"/>
              </w:rPr>
              <w:t>Document control box</w:t>
            </w:r>
          </w:p>
        </w:tc>
      </w:tr>
      <w:tr w:rsidR="00586CDF" w:rsidTr="55B00336" w14:paraId="554E90BE" w14:textId="77777777">
        <w:tc>
          <w:tcPr>
            <w:tcW w:w="4508" w:type="dxa"/>
          </w:tcPr>
          <w:p w:rsidR="00586CDF" w:rsidP="7A12B502" w:rsidRDefault="00586CDF" w14:paraId="650F0724" w14:textId="5F347E4C">
            <w:pPr>
              <w:rPr>
                <w:sz w:val="22"/>
                <w:szCs w:val="22"/>
              </w:rPr>
            </w:pPr>
            <w:r w:rsidRPr="7A12B502">
              <w:rPr>
                <w:sz w:val="22"/>
                <w:szCs w:val="22"/>
              </w:rPr>
              <w:t>Policy / Procedure title:</w:t>
            </w:r>
          </w:p>
        </w:tc>
        <w:tc>
          <w:tcPr>
            <w:tcW w:w="4508" w:type="dxa"/>
          </w:tcPr>
          <w:p w:rsidR="00586CDF" w:rsidP="7A12B502" w:rsidRDefault="457071AC" w14:paraId="0C91ED70" w14:textId="0F08EDF5">
            <w:pPr>
              <w:rPr>
                <w:sz w:val="22"/>
                <w:szCs w:val="22"/>
              </w:rPr>
            </w:pPr>
            <w:r w:rsidRPr="7A12B502">
              <w:rPr>
                <w:sz w:val="22"/>
                <w:szCs w:val="22"/>
              </w:rPr>
              <w:t>Staff Learning and Development Policy</w:t>
            </w:r>
          </w:p>
        </w:tc>
      </w:tr>
      <w:tr w:rsidR="00586CDF" w:rsidTr="55B00336" w14:paraId="0C467976" w14:textId="77777777">
        <w:tc>
          <w:tcPr>
            <w:tcW w:w="4508" w:type="dxa"/>
          </w:tcPr>
          <w:p w:rsidR="00586CDF" w:rsidP="7A12B502" w:rsidRDefault="00586CDF" w14:paraId="4213A58F" w14:textId="13BAEB41">
            <w:pPr>
              <w:rPr>
                <w:sz w:val="22"/>
                <w:szCs w:val="22"/>
              </w:rPr>
            </w:pPr>
            <w:r w:rsidRPr="7A12B502">
              <w:rPr>
                <w:sz w:val="22"/>
                <w:szCs w:val="22"/>
              </w:rPr>
              <w:t>Date approved:</w:t>
            </w:r>
          </w:p>
        </w:tc>
        <w:tc>
          <w:tcPr>
            <w:tcW w:w="4508" w:type="dxa"/>
          </w:tcPr>
          <w:p w:rsidR="00586CDF" w:rsidP="7A12B502" w:rsidRDefault="55B00336" w14:paraId="06C3454E" w14:textId="7257E000">
            <w:pPr>
              <w:rPr>
                <w:sz w:val="22"/>
                <w:szCs w:val="22"/>
              </w:rPr>
            </w:pPr>
            <w:r w:rsidRPr="55B00336">
              <w:rPr>
                <w:sz w:val="22"/>
                <w:szCs w:val="22"/>
              </w:rPr>
              <w:t>August 2022</w:t>
            </w:r>
          </w:p>
        </w:tc>
      </w:tr>
      <w:tr w:rsidR="00586CDF" w:rsidTr="55B00336" w14:paraId="72BB703B" w14:textId="77777777">
        <w:tc>
          <w:tcPr>
            <w:tcW w:w="4508" w:type="dxa"/>
          </w:tcPr>
          <w:p w:rsidR="00586CDF" w:rsidP="7A12B502" w:rsidRDefault="00586CDF" w14:paraId="06AE5938" w14:textId="7452128E">
            <w:pPr>
              <w:rPr>
                <w:sz w:val="22"/>
                <w:szCs w:val="22"/>
              </w:rPr>
            </w:pPr>
            <w:r w:rsidRPr="7A12B502">
              <w:rPr>
                <w:sz w:val="22"/>
                <w:szCs w:val="22"/>
              </w:rPr>
              <w:t>Approving body:</w:t>
            </w:r>
          </w:p>
        </w:tc>
        <w:tc>
          <w:tcPr>
            <w:tcW w:w="4508" w:type="dxa"/>
          </w:tcPr>
          <w:p w:rsidR="00586CDF" w:rsidP="7A12B502" w:rsidRDefault="55B00336" w14:paraId="69A17968" w14:textId="265CDF6A">
            <w:pPr>
              <w:rPr>
                <w:sz w:val="22"/>
                <w:szCs w:val="22"/>
              </w:rPr>
            </w:pPr>
            <w:r w:rsidRPr="55B00336">
              <w:rPr>
                <w:sz w:val="22"/>
                <w:szCs w:val="22"/>
              </w:rPr>
              <w:t>L&amp; OD</w:t>
            </w:r>
          </w:p>
        </w:tc>
      </w:tr>
      <w:tr w:rsidR="00586CDF" w:rsidTr="55B00336" w14:paraId="5CB6DA01" w14:textId="77777777">
        <w:tc>
          <w:tcPr>
            <w:tcW w:w="4508" w:type="dxa"/>
          </w:tcPr>
          <w:p w:rsidR="00586CDF" w:rsidP="7A12B502" w:rsidRDefault="00586CDF" w14:paraId="1BCD8564" w14:textId="0B9EC7D4">
            <w:pPr>
              <w:rPr>
                <w:sz w:val="22"/>
                <w:szCs w:val="22"/>
              </w:rPr>
            </w:pPr>
            <w:r w:rsidRPr="7A12B502">
              <w:rPr>
                <w:sz w:val="22"/>
                <w:szCs w:val="22"/>
              </w:rPr>
              <w:t>Version:</w:t>
            </w:r>
          </w:p>
        </w:tc>
        <w:tc>
          <w:tcPr>
            <w:tcW w:w="4508" w:type="dxa"/>
          </w:tcPr>
          <w:p w:rsidR="00586CDF" w:rsidP="7A12B502" w:rsidRDefault="457071AC" w14:paraId="36830DD8" w14:textId="15E77286">
            <w:pPr>
              <w:rPr>
                <w:sz w:val="22"/>
                <w:szCs w:val="22"/>
              </w:rPr>
            </w:pPr>
            <w:r w:rsidRPr="7A12B502">
              <w:rPr>
                <w:sz w:val="22"/>
                <w:szCs w:val="22"/>
              </w:rPr>
              <w:t>1</w:t>
            </w:r>
          </w:p>
        </w:tc>
      </w:tr>
      <w:tr w:rsidR="00586CDF" w:rsidTr="55B00336" w14:paraId="28AD3B3C" w14:textId="77777777">
        <w:tc>
          <w:tcPr>
            <w:tcW w:w="4508" w:type="dxa"/>
          </w:tcPr>
          <w:p w:rsidR="00586CDF" w:rsidP="7A12B502" w:rsidRDefault="457071AC" w14:paraId="6DD63D97" w14:textId="2452AC49">
            <w:pPr>
              <w:rPr>
                <w:sz w:val="22"/>
                <w:szCs w:val="22"/>
              </w:rPr>
            </w:pPr>
            <w:r w:rsidRPr="7A12B502">
              <w:rPr>
                <w:sz w:val="22"/>
                <w:szCs w:val="22"/>
              </w:rPr>
              <w:t>Supersedes</w:t>
            </w:r>
            <w:r w:rsidRPr="7A12B502" w:rsidR="00586CDF">
              <w:rPr>
                <w:sz w:val="22"/>
                <w:szCs w:val="22"/>
              </w:rPr>
              <w:t>:</w:t>
            </w:r>
          </w:p>
        </w:tc>
        <w:tc>
          <w:tcPr>
            <w:tcW w:w="4508" w:type="dxa"/>
          </w:tcPr>
          <w:p w:rsidR="00586CDF" w:rsidP="7A12B502" w:rsidRDefault="00586CDF" w14:paraId="4F05B2E8" w14:textId="77777777">
            <w:pPr>
              <w:rPr>
                <w:sz w:val="22"/>
                <w:szCs w:val="22"/>
              </w:rPr>
            </w:pPr>
          </w:p>
        </w:tc>
      </w:tr>
      <w:tr w:rsidR="00586CDF" w:rsidTr="55B00336" w14:paraId="302EF955" w14:textId="77777777">
        <w:tc>
          <w:tcPr>
            <w:tcW w:w="4508" w:type="dxa"/>
          </w:tcPr>
          <w:p w:rsidR="00586CDF" w:rsidP="7A12B502" w:rsidRDefault="00586CDF" w14:paraId="18C6352E" w14:textId="4DC8D7BE">
            <w:pPr>
              <w:rPr>
                <w:sz w:val="22"/>
                <w:szCs w:val="22"/>
              </w:rPr>
            </w:pPr>
            <w:r w:rsidRPr="7A12B502">
              <w:rPr>
                <w:sz w:val="22"/>
                <w:szCs w:val="22"/>
              </w:rPr>
              <w:t>Previous review dates:</w:t>
            </w:r>
          </w:p>
        </w:tc>
        <w:tc>
          <w:tcPr>
            <w:tcW w:w="4508" w:type="dxa"/>
          </w:tcPr>
          <w:p w:rsidR="00586CDF" w:rsidP="7A12B502" w:rsidRDefault="00586CDF" w14:paraId="06F2EB06" w14:textId="77777777">
            <w:pPr>
              <w:rPr>
                <w:sz w:val="22"/>
                <w:szCs w:val="22"/>
              </w:rPr>
            </w:pPr>
          </w:p>
        </w:tc>
      </w:tr>
      <w:tr w:rsidR="00586CDF" w:rsidTr="55B00336" w14:paraId="698228B4" w14:textId="77777777">
        <w:tc>
          <w:tcPr>
            <w:tcW w:w="4508" w:type="dxa"/>
          </w:tcPr>
          <w:p w:rsidR="00586CDF" w:rsidP="7A12B502" w:rsidRDefault="00586CDF" w14:paraId="151FF58B" w14:textId="0E07BB19">
            <w:pPr>
              <w:rPr>
                <w:sz w:val="22"/>
                <w:szCs w:val="22"/>
              </w:rPr>
            </w:pPr>
            <w:r w:rsidRPr="7A12B502">
              <w:rPr>
                <w:sz w:val="22"/>
                <w:szCs w:val="22"/>
              </w:rPr>
              <w:t>Next review date:</w:t>
            </w:r>
          </w:p>
        </w:tc>
        <w:tc>
          <w:tcPr>
            <w:tcW w:w="4508" w:type="dxa"/>
          </w:tcPr>
          <w:p w:rsidR="00586CDF" w:rsidP="55B00336" w:rsidRDefault="55B00336" w14:paraId="061B89CD" w14:textId="3F67D049">
            <w:pPr>
              <w:spacing w:line="259" w:lineRule="auto"/>
              <w:rPr>
                <w:sz w:val="22"/>
                <w:szCs w:val="22"/>
              </w:rPr>
            </w:pPr>
            <w:r w:rsidRPr="55B00336">
              <w:rPr>
                <w:sz w:val="22"/>
                <w:szCs w:val="22"/>
              </w:rPr>
              <w:t>August 2023</w:t>
            </w:r>
          </w:p>
        </w:tc>
      </w:tr>
      <w:tr w:rsidR="00586CDF" w:rsidTr="55B00336" w14:paraId="6D74920A" w14:textId="77777777">
        <w:tc>
          <w:tcPr>
            <w:tcW w:w="4508" w:type="dxa"/>
          </w:tcPr>
          <w:p w:rsidR="00586CDF" w:rsidP="7A12B502" w:rsidRDefault="457071AC" w14:paraId="41607A2D" w14:textId="7F0A041B">
            <w:pPr>
              <w:rPr>
                <w:sz w:val="22"/>
                <w:szCs w:val="22"/>
              </w:rPr>
            </w:pPr>
            <w:r w:rsidRPr="7A12B502">
              <w:rPr>
                <w:sz w:val="22"/>
                <w:szCs w:val="22"/>
              </w:rPr>
              <w:t>Equality impact outcome:</w:t>
            </w:r>
          </w:p>
        </w:tc>
        <w:tc>
          <w:tcPr>
            <w:tcW w:w="4508" w:type="dxa"/>
          </w:tcPr>
          <w:p w:rsidR="00586CDF" w:rsidP="7A12B502" w:rsidRDefault="00586CDF" w14:paraId="2D3BE2B2" w14:textId="77777777">
            <w:pPr>
              <w:rPr>
                <w:sz w:val="22"/>
                <w:szCs w:val="22"/>
              </w:rPr>
            </w:pPr>
          </w:p>
        </w:tc>
      </w:tr>
      <w:tr w:rsidR="00586CDF" w:rsidTr="55B00336" w14:paraId="70A68EDB" w14:textId="77777777">
        <w:tc>
          <w:tcPr>
            <w:tcW w:w="4508" w:type="dxa"/>
          </w:tcPr>
          <w:p w:rsidR="00586CDF" w:rsidP="7A12B502" w:rsidRDefault="457071AC" w14:paraId="2C137F7F" w14:textId="7102DAEC">
            <w:pPr>
              <w:rPr>
                <w:sz w:val="22"/>
                <w:szCs w:val="22"/>
              </w:rPr>
            </w:pPr>
            <w:r w:rsidRPr="7A12B502">
              <w:rPr>
                <w:sz w:val="22"/>
                <w:szCs w:val="22"/>
              </w:rPr>
              <w:t>Related Statutes, Ordinances, General Regulations:</w:t>
            </w:r>
          </w:p>
        </w:tc>
        <w:tc>
          <w:tcPr>
            <w:tcW w:w="4508" w:type="dxa"/>
          </w:tcPr>
          <w:p w:rsidR="00586CDF" w:rsidP="7A12B502" w:rsidRDefault="00586CDF" w14:paraId="030EFA57" w14:textId="15A7567D">
            <w:pPr>
              <w:rPr>
                <w:sz w:val="22"/>
                <w:szCs w:val="22"/>
              </w:rPr>
            </w:pPr>
          </w:p>
        </w:tc>
      </w:tr>
      <w:tr w:rsidR="00586CDF" w:rsidTr="55B00336" w14:paraId="0D12F6B4" w14:textId="77777777">
        <w:tc>
          <w:tcPr>
            <w:tcW w:w="4508" w:type="dxa"/>
          </w:tcPr>
          <w:p w:rsidR="00586CDF" w:rsidP="7A12B502" w:rsidRDefault="457071AC" w14:paraId="40C34AB1" w14:textId="42C71DD4">
            <w:pPr>
              <w:rPr>
                <w:sz w:val="22"/>
                <w:szCs w:val="22"/>
              </w:rPr>
            </w:pPr>
            <w:r w:rsidRPr="7A12B502">
              <w:rPr>
                <w:sz w:val="22"/>
                <w:szCs w:val="22"/>
              </w:rPr>
              <w:t>Related policies:</w:t>
            </w:r>
          </w:p>
        </w:tc>
        <w:tc>
          <w:tcPr>
            <w:tcW w:w="4508" w:type="dxa"/>
          </w:tcPr>
          <w:p w:rsidR="00586CDF" w:rsidP="7A12B502" w:rsidRDefault="457071AC" w14:paraId="1D106AC1" w14:textId="77777777">
            <w:pPr>
              <w:rPr>
                <w:sz w:val="22"/>
                <w:szCs w:val="22"/>
              </w:rPr>
            </w:pPr>
            <w:r w:rsidRPr="7A12B502">
              <w:rPr>
                <w:sz w:val="22"/>
                <w:szCs w:val="22"/>
              </w:rPr>
              <w:t>Performance and Development Review</w:t>
            </w:r>
          </w:p>
          <w:p w:rsidR="00B2577B" w:rsidP="7A12B502" w:rsidRDefault="00B2577B" w14:paraId="1F153EB2" w14:textId="757C000D">
            <w:pPr>
              <w:rPr>
                <w:sz w:val="22"/>
                <w:szCs w:val="22"/>
              </w:rPr>
            </w:pPr>
            <w:r w:rsidRPr="7A12B502">
              <w:rPr>
                <w:sz w:val="22"/>
                <w:szCs w:val="22"/>
              </w:rPr>
              <w:t>HE / FE Funding Policy</w:t>
            </w:r>
          </w:p>
        </w:tc>
      </w:tr>
      <w:tr w:rsidR="00586CDF" w:rsidTr="55B00336" w14:paraId="13E5171E" w14:textId="77777777">
        <w:tc>
          <w:tcPr>
            <w:tcW w:w="4508" w:type="dxa"/>
          </w:tcPr>
          <w:p w:rsidR="00586CDF" w:rsidP="7A12B502" w:rsidRDefault="457071AC" w14:paraId="2B8F082C" w14:textId="5ED01649">
            <w:pPr>
              <w:rPr>
                <w:sz w:val="22"/>
                <w:szCs w:val="22"/>
              </w:rPr>
            </w:pPr>
            <w:r w:rsidRPr="7A12B502">
              <w:rPr>
                <w:sz w:val="22"/>
                <w:szCs w:val="22"/>
              </w:rPr>
              <w:t>Related guidance and / or codes of practice:</w:t>
            </w:r>
          </w:p>
        </w:tc>
        <w:tc>
          <w:tcPr>
            <w:tcW w:w="4508" w:type="dxa"/>
          </w:tcPr>
          <w:p w:rsidR="00586CDF" w:rsidP="7A12B502" w:rsidRDefault="457071AC" w14:paraId="6F8D7AF2" w14:textId="77777777">
            <w:pPr>
              <w:rPr>
                <w:sz w:val="22"/>
                <w:szCs w:val="22"/>
              </w:rPr>
            </w:pPr>
            <w:r w:rsidRPr="7A12B502">
              <w:rPr>
                <w:sz w:val="22"/>
                <w:szCs w:val="22"/>
              </w:rPr>
              <w:t>Performance and Development Review</w:t>
            </w:r>
          </w:p>
          <w:p w:rsidR="00B2577B" w:rsidP="7A12B502" w:rsidRDefault="00B2577B" w14:paraId="29393CFA" w14:textId="7C9536B0">
            <w:pPr>
              <w:rPr>
                <w:sz w:val="22"/>
                <w:szCs w:val="22"/>
              </w:rPr>
            </w:pPr>
            <w:r w:rsidRPr="7A12B502">
              <w:rPr>
                <w:sz w:val="22"/>
                <w:szCs w:val="22"/>
              </w:rPr>
              <w:t xml:space="preserve">HE / FE Funding </w:t>
            </w:r>
          </w:p>
        </w:tc>
      </w:tr>
      <w:tr w:rsidR="00586CDF" w:rsidTr="55B00336" w14:paraId="4F46A3E5" w14:textId="77777777">
        <w:tc>
          <w:tcPr>
            <w:tcW w:w="4508" w:type="dxa"/>
          </w:tcPr>
          <w:p w:rsidR="00586CDF" w:rsidP="7A12B502" w:rsidRDefault="457071AC" w14:paraId="56B49AA3" w14:textId="5A52DBC0">
            <w:pPr>
              <w:rPr>
                <w:sz w:val="22"/>
                <w:szCs w:val="22"/>
              </w:rPr>
            </w:pPr>
            <w:r w:rsidRPr="7A12B502">
              <w:rPr>
                <w:sz w:val="22"/>
                <w:szCs w:val="22"/>
              </w:rPr>
              <w:t>Related information:</w:t>
            </w:r>
          </w:p>
        </w:tc>
        <w:tc>
          <w:tcPr>
            <w:tcW w:w="4508" w:type="dxa"/>
          </w:tcPr>
          <w:p w:rsidR="00586CDF" w:rsidP="7A12B502" w:rsidRDefault="00586CDF" w14:paraId="699D36A7" w14:textId="77777777">
            <w:pPr>
              <w:rPr>
                <w:sz w:val="22"/>
                <w:szCs w:val="22"/>
              </w:rPr>
            </w:pPr>
          </w:p>
        </w:tc>
      </w:tr>
      <w:tr w:rsidR="00586CDF" w:rsidTr="55B00336" w14:paraId="40499952" w14:textId="77777777">
        <w:tc>
          <w:tcPr>
            <w:tcW w:w="4508" w:type="dxa"/>
          </w:tcPr>
          <w:p w:rsidR="00586CDF" w:rsidP="7A12B502" w:rsidRDefault="457071AC" w14:paraId="640A725D" w14:textId="1E05BB5D">
            <w:pPr>
              <w:rPr>
                <w:sz w:val="22"/>
                <w:szCs w:val="22"/>
              </w:rPr>
            </w:pPr>
            <w:r w:rsidRPr="7A12B502">
              <w:rPr>
                <w:sz w:val="22"/>
                <w:szCs w:val="22"/>
              </w:rPr>
              <w:t>Policy owner:</w:t>
            </w:r>
          </w:p>
        </w:tc>
        <w:tc>
          <w:tcPr>
            <w:tcW w:w="4508" w:type="dxa"/>
          </w:tcPr>
          <w:p w:rsidR="00586CDF" w:rsidP="7A12B502" w:rsidRDefault="457071AC" w14:paraId="7FD24262" w14:textId="3A63994F">
            <w:pPr>
              <w:rPr>
                <w:sz w:val="22"/>
                <w:szCs w:val="22"/>
              </w:rPr>
            </w:pPr>
            <w:r w:rsidRPr="7A12B502">
              <w:rPr>
                <w:sz w:val="22"/>
                <w:szCs w:val="22"/>
              </w:rPr>
              <w:t>Head of Learning and Organisational Development</w:t>
            </w:r>
          </w:p>
        </w:tc>
      </w:tr>
      <w:tr w:rsidR="00586CDF" w:rsidTr="55B00336" w14:paraId="59C1F9E8" w14:textId="77777777">
        <w:tc>
          <w:tcPr>
            <w:tcW w:w="4508" w:type="dxa"/>
          </w:tcPr>
          <w:p w:rsidR="00586CDF" w:rsidP="7A12B502" w:rsidRDefault="457071AC" w14:paraId="628BB208" w14:textId="72BFB299">
            <w:pPr>
              <w:rPr>
                <w:sz w:val="22"/>
                <w:szCs w:val="22"/>
              </w:rPr>
            </w:pPr>
            <w:r w:rsidRPr="7A12B502">
              <w:rPr>
                <w:sz w:val="22"/>
                <w:szCs w:val="22"/>
              </w:rPr>
              <w:t>Lead contact:</w:t>
            </w:r>
          </w:p>
        </w:tc>
        <w:tc>
          <w:tcPr>
            <w:tcW w:w="4508" w:type="dxa"/>
          </w:tcPr>
          <w:p w:rsidR="00586CDF" w:rsidP="7A12B502" w:rsidRDefault="457071AC" w14:paraId="2439D58B" w14:textId="4BBEA2B6">
            <w:pPr>
              <w:rPr>
                <w:sz w:val="22"/>
                <w:szCs w:val="22"/>
              </w:rPr>
            </w:pPr>
            <w:r w:rsidRPr="7A12B502">
              <w:rPr>
                <w:sz w:val="22"/>
                <w:szCs w:val="22"/>
              </w:rPr>
              <w:t>Jonathan Winter</w:t>
            </w:r>
          </w:p>
        </w:tc>
      </w:tr>
    </w:tbl>
    <w:p w:rsidR="004D7194" w:rsidRDefault="004D7194" w14:paraId="1BC74AC7" w14:textId="77777777"/>
    <w:sectPr w:rsidR="004D7194">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A80" w:rsidP="00A16A80" w:rsidRDefault="00A16A80" w14:paraId="7590DF91" w14:textId="77777777">
      <w:r>
        <w:separator/>
      </w:r>
    </w:p>
  </w:endnote>
  <w:endnote w:type="continuationSeparator" w:id="0">
    <w:p w:rsidR="00A16A80" w:rsidP="00A16A80" w:rsidRDefault="00A16A80" w14:paraId="68B49F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A80" w:rsidRDefault="00A16A80" w14:paraId="6798671D" w14:textId="7BB48525">
    <w:pPr>
      <w:pStyle w:val="Footer"/>
      <w:rPr>
        <w:color w:val="595959" w:themeColor="text1" w:themeTint="A6"/>
        <w:sz w:val="18"/>
        <w:szCs w:val="18"/>
      </w:rPr>
    </w:pPr>
    <w:r>
      <w:rPr>
        <w:color w:val="595959" w:themeColor="text1" w:themeTint="A6"/>
        <w:sz w:val="18"/>
        <w:szCs w:val="18"/>
      </w:rPr>
      <w:t xml:space="preserve">Learning and Organisational Development </w:t>
    </w:r>
  </w:p>
  <w:p w:rsidR="00586CDF" w:rsidRDefault="00586CDF" w14:paraId="5764CDA8" w14:textId="567E6E8B">
    <w:pPr>
      <w:pStyle w:val="Footer"/>
    </w:pPr>
    <w:r>
      <w:rPr>
        <w:color w:val="595959" w:themeColor="text1" w:themeTint="A6"/>
        <w:sz w:val="18"/>
        <w:szCs w:val="18"/>
      </w:rPr>
      <w:t>The University of Manchester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A80" w:rsidP="00A16A80" w:rsidRDefault="00A16A80" w14:paraId="2C2FD719" w14:textId="77777777">
      <w:r>
        <w:separator/>
      </w:r>
    </w:p>
  </w:footnote>
  <w:footnote w:type="continuationSeparator" w:id="0">
    <w:p w:rsidR="00A16A80" w:rsidP="00A16A80" w:rsidRDefault="00A16A80" w14:paraId="7A035D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A80" w:rsidRDefault="00A16A80" w14:paraId="48C7A1D8" w14:textId="2409B3EC">
    <w:pPr>
      <w:pStyle w:val="Header"/>
    </w:pPr>
    <w:r>
      <w:t>Learning and</w:t>
    </w:r>
    <w:r w:rsidR="00297CBB">
      <w:t xml:space="preserve"> Organisational</w:t>
    </w:r>
    <w:r>
      <w:t xml:space="preserve"> Development Policy </w:t>
    </w:r>
  </w:p>
  <w:p w:rsidR="00A16A80" w:rsidRDefault="00A16A80" w14:paraId="71F877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7B46"/>
    <w:multiLevelType w:val="multilevel"/>
    <w:tmpl w:val="E9E8F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A304CF4"/>
    <w:multiLevelType w:val="hybridMultilevel"/>
    <w:tmpl w:val="75E8B8CA"/>
    <w:lvl w:ilvl="0" w:tplc="36B4F5DA">
      <w:start w:val="1"/>
      <w:numFmt w:val="decimal"/>
      <w:lvlText w:val="%1."/>
      <w:lvlJc w:val="left"/>
      <w:pPr>
        <w:ind w:left="720" w:hanging="360"/>
      </w:pPr>
      <w:rPr>
        <w:rFonts w:hint="default" w:ascii="Arial,Bold" w:hAnsi="Arial,Bold"/>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D5C13"/>
    <w:multiLevelType w:val="multilevel"/>
    <w:tmpl w:val="1C02D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9347EF"/>
    <w:multiLevelType w:val="multilevel"/>
    <w:tmpl w:val="D9AE7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A0A211B"/>
    <w:multiLevelType w:val="multilevel"/>
    <w:tmpl w:val="75525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04F1A5F"/>
    <w:multiLevelType w:val="multilevel"/>
    <w:tmpl w:val="A9689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1AD752A"/>
    <w:multiLevelType w:val="multilevel"/>
    <w:tmpl w:val="48762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AD37957"/>
    <w:multiLevelType w:val="multilevel"/>
    <w:tmpl w:val="A81E3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82506891">
    <w:abstractNumId w:val="6"/>
  </w:num>
  <w:num w:numId="2" w16cid:durableId="103816134">
    <w:abstractNumId w:val="7"/>
  </w:num>
  <w:num w:numId="3" w16cid:durableId="1983344943">
    <w:abstractNumId w:val="4"/>
  </w:num>
  <w:num w:numId="4" w16cid:durableId="1717005570">
    <w:abstractNumId w:val="5"/>
  </w:num>
  <w:num w:numId="5" w16cid:durableId="328365337">
    <w:abstractNumId w:val="3"/>
  </w:num>
  <w:num w:numId="6" w16cid:durableId="699748296">
    <w:abstractNumId w:val="2"/>
  </w:num>
  <w:num w:numId="7" w16cid:durableId="819422829">
    <w:abstractNumId w:val="0"/>
  </w:num>
  <w:num w:numId="8" w16cid:durableId="114917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16"/>
    <w:rsid w:val="00172291"/>
    <w:rsid w:val="00297CBB"/>
    <w:rsid w:val="002A3E68"/>
    <w:rsid w:val="00326685"/>
    <w:rsid w:val="00494863"/>
    <w:rsid w:val="004D7194"/>
    <w:rsid w:val="004E7DC5"/>
    <w:rsid w:val="00586CDF"/>
    <w:rsid w:val="007F4B37"/>
    <w:rsid w:val="00A16A80"/>
    <w:rsid w:val="00A35E3D"/>
    <w:rsid w:val="00B2577B"/>
    <w:rsid w:val="00C00A41"/>
    <w:rsid w:val="00D356EE"/>
    <w:rsid w:val="00DC4116"/>
    <w:rsid w:val="00E03202"/>
    <w:rsid w:val="00E9151F"/>
    <w:rsid w:val="00F9392F"/>
    <w:rsid w:val="071C03E7"/>
    <w:rsid w:val="2592C1DC"/>
    <w:rsid w:val="3A8CC2B6"/>
    <w:rsid w:val="457071AC"/>
    <w:rsid w:val="55B00336"/>
    <w:rsid w:val="6DE59D2F"/>
    <w:rsid w:val="7675D1B7"/>
    <w:rsid w:val="7A12B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8100"/>
  <w15:chartTrackingRefBased/>
  <w15:docId w15:val="{9DFFBE32-323F-A046-980A-5114E82E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C4116"/>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DC4116"/>
    <w:pPr>
      <w:ind w:left="720"/>
      <w:contextualSpacing/>
    </w:pPr>
  </w:style>
  <w:style w:type="paragraph" w:styleId="Header">
    <w:name w:val="header"/>
    <w:basedOn w:val="Normal"/>
    <w:link w:val="HeaderChar"/>
    <w:uiPriority w:val="99"/>
    <w:unhideWhenUsed/>
    <w:rsid w:val="00A16A80"/>
    <w:pPr>
      <w:tabs>
        <w:tab w:val="center" w:pos="4513"/>
        <w:tab w:val="right" w:pos="9026"/>
      </w:tabs>
    </w:pPr>
  </w:style>
  <w:style w:type="character" w:styleId="HeaderChar" w:customStyle="1">
    <w:name w:val="Header Char"/>
    <w:basedOn w:val="DefaultParagraphFont"/>
    <w:link w:val="Header"/>
    <w:uiPriority w:val="99"/>
    <w:rsid w:val="00A16A80"/>
  </w:style>
  <w:style w:type="paragraph" w:styleId="Footer">
    <w:name w:val="footer"/>
    <w:basedOn w:val="Normal"/>
    <w:link w:val="FooterChar"/>
    <w:uiPriority w:val="99"/>
    <w:unhideWhenUsed/>
    <w:rsid w:val="00A16A80"/>
    <w:pPr>
      <w:tabs>
        <w:tab w:val="center" w:pos="4513"/>
        <w:tab w:val="right" w:pos="9026"/>
      </w:tabs>
    </w:pPr>
  </w:style>
  <w:style w:type="character" w:styleId="FooterChar" w:customStyle="1">
    <w:name w:val="Footer Char"/>
    <w:basedOn w:val="DefaultParagraphFont"/>
    <w:link w:val="Footer"/>
    <w:uiPriority w:val="99"/>
    <w:rsid w:val="00A16A80"/>
  </w:style>
  <w:style w:type="table" w:styleId="TableGrid">
    <w:name w:val="Table Grid"/>
    <w:basedOn w:val="TableNormal"/>
    <w:uiPriority w:val="39"/>
    <w:rsid w:val="00586C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7911">
      <w:bodyDiv w:val="1"/>
      <w:marLeft w:val="0"/>
      <w:marRight w:val="0"/>
      <w:marTop w:val="0"/>
      <w:marBottom w:val="0"/>
      <w:divBdr>
        <w:top w:val="none" w:sz="0" w:space="0" w:color="auto"/>
        <w:left w:val="none" w:sz="0" w:space="0" w:color="auto"/>
        <w:bottom w:val="none" w:sz="0" w:space="0" w:color="auto"/>
        <w:right w:val="none" w:sz="0" w:space="0" w:color="auto"/>
      </w:divBdr>
      <w:divsChild>
        <w:div w:id="579408444">
          <w:marLeft w:val="0"/>
          <w:marRight w:val="0"/>
          <w:marTop w:val="0"/>
          <w:marBottom w:val="0"/>
          <w:divBdr>
            <w:top w:val="none" w:sz="0" w:space="0" w:color="auto"/>
            <w:left w:val="none" w:sz="0" w:space="0" w:color="auto"/>
            <w:bottom w:val="none" w:sz="0" w:space="0" w:color="auto"/>
            <w:right w:val="none" w:sz="0" w:space="0" w:color="auto"/>
          </w:divBdr>
        </w:div>
      </w:divsChild>
    </w:div>
    <w:div w:id="1936085603">
      <w:bodyDiv w:val="1"/>
      <w:marLeft w:val="0"/>
      <w:marRight w:val="0"/>
      <w:marTop w:val="0"/>
      <w:marBottom w:val="0"/>
      <w:divBdr>
        <w:top w:val="none" w:sz="0" w:space="0" w:color="auto"/>
        <w:left w:val="none" w:sz="0" w:space="0" w:color="auto"/>
        <w:bottom w:val="none" w:sz="0" w:space="0" w:color="auto"/>
        <w:right w:val="none" w:sz="0" w:space="0" w:color="auto"/>
      </w:divBdr>
      <w:divsChild>
        <w:div w:id="673649858">
          <w:marLeft w:val="0"/>
          <w:marRight w:val="0"/>
          <w:marTop w:val="0"/>
          <w:marBottom w:val="0"/>
          <w:divBdr>
            <w:top w:val="none" w:sz="0" w:space="0" w:color="auto"/>
            <w:left w:val="none" w:sz="0" w:space="0" w:color="auto"/>
            <w:bottom w:val="none" w:sz="0" w:space="0" w:color="auto"/>
            <w:right w:val="none" w:sz="0" w:space="0" w:color="auto"/>
          </w:divBdr>
          <w:divsChild>
            <w:div w:id="1669096197">
              <w:marLeft w:val="0"/>
              <w:marRight w:val="0"/>
              <w:marTop w:val="0"/>
              <w:marBottom w:val="0"/>
              <w:divBdr>
                <w:top w:val="none" w:sz="0" w:space="0" w:color="auto"/>
                <w:left w:val="none" w:sz="0" w:space="0" w:color="auto"/>
                <w:bottom w:val="none" w:sz="0" w:space="0" w:color="auto"/>
                <w:right w:val="none" w:sz="0" w:space="0" w:color="auto"/>
              </w:divBdr>
              <w:divsChild>
                <w:div w:id="950354054">
                  <w:marLeft w:val="0"/>
                  <w:marRight w:val="0"/>
                  <w:marTop w:val="0"/>
                  <w:marBottom w:val="0"/>
                  <w:divBdr>
                    <w:top w:val="none" w:sz="0" w:space="0" w:color="auto"/>
                    <w:left w:val="none" w:sz="0" w:space="0" w:color="auto"/>
                    <w:bottom w:val="none" w:sz="0" w:space="0" w:color="auto"/>
                    <w:right w:val="none" w:sz="0" w:space="0" w:color="auto"/>
                  </w:divBdr>
                </w:div>
              </w:divsChild>
            </w:div>
            <w:div w:id="1434323829">
              <w:marLeft w:val="0"/>
              <w:marRight w:val="0"/>
              <w:marTop w:val="0"/>
              <w:marBottom w:val="0"/>
              <w:divBdr>
                <w:top w:val="none" w:sz="0" w:space="0" w:color="auto"/>
                <w:left w:val="none" w:sz="0" w:space="0" w:color="auto"/>
                <w:bottom w:val="none" w:sz="0" w:space="0" w:color="auto"/>
                <w:right w:val="none" w:sz="0" w:space="0" w:color="auto"/>
              </w:divBdr>
              <w:divsChild>
                <w:div w:id="792330749">
                  <w:marLeft w:val="0"/>
                  <w:marRight w:val="0"/>
                  <w:marTop w:val="0"/>
                  <w:marBottom w:val="0"/>
                  <w:divBdr>
                    <w:top w:val="none" w:sz="0" w:space="0" w:color="auto"/>
                    <w:left w:val="none" w:sz="0" w:space="0" w:color="auto"/>
                    <w:bottom w:val="none" w:sz="0" w:space="0" w:color="auto"/>
                    <w:right w:val="none" w:sz="0" w:space="0" w:color="auto"/>
                  </w:divBdr>
                </w:div>
              </w:divsChild>
            </w:div>
            <w:div w:id="466315152">
              <w:marLeft w:val="0"/>
              <w:marRight w:val="0"/>
              <w:marTop w:val="0"/>
              <w:marBottom w:val="0"/>
              <w:divBdr>
                <w:top w:val="none" w:sz="0" w:space="0" w:color="auto"/>
                <w:left w:val="none" w:sz="0" w:space="0" w:color="auto"/>
                <w:bottom w:val="none" w:sz="0" w:space="0" w:color="auto"/>
                <w:right w:val="none" w:sz="0" w:space="0" w:color="auto"/>
              </w:divBdr>
              <w:divsChild>
                <w:div w:id="4586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889">
          <w:marLeft w:val="0"/>
          <w:marRight w:val="0"/>
          <w:marTop w:val="0"/>
          <w:marBottom w:val="0"/>
          <w:divBdr>
            <w:top w:val="none" w:sz="0" w:space="0" w:color="auto"/>
            <w:left w:val="none" w:sz="0" w:space="0" w:color="auto"/>
            <w:bottom w:val="none" w:sz="0" w:space="0" w:color="auto"/>
            <w:right w:val="none" w:sz="0" w:space="0" w:color="auto"/>
          </w:divBdr>
          <w:divsChild>
            <w:div w:id="1103499326">
              <w:marLeft w:val="0"/>
              <w:marRight w:val="0"/>
              <w:marTop w:val="0"/>
              <w:marBottom w:val="0"/>
              <w:divBdr>
                <w:top w:val="none" w:sz="0" w:space="0" w:color="auto"/>
                <w:left w:val="none" w:sz="0" w:space="0" w:color="auto"/>
                <w:bottom w:val="none" w:sz="0" w:space="0" w:color="auto"/>
                <w:right w:val="none" w:sz="0" w:space="0" w:color="auto"/>
              </w:divBdr>
              <w:divsChild>
                <w:div w:id="1663240454">
                  <w:marLeft w:val="0"/>
                  <w:marRight w:val="0"/>
                  <w:marTop w:val="0"/>
                  <w:marBottom w:val="0"/>
                  <w:divBdr>
                    <w:top w:val="none" w:sz="0" w:space="0" w:color="auto"/>
                    <w:left w:val="none" w:sz="0" w:space="0" w:color="auto"/>
                    <w:bottom w:val="none" w:sz="0" w:space="0" w:color="auto"/>
                    <w:right w:val="none" w:sz="0" w:space="0" w:color="auto"/>
                  </w:divBdr>
                </w:div>
              </w:divsChild>
            </w:div>
            <w:div w:id="1489320407">
              <w:marLeft w:val="0"/>
              <w:marRight w:val="0"/>
              <w:marTop w:val="0"/>
              <w:marBottom w:val="0"/>
              <w:divBdr>
                <w:top w:val="none" w:sz="0" w:space="0" w:color="auto"/>
                <w:left w:val="none" w:sz="0" w:space="0" w:color="auto"/>
                <w:bottom w:val="none" w:sz="0" w:space="0" w:color="auto"/>
                <w:right w:val="none" w:sz="0" w:space="0" w:color="auto"/>
              </w:divBdr>
              <w:divsChild>
                <w:div w:id="404688332">
                  <w:marLeft w:val="0"/>
                  <w:marRight w:val="0"/>
                  <w:marTop w:val="0"/>
                  <w:marBottom w:val="0"/>
                  <w:divBdr>
                    <w:top w:val="none" w:sz="0" w:space="0" w:color="auto"/>
                    <w:left w:val="none" w:sz="0" w:space="0" w:color="auto"/>
                    <w:bottom w:val="none" w:sz="0" w:space="0" w:color="auto"/>
                    <w:right w:val="none" w:sz="0" w:space="0" w:color="auto"/>
                  </w:divBdr>
                </w:div>
              </w:divsChild>
            </w:div>
            <w:div w:id="959721056">
              <w:marLeft w:val="0"/>
              <w:marRight w:val="0"/>
              <w:marTop w:val="0"/>
              <w:marBottom w:val="0"/>
              <w:divBdr>
                <w:top w:val="none" w:sz="0" w:space="0" w:color="auto"/>
                <w:left w:val="none" w:sz="0" w:space="0" w:color="auto"/>
                <w:bottom w:val="none" w:sz="0" w:space="0" w:color="auto"/>
                <w:right w:val="none" w:sz="0" w:space="0" w:color="auto"/>
              </w:divBdr>
              <w:divsChild>
                <w:div w:id="20140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3288">
          <w:marLeft w:val="0"/>
          <w:marRight w:val="0"/>
          <w:marTop w:val="0"/>
          <w:marBottom w:val="0"/>
          <w:divBdr>
            <w:top w:val="none" w:sz="0" w:space="0" w:color="auto"/>
            <w:left w:val="none" w:sz="0" w:space="0" w:color="auto"/>
            <w:bottom w:val="none" w:sz="0" w:space="0" w:color="auto"/>
            <w:right w:val="none" w:sz="0" w:space="0" w:color="auto"/>
          </w:divBdr>
          <w:divsChild>
            <w:div w:id="589697893">
              <w:marLeft w:val="0"/>
              <w:marRight w:val="0"/>
              <w:marTop w:val="0"/>
              <w:marBottom w:val="0"/>
              <w:divBdr>
                <w:top w:val="none" w:sz="0" w:space="0" w:color="auto"/>
                <w:left w:val="none" w:sz="0" w:space="0" w:color="auto"/>
                <w:bottom w:val="none" w:sz="0" w:space="0" w:color="auto"/>
                <w:right w:val="none" w:sz="0" w:space="0" w:color="auto"/>
              </w:divBdr>
              <w:divsChild>
                <w:div w:id="10945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1487">
          <w:marLeft w:val="0"/>
          <w:marRight w:val="0"/>
          <w:marTop w:val="0"/>
          <w:marBottom w:val="0"/>
          <w:divBdr>
            <w:top w:val="none" w:sz="0" w:space="0" w:color="auto"/>
            <w:left w:val="none" w:sz="0" w:space="0" w:color="auto"/>
            <w:bottom w:val="none" w:sz="0" w:space="0" w:color="auto"/>
            <w:right w:val="none" w:sz="0" w:space="0" w:color="auto"/>
          </w:divBdr>
          <w:divsChild>
            <w:div w:id="462578123">
              <w:marLeft w:val="0"/>
              <w:marRight w:val="0"/>
              <w:marTop w:val="0"/>
              <w:marBottom w:val="0"/>
              <w:divBdr>
                <w:top w:val="none" w:sz="0" w:space="0" w:color="auto"/>
                <w:left w:val="none" w:sz="0" w:space="0" w:color="auto"/>
                <w:bottom w:val="none" w:sz="0" w:space="0" w:color="auto"/>
                <w:right w:val="none" w:sz="0" w:space="0" w:color="auto"/>
              </w:divBdr>
              <w:divsChild>
                <w:div w:id="583761729">
                  <w:marLeft w:val="0"/>
                  <w:marRight w:val="0"/>
                  <w:marTop w:val="0"/>
                  <w:marBottom w:val="0"/>
                  <w:divBdr>
                    <w:top w:val="none" w:sz="0" w:space="0" w:color="auto"/>
                    <w:left w:val="none" w:sz="0" w:space="0" w:color="auto"/>
                    <w:bottom w:val="none" w:sz="0" w:space="0" w:color="auto"/>
                    <w:right w:val="none" w:sz="0" w:space="0" w:color="auto"/>
                  </w:divBdr>
                </w:div>
              </w:divsChild>
            </w:div>
            <w:div w:id="1208952780">
              <w:marLeft w:val="0"/>
              <w:marRight w:val="0"/>
              <w:marTop w:val="0"/>
              <w:marBottom w:val="0"/>
              <w:divBdr>
                <w:top w:val="none" w:sz="0" w:space="0" w:color="auto"/>
                <w:left w:val="none" w:sz="0" w:space="0" w:color="auto"/>
                <w:bottom w:val="none" w:sz="0" w:space="0" w:color="auto"/>
                <w:right w:val="none" w:sz="0" w:space="0" w:color="auto"/>
              </w:divBdr>
              <w:divsChild>
                <w:div w:id="1322272781">
                  <w:marLeft w:val="0"/>
                  <w:marRight w:val="0"/>
                  <w:marTop w:val="0"/>
                  <w:marBottom w:val="0"/>
                  <w:divBdr>
                    <w:top w:val="none" w:sz="0" w:space="0" w:color="auto"/>
                    <w:left w:val="none" w:sz="0" w:space="0" w:color="auto"/>
                    <w:bottom w:val="none" w:sz="0" w:space="0" w:color="auto"/>
                    <w:right w:val="none" w:sz="0" w:space="0" w:color="auto"/>
                  </w:divBdr>
                </w:div>
              </w:divsChild>
            </w:div>
            <w:div w:id="96567212">
              <w:marLeft w:val="0"/>
              <w:marRight w:val="0"/>
              <w:marTop w:val="0"/>
              <w:marBottom w:val="0"/>
              <w:divBdr>
                <w:top w:val="none" w:sz="0" w:space="0" w:color="auto"/>
                <w:left w:val="none" w:sz="0" w:space="0" w:color="auto"/>
                <w:bottom w:val="none" w:sz="0" w:space="0" w:color="auto"/>
                <w:right w:val="none" w:sz="0" w:space="0" w:color="auto"/>
              </w:divBdr>
              <w:divsChild>
                <w:div w:id="1109543965">
                  <w:marLeft w:val="0"/>
                  <w:marRight w:val="0"/>
                  <w:marTop w:val="0"/>
                  <w:marBottom w:val="0"/>
                  <w:divBdr>
                    <w:top w:val="none" w:sz="0" w:space="0" w:color="auto"/>
                    <w:left w:val="none" w:sz="0" w:space="0" w:color="auto"/>
                    <w:bottom w:val="none" w:sz="0" w:space="0" w:color="auto"/>
                    <w:right w:val="none" w:sz="0" w:space="0" w:color="auto"/>
                  </w:divBdr>
                </w:div>
              </w:divsChild>
            </w:div>
            <w:div w:id="193274881">
              <w:marLeft w:val="0"/>
              <w:marRight w:val="0"/>
              <w:marTop w:val="0"/>
              <w:marBottom w:val="0"/>
              <w:divBdr>
                <w:top w:val="none" w:sz="0" w:space="0" w:color="auto"/>
                <w:left w:val="none" w:sz="0" w:space="0" w:color="auto"/>
                <w:bottom w:val="none" w:sz="0" w:space="0" w:color="auto"/>
                <w:right w:val="none" w:sz="0" w:space="0" w:color="auto"/>
              </w:divBdr>
              <w:divsChild>
                <w:div w:id="423958757">
                  <w:marLeft w:val="0"/>
                  <w:marRight w:val="0"/>
                  <w:marTop w:val="0"/>
                  <w:marBottom w:val="0"/>
                  <w:divBdr>
                    <w:top w:val="none" w:sz="0" w:space="0" w:color="auto"/>
                    <w:left w:val="none" w:sz="0" w:space="0" w:color="auto"/>
                    <w:bottom w:val="none" w:sz="0" w:space="0" w:color="auto"/>
                    <w:right w:val="none" w:sz="0" w:space="0" w:color="auto"/>
                  </w:divBdr>
                </w:div>
              </w:divsChild>
            </w:div>
            <w:div w:id="2034728461">
              <w:marLeft w:val="0"/>
              <w:marRight w:val="0"/>
              <w:marTop w:val="0"/>
              <w:marBottom w:val="0"/>
              <w:divBdr>
                <w:top w:val="none" w:sz="0" w:space="0" w:color="auto"/>
                <w:left w:val="none" w:sz="0" w:space="0" w:color="auto"/>
                <w:bottom w:val="none" w:sz="0" w:space="0" w:color="auto"/>
                <w:right w:val="none" w:sz="0" w:space="0" w:color="auto"/>
              </w:divBdr>
              <w:divsChild>
                <w:div w:id="1316376628">
                  <w:marLeft w:val="0"/>
                  <w:marRight w:val="0"/>
                  <w:marTop w:val="0"/>
                  <w:marBottom w:val="0"/>
                  <w:divBdr>
                    <w:top w:val="none" w:sz="0" w:space="0" w:color="auto"/>
                    <w:left w:val="none" w:sz="0" w:space="0" w:color="auto"/>
                    <w:bottom w:val="none" w:sz="0" w:space="0" w:color="auto"/>
                    <w:right w:val="none" w:sz="0" w:space="0" w:color="auto"/>
                  </w:divBdr>
                </w:div>
              </w:divsChild>
            </w:div>
            <w:div w:id="799224813">
              <w:marLeft w:val="0"/>
              <w:marRight w:val="0"/>
              <w:marTop w:val="0"/>
              <w:marBottom w:val="0"/>
              <w:divBdr>
                <w:top w:val="none" w:sz="0" w:space="0" w:color="auto"/>
                <w:left w:val="none" w:sz="0" w:space="0" w:color="auto"/>
                <w:bottom w:val="none" w:sz="0" w:space="0" w:color="auto"/>
                <w:right w:val="none" w:sz="0" w:space="0" w:color="auto"/>
              </w:divBdr>
              <w:divsChild>
                <w:div w:id="1662349047">
                  <w:marLeft w:val="0"/>
                  <w:marRight w:val="0"/>
                  <w:marTop w:val="0"/>
                  <w:marBottom w:val="0"/>
                  <w:divBdr>
                    <w:top w:val="none" w:sz="0" w:space="0" w:color="auto"/>
                    <w:left w:val="none" w:sz="0" w:space="0" w:color="auto"/>
                    <w:bottom w:val="none" w:sz="0" w:space="0" w:color="auto"/>
                    <w:right w:val="none" w:sz="0" w:space="0" w:color="auto"/>
                  </w:divBdr>
                </w:div>
              </w:divsChild>
            </w:div>
            <w:div w:id="86736003">
              <w:marLeft w:val="0"/>
              <w:marRight w:val="0"/>
              <w:marTop w:val="0"/>
              <w:marBottom w:val="0"/>
              <w:divBdr>
                <w:top w:val="none" w:sz="0" w:space="0" w:color="auto"/>
                <w:left w:val="none" w:sz="0" w:space="0" w:color="auto"/>
                <w:bottom w:val="none" w:sz="0" w:space="0" w:color="auto"/>
                <w:right w:val="none" w:sz="0" w:space="0" w:color="auto"/>
              </w:divBdr>
              <w:divsChild>
                <w:div w:id="1472555669">
                  <w:marLeft w:val="0"/>
                  <w:marRight w:val="0"/>
                  <w:marTop w:val="0"/>
                  <w:marBottom w:val="0"/>
                  <w:divBdr>
                    <w:top w:val="none" w:sz="0" w:space="0" w:color="auto"/>
                    <w:left w:val="none" w:sz="0" w:space="0" w:color="auto"/>
                    <w:bottom w:val="none" w:sz="0" w:space="0" w:color="auto"/>
                    <w:right w:val="none" w:sz="0" w:space="0" w:color="auto"/>
                  </w:divBdr>
                </w:div>
                <w:div w:id="692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10EAE326-F7F7-41A6-94C7-FCB9143E1A97}"/>
</file>

<file path=customXml/itemProps2.xml><?xml version="1.0" encoding="utf-8"?>
<ds:datastoreItem xmlns:ds="http://schemas.openxmlformats.org/officeDocument/2006/customXml" ds:itemID="{8B8DDAD4-AF7B-4DA7-A4E8-438D471E5644}"/>
</file>

<file path=customXml/itemProps3.xml><?xml version="1.0" encoding="utf-8"?>
<ds:datastoreItem xmlns:ds="http://schemas.openxmlformats.org/officeDocument/2006/customXml" ds:itemID="{70043563-78B6-44E8-A08C-22F60DD26E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Deborah Bunker</cp:lastModifiedBy>
  <cp:revision>4</cp:revision>
  <dcterms:created xsi:type="dcterms:W3CDTF">2022-08-10T15:51:00Z</dcterms:created>
  <dcterms:modified xsi:type="dcterms:W3CDTF">2022-08-10T15:59:34Z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