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5DB" w:rsidP="008575DB" w:rsidRDefault="008575DB" w14:paraId="136B1C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 w:eastAsiaTheme="majorEastAsia"/>
          <w:b/>
          <w:bCs/>
          <w:sz w:val="26"/>
          <w:szCs w:val="26"/>
        </w:rPr>
        <w:t>Welcome Week Timetable </w:t>
      </w:r>
      <w:r>
        <w:rPr>
          <w:rStyle w:val="eop"/>
          <w:rFonts w:ascii="Calibri Light" w:hAnsi="Calibri Light" w:cs="Calibri Light" w:eastAsiaTheme="majorEastAsia"/>
          <w:sz w:val="26"/>
          <w:szCs w:val="26"/>
        </w:rPr>
        <w:t> </w:t>
      </w:r>
    </w:p>
    <w:p w:rsidR="008575DB" w:rsidP="008575DB" w:rsidRDefault="008575DB" w14:paraId="0F2920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 w:eastAsiaTheme="majorEastAsia"/>
          <w:b/>
          <w:bCs/>
          <w:sz w:val="26"/>
          <w:szCs w:val="26"/>
        </w:rPr>
        <w:t>September 2024 </w:t>
      </w:r>
      <w:r>
        <w:rPr>
          <w:rStyle w:val="eop"/>
          <w:rFonts w:ascii="Calibri Light" w:hAnsi="Calibri Light" w:cs="Calibri Light" w:eastAsiaTheme="majorEastAsia"/>
          <w:sz w:val="26"/>
          <w:szCs w:val="26"/>
        </w:rPr>
        <w:t> </w:t>
      </w:r>
    </w:p>
    <w:p w:rsidRPr="00907698" w:rsidR="008575DB" w:rsidP="008575DB" w:rsidRDefault="008575DB" w14:paraId="37DAEFE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F5496"/>
          <w:sz w:val="18"/>
          <w:szCs w:val="18"/>
        </w:rPr>
      </w:pPr>
      <w:r w:rsidRPr="00907698">
        <w:rPr>
          <w:rStyle w:val="normaltextrun"/>
          <w:rFonts w:ascii="Calibri Light" w:hAnsi="Calibri Light" w:cs="Calibri Light" w:eastAsiaTheme="majorEastAsia"/>
          <w:b/>
          <w:bCs/>
          <w:i/>
          <w:iCs/>
          <w:sz w:val="26"/>
          <w:szCs w:val="26"/>
        </w:rPr>
        <w:t>MA Philosophy</w:t>
      </w:r>
      <w:r w:rsidRPr="00907698">
        <w:rPr>
          <w:rStyle w:val="eop"/>
          <w:rFonts w:ascii="Calibri Light" w:hAnsi="Calibri Light" w:cs="Calibri Light" w:eastAsiaTheme="majorEastAsia"/>
          <w:sz w:val="26"/>
          <w:szCs w:val="26"/>
        </w:rPr>
        <w:t> </w:t>
      </w:r>
    </w:p>
    <w:p w:rsidR="00F43874" w:rsidRDefault="00F43874" w14:paraId="46884806" w14:textId="77777777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3214"/>
        <w:gridCol w:w="4643"/>
      </w:tblGrid>
      <w:tr w:rsidR="008575DB" w:rsidTr="41A03AD9" w14:paraId="5B57F421" w14:textId="77777777">
        <w:tc>
          <w:tcPr>
            <w:tcW w:w="1980" w:type="dxa"/>
            <w:tcMar/>
          </w:tcPr>
          <w:p w:rsidRPr="008575DB" w:rsidR="008575DB" w:rsidP="008575DB" w:rsidRDefault="008575DB" w14:paraId="343B4775" w14:textId="4D245EDA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843" w:type="dxa"/>
            <w:tcMar/>
          </w:tcPr>
          <w:p w:rsidRPr="008575DB" w:rsidR="008575DB" w:rsidP="008575DB" w:rsidRDefault="008575DB" w14:paraId="61312792" w14:textId="0757A678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2268" w:type="dxa"/>
            <w:tcMar/>
          </w:tcPr>
          <w:p w:rsidRPr="008575DB" w:rsidR="008575DB" w:rsidP="008575DB" w:rsidRDefault="008575DB" w14:paraId="35C8049A" w14:textId="4899F1D4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  <w:b/>
                <w:bCs/>
              </w:rPr>
              <w:t>Event</w:t>
            </w:r>
          </w:p>
        </w:tc>
        <w:tc>
          <w:tcPr>
            <w:tcW w:w="3214" w:type="dxa"/>
            <w:tcMar/>
          </w:tcPr>
          <w:p w:rsidRPr="008575DB" w:rsidR="008575DB" w:rsidP="008575DB" w:rsidRDefault="008575DB" w14:paraId="55654563" w14:textId="54DF409C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  <w:b/>
                <w:bCs/>
              </w:rPr>
              <w:t>Location</w:t>
            </w:r>
          </w:p>
        </w:tc>
        <w:tc>
          <w:tcPr>
            <w:tcW w:w="4643" w:type="dxa"/>
            <w:tcMar/>
          </w:tcPr>
          <w:p w:rsidRPr="008575DB" w:rsidR="008575DB" w:rsidP="008575DB" w:rsidRDefault="008575DB" w14:paraId="2923BEB5" w14:textId="13BE7E69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  <w:b/>
                <w:bCs/>
              </w:rPr>
              <w:t>Details</w:t>
            </w:r>
          </w:p>
        </w:tc>
      </w:tr>
      <w:tr w:rsidR="008575DB" w:rsidTr="41A03AD9" w14:paraId="71A7A674" w14:textId="77777777">
        <w:trPr>
          <w:trHeight w:val="3258"/>
        </w:trPr>
        <w:tc>
          <w:tcPr>
            <w:tcW w:w="1980" w:type="dxa"/>
            <w:tcMar/>
            <w:vAlign w:val="center"/>
          </w:tcPr>
          <w:p w:rsidRPr="008575DB" w:rsidR="008575DB" w:rsidP="008575DB" w:rsidRDefault="008575DB" w14:paraId="583D6FAD" w14:textId="0E043E8A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Monday 16 September</w:t>
            </w:r>
          </w:p>
        </w:tc>
        <w:tc>
          <w:tcPr>
            <w:tcW w:w="1843" w:type="dxa"/>
            <w:tcMar/>
            <w:vAlign w:val="center"/>
          </w:tcPr>
          <w:p w:rsidRPr="008575DB" w:rsidR="008575DB" w:rsidP="008575DB" w:rsidRDefault="008575DB" w14:paraId="47F229F2" w14:textId="53DFF70B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14:00 – 16:00</w:t>
            </w:r>
          </w:p>
        </w:tc>
        <w:tc>
          <w:tcPr>
            <w:tcW w:w="2268" w:type="dxa"/>
            <w:tcMar/>
            <w:vAlign w:val="center"/>
          </w:tcPr>
          <w:p w:rsidRPr="008575DB" w:rsidR="008575DB" w:rsidP="008575DB" w:rsidRDefault="008575DB" w14:paraId="521542B4" w14:textId="77777777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Course outline +</w:t>
            </w:r>
          </w:p>
          <w:p w:rsidRPr="008575DB" w:rsidR="008575DB" w:rsidP="008575DB" w:rsidRDefault="008575DB" w14:paraId="14ACC7D6" w14:textId="2DF752D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575DB">
              <w:rPr>
                <w:rFonts w:ascii="Calibri" w:hAnsi="Calibri" w:cs="Calibri"/>
              </w:rPr>
              <w:t>Our goals</w:t>
            </w:r>
          </w:p>
          <w:p w:rsidRPr="008575DB" w:rsidR="008575DB" w:rsidP="008575DB" w:rsidRDefault="008575DB" w14:paraId="30400A8C" w14:textId="7777777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214" w:type="dxa"/>
            <w:tcMar/>
            <w:vAlign w:val="center"/>
          </w:tcPr>
          <w:p w:rsidRPr="008575DB" w:rsidR="008575DB" w:rsidP="134E9EB9" w:rsidRDefault="008575DB" w14:paraId="63E74BEE" w14:textId="3F2955B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34E9EB9" w:rsidR="589068A0">
              <w:rPr>
                <w:rFonts w:ascii="Calibri" w:hAnsi="Calibri" w:cs="Calibri"/>
              </w:rPr>
              <w:t>Williamson Building</w:t>
            </w:r>
          </w:p>
          <w:p w:rsidRPr="008575DB" w:rsidR="008575DB" w:rsidP="134E9EB9" w:rsidRDefault="008575DB" w14:paraId="23E16A56" w14:textId="75A823C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/>
              </w:rPr>
            </w:pPr>
            <w:r w:rsidRPr="134E9EB9" w:rsidR="589068A0">
              <w:rPr>
                <w:rFonts w:ascii="Calibri" w:hAnsi="Calibri" w:cs="Calibri"/>
              </w:rPr>
              <w:t>Room 2.05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008575DB" w:rsidRDefault="008575DB" w14:paraId="3C0DC727" w14:textId="77777777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We’ll orient ourselves with a general discussion of:</w:t>
            </w:r>
          </w:p>
          <w:p w:rsidRPr="008575DB" w:rsidR="008575DB" w:rsidP="008575DB" w:rsidRDefault="008575DB" w14:paraId="779E064C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  <w:bookmarkStart w:name="_Hlk52956134" w:id="0"/>
            <w:r w:rsidRPr="008575DB">
              <w:rPr>
                <w:rFonts w:ascii="Calibri" w:hAnsi="Calibri" w:cs="Calibri"/>
              </w:rPr>
              <w:t>The course structure.</w:t>
            </w:r>
          </w:p>
          <w:p w:rsidRPr="008575DB" w:rsidR="008575DB" w:rsidP="008575DB" w:rsidRDefault="008575DB" w14:paraId="0464775E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Our intellectual backgrounds and interests.</w:t>
            </w:r>
          </w:p>
          <w:p w:rsidRPr="008575DB" w:rsidR="008575DB" w:rsidP="008575DB" w:rsidRDefault="008575DB" w14:paraId="1D43F7E4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What we are trying to achieve in philosophy.</w:t>
            </w:r>
          </w:p>
          <w:p w:rsidRPr="008575DB" w:rsidR="008575DB" w:rsidP="008575DB" w:rsidRDefault="008575DB" w14:paraId="538995C8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What you are trying to achieve with the MA programme.</w:t>
            </w:r>
          </w:p>
          <w:p w:rsidRPr="008575DB" w:rsidR="008575DB" w:rsidP="008575DB" w:rsidRDefault="008575DB" w14:paraId="6043FD16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What skills you think you will need for the MA and what skills you want to work on.</w:t>
            </w:r>
            <w:bookmarkEnd w:id="0"/>
          </w:p>
          <w:p w:rsidRPr="008575DB" w:rsidR="008575DB" w:rsidP="008575DB" w:rsidRDefault="008575DB" w14:paraId="19B9380A" w14:textId="2B511042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We’ll also talk about how to make your unit choices and about the study and careers support available in the University.</w:t>
            </w:r>
          </w:p>
        </w:tc>
      </w:tr>
      <w:tr w:rsidR="008575DB" w:rsidTr="41A03AD9" w14:paraId="7EF92DB9" w14:textId="77777777">
        <w:trPr>
          <w:trHeight w:val="1417"/>
        </w:trPr>
        <w:tc>
          <w:tcPr>
            <w:tcW w:w="1980" w:type="dxa"/>
            <w:tcMar/>
            <w:vAlign w:val="center"/>
          </w:tcPr>
          <w:p w:rsidRPr="008575DB" w:rsidR="008575DB" w:rsidP="008575DB" w:rsidRDefault="008575DB" w14:paraId="47A9B3A4" w14:textId="5FE97098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Tuesday 17 September</w:t>
            </w:r>
          </w:p>
        </w:tc>
        <w:tc>
          <w:tcPr>
            <w:tcW w:w="1843" w:type="dxa"/>
            <w:tcMar/>
            <w:vAlign w:val="center"/>
          </w:tcPr>
          <w:p w:rsidRPr="008575DB" w:rsidR="008575DB" w:rsidP="008575DB" w:rsidRDefault="008575DB" w14:paraId="545D6C06" w14:textId="19914F0A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16:30 – 18:30</w:t>
            </w:r>
          </w:p>
        </w:tc>
        <w:tc>
          <w:tcPr>
            <w:tcW w:w="2268" w:type="dxa"/>
            <w:tcMar/>
            <w:vAlign w:val="center"/>
          </w:tcPr>
          <w:p w:rsidRPr="008575DB" w:rsidR="008575DB" w:rsidP="008575DB" w:rsidRDefault="008575DB" w14:paraId="1F060D08" w14:textId="7691E19C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Philosophy Postgraduate Welcome Workshop</w:t>
            </w:r>
          </w:p>
        </w:tc>
        <w:tc>
          <w:tcPr>
            <w:tcW w:w="3214" w:type="dxa"/>
            <w:tcMar/>
            <w:vAlign w:val="center"/>
          </w:tcPr>
          <w:p w:rsidRPr="008575DB" w:rsidR="008575DB" w:rsidP="008575DB" w:rsidRDefault="008575DB" w14:paraId="5589199A" w14:textId="77777777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University Place</w:t>
            </w:r>
          </w:p>
          <w:p w:rsidRPr="008575DB" w:rsidR="008575DB" w:rsidP="008575DB" w:rsidRDefault="008575DB" w14:paraId="462EA022" w14:textId="07A8136C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Room 3.213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008575DB" w:rsidRDefault="008575DB" w14:paraId="05C202FC" w14:textId="7C0E9BA3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A welcome workshop for MA students, PhD students, and department staff. We will have talks from two current Manchester philosophers, presenting on their own research, with time for Q&amp;A and philosophical discussion after each talk.</w:t>
            </w:r>
          </w:p>
        </w:tc>
      </w:tr>
      <w:tr w:rsidR="008575DB" w:rsidTr="41A03AD9" w14:paraId="228AAB0A" w14:textId="77777777">
        <w:tc>
          <w:tcPr>
            <w:tcW w:w="1980" w:type="dxa"/>
            <w:tcMar/>
            <w:vAlign w:val="center"/>
          </w:tcPr>
          <w:p w:rsidRPr="008575DB" w:rsidR="008575DB" w:rsidP="008575DB" w:rsidRDefault="008575DB" w14:paraId="385C0A8B" w14:textId="04D3F56C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Tuesday 17 September</w:t>
            </w:r>
          </w:p>
        </w:tc>
        <w:tc>
          <w:tcPr>
            <w:tcW w:w="1843" w:type="dxa"/>
            <w:tcMar/>
            <w:vAlign w:val="center"/>
          </w:tcPr>
          <w:p w:rsidRPr="008575DB" w:rsidR="008575DB" w:rsidP="008575DB" w:rsidRDefault="008575DB" w14:paraId="3E0D4565" w14:textId="2F8B0A82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19:00 onward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2268" w:type="dxa"/>
            <w:tcMar/>
            <w:vAlign w:val="center"/>
          </w:tcPr>
          <w:p w:rsidRPr="008575DB" w:rsidR="008575DB" w:rsidP="008575DB" w:rsidRDefault="008575DB" w14:paraId="1E2C17CC" w14:textId="4EB837B6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 xml:space="preserve">Welcome Social </w:t>
            </w:r>
          </w:p>
        </w:tc>
        <w:tc>
          <w:tcPr>
            <w:tcW w:w="3214" w:type="dxa"/>
            <w:tcMar/>
            <w:vAlign w:val="center"/>
          </w:tcPr>
          <w:p w:rsidRPr="008575DB" w:rsidR="008575DB" w:rsidP="008575DB" w:rsidRDefault="008575DB" w14:paraId="1C99BA5D" w14:textId="0C3E2A52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  <w:color w:val="000000" w:themeColor="text1"/>
              </w:rPr>
              <w:t xml:space="preserve">Sandbar, Grosvenor </w:t>
            </w:r>
            <w:proofErr w:type="spellStart"/>
            <w:r w:rsidRPr="008575DB">
              <w:rPr>
                <w:rFonts w:ascii="Calibri" w:hAnsi="Calibri" w:cs="Calibri"/>
                <w:color w:val="000000" w:themeColor="text1"/>
              </w:rPr>
              <w:t>Streer</w:t>
            </w:r>
            <w:proofErr w:type="spellEnd"/>
            <w:r w:rsidRPr="008575DB">
              <w:rPr>
                <w:rFonts w:ascii="Calibri" w:hAnsi="Calibri" w:cs="Calibri"/>
                <w:color w:val="000000" w:themeColor="text1"/>
              </w:rPr>
              <w:t>, Manchester, M1 7HL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008575DB" w:rsidRDefault="008575DB" w14:paraId="508F3FAD" w14:textId="5775A57D">
            <w:pPr>
              <w:spacing w:line="276" w:lineRule="auto"/>
              <w:rPr>
                <w:rFonts w:ascii="Calibri" w:hAnsi="Calibri" w:cs="Calibri"/>
              </w:rPr>
            </w:pPr>
            <w:r w:rsidRPr="008575DB">
              <w:rPr>
                <w:rFonts w:ascii="Calibri" w:hAnsi="Calibri" w:cs="Calibri"/>
              </w:rPr>
              <w:t>Drinks, snacks and time to socialise with new and current students and the department.</w:t>
            </w:r>
          </w:p>
        </w:tc>
      </w:tr>
      <w:tr w:rsidR="008575DB" w:rsidTr="41A03AD9" w14:paraId="45221D37" w14:textId="77777777">
        <w:tc>
          <w:tcPr>
            <w:tcW w:w="1980" w:type="dxa"/>
            <w:tcMar/>
            <w:vAlign w:val="center"/>
          </w:tcPr>
          <w:p w:rsidRPr="008575DB" w:rsidR="008575DB" w:rsidP="41A03AD9" w:rsidRDefault="008575DB" w14:paraId="3CD05448" w14:textId="00AC63D4">
            <w:pPr>
              <w:spacing w:line="276" w:lineRule="auto"/>
              <w:rPr>
                <w:rFonts w:ascii="Calibri" w:hAnsi="Calibri" w:eastAsia="Calibri" w:cs="Calibri"/>
              </w:rPr>
            </w:pP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>Thursday 19 September – Friday 20 September</w:t>
            </w:r>
          </w:p>
        </w:tc>
        <w:tc>
          <w:tcPr>
            <w:tcW w:w="1843" w:type="dxa"/>
            <w:tcMar/>
            <w:vAlign w:val="center"/>
          </w:tcPr>
          <w:p w:rsidRPr="008575DB" w:rsidR="008575DB" w:rsidP="41A03AD9" w:rsidRDefault="008575DB" w14:paraId="1F3E2A18" w14:textId="4A265A27">
            <w:pPr>
              <w:spacing w:line="276" w:lineRule="auto"/>
              <w:rPr>
                <w:rFonts w:ascii="Calibri" w:hAnsi="Calibri" w:eastAsia="Calibri" w:cs="Calibri"/>
              </w:rPr>
            </w:pPr>
            <w:r w:rsidRPr="41A03AD9" w:rsidR="008575DB">
              <w:rPr>
                <w:rFonts w:ascii="Calibri" w:hAnsi="Calibri" w:eastAsia="Calibri" w:cs="Calibri"/>
              </w:rPr>
              <w:t>Details will be circulated by email.</w:t>
            </w:r>
          </w:p>
        </w:tc>
        <w:tc>
          <w:tcPr>
            <w:tcW w:w="2268" w:type="dxa"/>
            <w:tcMar/>
            <w:vAlign w:val="center"/>
          </w:tcPr>
          <w:p w:rsidRPr="008575DB" w:rsidR="008575DB" w:rsidP="41A03AD9" w:rsidRDefault="008575DB" w14:paraId="2EE1AFB0" w14:textId="707E63F3">
            <w:pPr>
              <w:spacing w:line="276" w:lineRule="auto"/>
              <w:rPr>
                <w:rFonts w:ascii="Calibri" w:hAnsi="Calibri" w:eastAsia="Calibri" w:cs="Calibri"/>
              </w:rPr>
            </w:pPr>
            <w:r w:rsidRPr="41A03AD9" w:rsidR="008575DB">
              <w:rPr>
                <w:rFonts w:ascii="Calibri" w:hAnsi="Calibri" w:eastAsia="Calibri" w:cs="Calibri"/>
              </w:rPr>
              <w:t>Open Minds XVII: Philosophy department graduate conference</w:t>
            </w:r>
          </w:p>
        </w:tc>
        <w:tc>
          <w:tcPr>
            <w:tcW w:w="3214" w:type="dxa"/>
            <w:tcMar/>
            <w:vAlign w:val="center"/>
          </w:tcPr>
          <w:p w:rsidRPr="008575DB" w:rsidR="008575DB" w:rsidP="41A03AD9" w:rsidRDefault="008575DB" w14:paraId="231DCC08" w14:textId="6792DE39">
            <w:pPr>
              <w:spacing w:line="276" w:lineRule="auto"/>
              <w:rPr>
                <w:rFonts w:ascii="Calibri" w:hAnsi="Calibri" w:eastAsia="Calibri" w:cs="Calibri"/>
              </w:rPr>
            </w:pPr>
            <w:r w:rsidRPr="41A03AD9" w:rsidR="008575DB">
              <w:rPr>
                <w:rFonts w:ascii="Calibri" w:hAnsi="Calibri" w:eastAsia="Calibri" w:cs="Calibri"/>
              </w:rPr>
              <w:t>Details will be circulated by email.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41A03AD9" w:rsidRDefault="008575DB" w14:paraId="009B2634" w14:textId="2493ECE1">
            <w:pPr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There are no compulsory subject-specific Welcome Week events for Philosophy on these two days, but you are strongly encouraged to attend some or </w:t>
            </w: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>all of</w:t>
            </w: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the ‘Open Minds’ philosophy graduate student conference, which will be taking place in the department on these </w:t>
            </w: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>days, if</w:t>
            </w: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you are able to. This is a great chance to get to know other graduate philosophers from Manchester and elsewhere, to hear and discuss papers from speakers at </w:t>
            </w: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>Masters</w:t>
            </w: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or PhD stages of their careers, and to get advice on professional development in philosophy. Details will be circulated to new students by email.</w:t>
            </w:r>
          </w:p>
          <w:p w:rsidRPr="008575DB" w:rsidR="008575DB" w:rsidP="41A03AD9" w:rsidRDefault="008575DB" w14:paraId="4FE1BA96" w14:textId="1897DBE9">
            <w:pPr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Pr="008575DB" w:rsidR="008575DB" w:rsidP="41A03AD9" w:rsidRDefault="008575DB" w14:paraId="745F3A78" w14:textId="51B6A675">
            <w:pPr>
              <w:pStyle w:val="Normal"/>
              <w:spacing w:line="276" w:lineRule="auto"/>
              <w:rPr>
                <w:rFonts w:ascii="Calibri" w:hAnsi="Calibri" w:eastAsia="Calibri" w:cs="Calibri"/>
              </w:rPr>
            </w:pPr>
            <w:r w:rsidRPr="41A03AD9" w:rsidR="5F48714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Registration </w:t>
            </w:r>
            <w:r w:rsidRPr="41A03AD9" w:rsidR="5F48714A">
              <w:rPr>
                <w:rFonts w:ascii="Calibri" w:hAnsi="Calibri" w:eastAsia="Calibri" w:cs="Calibri"/>
                <w:color w:val="000000" w:themeColor="text1" w:themeTint="FF" w:themeShade="FF"/>
              </w:rPr>
              <w:t>link</w:t>
            </w:r>
            <w:r w:rsidRPr="41A03AD9" w:rsidR="5F48714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: </w:t>
            </w:r>
            <w:hyperlink r:id="R3d733dbb0d764fe3">
              <w:r w:rsidRPr="41A03AD9" w:rsidR="5F48714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8D7"/>
                  <w:sz w:val="22"/>
                  <w:szCs w:val="22"/>
                  <w:u w:val="single"/>
                  <w:lang w:val="en-GB"/>
                </w:rPr>
                <w:t>https://www.eventbrite.com/e/open-minds-xvii-tickets-1007016703067?utm-campaign=social&amp;utm-content=attendeeshare&amp;utm-medium=discovery&amp;utm-term=listing&amp;utm-source=cp&amp;aff=ebdsshcopyurl</w:t>
              </w:r>
            </w:hyperlink>
          </w:p>
          <w:p w:rsidRPr="008575DB" w:rsidR="008575DB" w:rsidP="41A03AD9" w:rsidRDefault="008575DB" w14:paraId="108B6723" w14:textId="57AFA7E3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8D7"/>
                <w:sz w:val="22"/>
                <w:szCs w:val="22"/>
                <w:u w:val="single"/>
                <w:lang w:val="en-GB"/>
              </w:rPr>
            </w:pPr>
          </w:p>
          <w:p w:rsidRPr="008575DB" w:rsidR="008575DB" w:rsidP="41A03AD9" w:rsidRDefault="008575DB" w14:paraId="49290142" w14:textId="49A86879">
            <w:pPr>
              <w:pStyle w:val="Normal"/>
              <w:spacing w:line="276" w:lineRule="auto"/>
              <w:rPr>
                <w:rFonts w:ascii="Calibri" w:hAnsi="Calibri" w:eastAsia="Calibri" w:cs="Calibri"/>
              </w:rPr>
            </w:pPr>
            <w:r w:rsidRPr="41A03AD9" w:rsidR="5F4871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Events programme: </w:t>
            </w:r>
            <w:hyperlink r:id="Rcfc05ad1127541ad">
              <w:r w:rsidRPr="41A03AD9" w:rsidR="5F48714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78D7"/>
                  <w:sz w:val="22"/>
                  <w:szCs w:val="22"/>
                  <w:u w:val="single"/>
                  <w:lang w:val="en-GB"/>
                </w:rPr>
                <w:t>https://docs.google.com/document/d/1So7mf1TDlfwWzn9iwd8E-Czqct8Icu_A/edit?usp=sharing&amp;ouid=114643953654288908229&amp;rtpof=true&amp;sd=true</w:t>
              </w:r>
            </w:hyperlink>
          </w:p>
        </w:tc>
      </w:tr>
      <w:tr w:rsidR="008575DB" w:rsidTr="41A03AD9" w14:paraId="7F1E7B98" w14:textId="77777777">
        <w:tc>
          <w:tcPr>
            <w:tcW w:w="1980" w:type="dxa"/>
            <w:tcMar/>
            <w:vAlign w:val="center"/>
          </w:tcPr>
          <w:p w:rsidRPr="008575DB" w:rsidR="008575DB" w:rsidP="4E627DE3" w:rsidRDefault="008575DB" w14:paraId="48C79175" w14:textId="217DC5FF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r w:rsidRPr="41A03AD9" w:rsidR="008575DB">
              <w:rPr>
                <w:rFonts w:ascii="Calibri" w:hAnsi="Calibri" w:eastAsia="Calibri" w:cs="Calibri"/>
                <w:color w:val="auto"/>
              </w:rPr>
              <w:t xml:space="preserve">Friday 20 September  </w:t>
            </w:r>
          </w:p>
        </w:tc>
        <w:tc>
          <w:tcPr>
            <w:tcW w:w="1843" w:type="dxa"/>
            <w:tcMar/>
            <w:vAlign w:val="center"/>
          </w:tcPr>
          <w:p w:rsidRPr="008575DB" w:rsidR="008575DB" w:rsidP="4E627DE3" w:rsidRDefault="008575DB" w14:paraId="2B242479" w14:textId="66DEDD53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r w:rsidRPr="41A03AD9" w:rsidR="008575DB">
              <w:rPr>
                <w:rFonts w:ascii="Calibri" w:hAnsi="Calibri" w:eastAsia="Calibri" w:cs="Calibri"/>
                <w:color w:val="auto"/>
              </w:rPr>
              <w:t>14:00 – 15:00</w:t>
            </w:r>
          </w:p>
        </w:tc>
        <w:tc>
          <w:tcPr>
            <w:tcW w:w="2268" w:type="dxa"/>
            <w:tcMar/>
            <w:vAlign w:val="center"/>
          </w:tcPr>
          <w:p w:rsidRPr="008575DB" w:rsidR="008575DB" w:rsidP="4E627DE3" w:rsidRDefault="008575DB" w14:paraId="2498102C" w14:textId="44760B12">
            <w:pPr>
              <w:spacing w:line="276" w:lineRule="auto"/>
              <w:rPr>
                <w:rFonts w:ascii="Calibri" w:hAnsi="Calibri" w:eastAsia="Calibri" w:cs="Calibri"/>
              </w:rPr>
            </w:pPr>
            <w:r w:rsidRPr="41A03AD9" w:rsidR="008575DB">
              <w:rPr>
                <w:rFonts w:ascii="Calibri" w:hAnsi="Calibri" w:eastAsia="Calibri" w:cs="Calibri"/>
              </w:rPr>
              <w:t xml:space="preserve">PG general course unit </w:t>
            </w:r>
            <w:r w:rsidRPr="41A03AD9" w:rsidR="008575DB">
              <w:rPr>
                <w:rFonts w:ascii="Calibri" w:hAnsi="Calibri" w:eastAsia="Calibri" w:cs="Calibri"/>
              </w:rPr>
              <w:t>selection</w:t>
            </w:r>
            <w:r w:rsidRPr="41A03AD9" w:rsidR="008575DB">
              <w:rPr>
                <w:rFonts w:ascii="Calibri" w:hAnsi="Calibri" w:eastAsia="Calibri" w:cs="Calibri"/>
              </w:rPr>
              <w:t xml:space="preserve"> online drop-in session for queries </w:t>
            </w:r>
          </w:p>
        </w:tc>
        <w:tc>
          <w:tcPr>
            <w:tcW w:w="3214" w:type="dxa"/>
            <w:tcMar/>
            <w:vAlign w:val="center"/>
          </w:tcPr>
          <w:p w:rsidRPr="008575DB" w:rsidR="008575DB" w:rsidP="41A03AD9" w:rsidRDefault="008575DB" w14:paraId="74A03F8E" w14:textId="58907C6F">
            <w:pPr>
              <w:spacing w:line="276" w:lineRule="auto"/>
              <w:rPr>
                <w:rFonts w:ascii="Calibri" w:hAnsi="Calibri" w:eastAsia="Calibri" w:cs="Calibri"/>
              </w:rPr>
            </w:pPr>
            <w:hyperlink r:id="R832407394dec4faf">
              <w:r w:rsidRPr="41A03AD9" w:rsidR="30198533">
                <w:rPr>
                  <w:rStyle w:val="Hyperlink"/>
                  <w:rFonts w:ascii="Calibri" w:hAnsi="Calibri" w:eastAsia="Calibri" w:cs="Calibri"/>
                </w:rPr>
                <w:t>https://zoom.us/j/92963874861</w:t>
              </w:r>
            </w:hyperlink>
            <w:r w:rsidRPr="41A03AD9" w:rsidR="301985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 </w:t>
            </w:r>
          </w:p>
          <w:p w:rsidRPr="008575DB" w:rsidR="008575DB" w:rsidP="54AC3A53" w:rsidRDefault="008575DB" w14:paraId="5830C4DE" w14:textId="0DFA67CA">
            <w:pPr>
              <w:pStyle w:val="Normal"/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Pr="008575DB" w:rsidR="008575DB" w:rsidP="41A03AD9" w:rsidRDefault="008575DB" w14:paraId="78B13622" w14:textId="42F26D68">
            <w:pPr>
              <w:pStyle w:val="Normal"/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1A03AD9" w:rsidR="30198533">
              <w:rPr>
                <w:rFonts w:ascii="Calibri" w:hAnsi="Calibri" w:eastAsia="Calibri" w:cs="Calibri"/>
                <w:color w:val="000000" w:themeColor="text1" w:themeTint="FF" w:themeShade="FF"/>
              </w:rPr>
              <w:t>Meeting ID: 929 6387 4861</w:t>
            </w:r>
          </w:p>
        </w:tc>
        <w:tc>
          <w:tcPr>
            <w:tcW w:w="4643" w:type="dxa"/>
            <w:tcMar/>
            <w:vAlign w:val="center"/>
          </w:tcPr>
          <w:p w:rsidRPr="008575DB" w:rsidR="008575DB" w:rsidP="41A03AD9" w:rsidRDefault="008575DB" w14:paraId="4176A180" w14:textId="19E16ACF">
            <w:pPr>
              <w:spacing w:line="276" w:lineRule="auto"/>
              <w:rPr>
                <w:rFonts w:ascii="Calibri" w:hAnsi="Calibri" w:eastAsia="Calibri" w:cs="Calibri"/>
              </w:rPr>
            </w:pPr>
            <w:r w:rsidRPr="41A03AD9" w:rsidR="008575DB">
              <w:rPr>
                <w:rFonts w:ascii="Calibri" w:hAnsi="Calibri" w:eastAsia="Calibri" w:cs="Calibri"/>
                <w:color w:val="000000" w:themeColor="text1" w:themeTint="FF" w:themeShade="FF"/>
              </w:rPr>
              <w:t>This online drop-in session is to support students with course unit selection queries and does not need to be attended by all students.</w:t>
            </w:r>
          </w:p>
        </w:tc>
      </w:tr>
    </w:tbl>
    <w:p w:rsidR="008575DB" w:rsidRDefault="008575DB" w14:paraId="08A1B6D2" w14:textId="77777777"/>
    <w:sectPr w:rsidR="008575DB" w:rsidSect="008575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75DB" w:rsidP="008575DB" w:rsidRDefault="008575DB" w14:paraId="487C9357" w14:textId="77777777">
      <w:r>
        <w:separator/>
      </w:r>
    </w:p>
  </w:endnote>
  <w:endnote w:type="continuationSeparator" w:id="0">
    <w:p w:rsidR="008575DB" w:rsidP="008575DB" w:rsidRDefault="008575DB" w14:paraId="226EC0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75DB" w:rsidP="008575DB" w:rsidRDefault="008575DB" w14:paraId="62A98A27" w14:textId="77777777">
      <w:r>
        <w:separator/>
      </w:r>
    </w:p>
  </w:footnote>
  <w:footnote w:type="continuationSeparator" w:id="0">
    <w:p w:rsidR="008575DB" w:rsidP="008575DB" w:rsidRDefault="008575DB" w14:paraId="59A3A04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CBA"/>
    <w:multiLevelType w:val="hybridMultilevel"/>
    <w:tmpl w:val="90080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4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DB"/>
    <w:rsid w:val="002366D2"/>
    <w:rsid w:val="002679D6"/>
    <w:rsid w:val="0038633B"/>
    <w:rsid w:val="008575DB"/>
    <w:rsid w:val="00E15522"/>
    <w:rsid w:val="00F04BA7"/>
    <w:rsid w:val="00F43874"/>
    <w:rsid w:val="134E9EB9"/>
    <w:rsid w:val="30198533"/>
    <w:rsid w:val="41A03AD9"/>
    <w:rsid w:val="4E627DE3"/>
    <w:rsid w:val="54907B70"/>
    <w:rsid w:val="54AC3A53"/>
    <w:rsid w:val="589068A0"/>
    <w:rsid w:val="5F48714A"/>
    <w:rsid w:val="6127E6B5"/>
    <w:rsid w:val="67189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25F57"/>
  <w15:chartTrackingRefBased/>
  <w15:docId w15:val="{F5C9BA41-1CB8-DA4F-96FD-CB0F6292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5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5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75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575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575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575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575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575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575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575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57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5D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75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5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57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5D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57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5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7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5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8575D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8575DB"/>
  </w:style>
  <w:style w:type="character" w:styleId="eop" w:customStyle="1">
    <w:name w:val="eop"/>
    <w:basedOn w:val="DefaultParagraphFont"/>
    <w:rsid w:val="008575DB"/>
  </w:style>
  <w:style w:type="table" w:styleId="TableGrid">
    <w:name w:val="Table Grid"/>
    <w:basedOn w:val="TableNormal"/>
    <w:uiPriority w:val="39"/>
    <w:rsid w:val="008575DB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575D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75DB"/>
  </w:style>
  <w:style w:type="paragraph" w:styleId="Footer">
    <w:name w:val="footer"/>
    <w:basedOn w:val="Normal"/>
    <w:link w:val="FooterChar"/>
    <w:uiPriority w:val="99"/>
    <w:unhideWhenUsed/>
    <w:rsid w:val="008575D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575D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www.eventbrite.com/e/open-minds-xvii-tickets-1007016703067?utm-campaign=social&amp;utm-content=attendeeshare&amp;utm-medium=discovery&amp;utm-term=listing&amp;utm-source=cp&amp;aff=ebdsshcopyurl" TargetMode="External" Id="R3d733dbb0d764fe3" /><Relationship Type="http://schemas.openxmlformats.org/officeDocument/2006/relationships/hyperlink" Target="https://docs.google.com/document/d/1So7mf1TDlfwWzn9iwd8E-Czqct8Icu_A/edit?usp=sharing&amp;ouid=114643953654288908229&amp;rtpof=true&amp;sd=true" TargetMode="External" Id="Rcfc05ad1127541ad" /><Relationship Type="http://schemas.openxmlformats.org/officeDocument/2006/relationships/hyperlink" Target="https://zoom.us/j/92963874861" TargetMode="External" Id="R832407394dec4f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</documentManagement>
</p:properties>
</file>

<file path=customXml/itemProps1.xml><?xml version="1.0" encoding="utf-8"?>
<ds:datastoreItem xmlns:ds="http://schemas.openxmlformats.org/officeDocument/2006/customXml" ds:itemID="{7C11C99D-8239-4D5D-BCBA-1CD4DD6B2F2A}"/>
</file>

<file path=customXml/itemProps2.xml><?xml version="1.0" encoding="utf-8"?>
<ds:datastoreItem xmlns:ds="http://schemas.openxmlformats.org/officeDocument/2006/customXml" ds:itemID="{98182152-0815-4BCE-B630-3452D1C5950F}"/>
</file>

<file path=customXml/itemProps3.xml><?xml version="1.0" encoding="utf-8"?>
<ds:datastoreItem xmlns:ds="http://schemas.openxmlformats.org/officeDocument/2006/customXml" ds:itemID="{0208D8FA-3BCF-403C-94AD-C72B67F21D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Ellicia Schacht (LLM (General) PT)</dc:creator>
  <keywords/>
  <dc:description/>
  <lastModifiedBy>Ellicia Schacht</lastModifiedBy>
  <revision>6</revision>
  <dcterms:created xsi:type="dcterms:W3CDTF">2024-08-07T14:26:00.0000000Z</dcterms:created>
  <dcterms:modified xsi:type="dcterms:W3CDTF">2024-09-10T15:10:22.6434514Z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