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7030" w:rsidRDefault="009E7030" w:rsidP="009E7030">
      <w:pPr>
        <w:rPr>
          <w:rFonts w:ascii="Arial" w:eastAsia="Arial" w:hAnsi="Arial" w:cs="Arial"/>
          <w:sz w:val="20"/>
          <w:szCs w:val="20"/>
        </w:rPr>
      </w:pPr>
      <w:r>
        <w:rPr>
          <w:noProof/>
          <w:lang w:val="en-GB" w:eastAsia="en-GB"/>
        </w:rPr>
        <w:drawing>
          <wp:anchor distT="0" distB="0" distL="114300" distR="114300" simplePos="0" relativeHeight="251659264" behindDoc="0" locked="0" layoutInCell="1" allowOverlap="1" wp14:anchorId="12316FB4" wp14:editId="0D97008B">
            <wp:simplePos x="0" y="0"/>
            <wp:positionH relativeFrom="page">
              <wp:posOffset>400050</wp:posOffset>
            </wp:positionH>
            <wp:positionV relativeFrom="page">
              <wp:posOffset>304800</wp:posOffset>
            </wp:positionV>
            <wp:extent cx="1657350" cy="704850"/>
            <wp:effectExtent l="0" t="0" r="0" b="0"/>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57350" cy="7048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E7030" w:rsidRDefault="009E7030" w:rsidP="009E7030">
      <w:pPr>
        <w:rPr>
          <w:rFonts w:ascii="Arial" w:eastAsia="Arial" w:hAnsi="Arial" w:cs="Arial"/>
          <w:sz w:val="20"/>
          <w:szCs w:val="20"/>
        </w:rPr>
      </w:pPr>
    </w:p>
    <w:p w:rsidR="009E7030" w:rsidRDefault="009E7030" w:rsidP="009E7030">
      <w:pPr>
        <w:rPr>
          <w:rFonts w:ascii="Arial" w:eastAsia="Arial" w:hAnsi="Arial" w:cs="Arial"/>
          <w:sz w:val="20"/>
          <w:szCs w:val="20"/>
        </w:rPr>
      </w:pPr>
    </w:p>
    <w:p w:rsidR="009E7030" w:rsidRDefault="009E7030" w:rsidP="009E7030">
      <w:pPr>
        <w:spacing w:before="11"/>
        <w:rPr>
          <w:rFonts w:ascii="Arial" w:eastAsia="Arial" w:hAnsi="Arial" w:cs="Arial"/>
          <w:sz w:val="20"/>
          <w:szCs w:val="20"/>
        </w:rPr>
      </w:pPr>
    </w:p>
    <w:p w:rsidR="009E7030" w:rsidRDefault="009E7030" w:rsidP="009E7030">
      <w:pPr>
        <w:pStyle w:val="Heading1"/>
        <w:spacing w:before="72"/>
        <w:ind w:left="2542" w:firstLine="0"/>
        <w:rPr>
          <w:rFonts w:cs="Arial"/>
          <w:b w:val="0"/>
          <w:bCs w:val="0"/>
        </w:rPr>
      </w:pPr>
      <w:bookmarkStart w:id="0" w:name="academic_leave_policy_guidance_for_HRSC_"/>
      <w:bookmarkStart w:id="1" w:name="ACADEMIC_LEAVE_POLICY_-_GUIDANCE"/>
      <w:bookmarkEnd w:id="0"/>
      <w:bookmarkEnd w:id="1"/>
      <w:r>
        <w:rPr>
          <w:spacing w:val="-3"/>
        </w:rPr>
        <w:t>ACADEMIC</w:t>
      </w:r>
      <w:r>
        <w:t xml:space="preserve"> </w:t>
      </w:r>
      <w:r>
        <w:rPr>
          <w:spacing w:val="-2"/>
        </w:rPr>
        <w:t>LEAVE</w:t>
      </w:r>
      <w:r>
        <w:rPr>
          <w:spacing w:val="2"/>
        </w:rPr>
        <w:t xml:space="preserve"> </w:t>
      </w:r>
      <w:r>
        <w:rPr>
          <w:spacing w:val="-1"/>
        </w:rPr>
        <w:t>POLICY</w:t>
      </w:r>
      <w:r>
        <w:rPr>
          <w:spacing w:val="-3"/>
        </w:rPr>
        <w:t xml:space="preserve"> </w:t>
      </w:r>
      <w:r>
        <w:t>-</w:t>
      </w:r>
      <w:r>
        <w:rPr>
          <w:spacing w:val="-1"/>
        </w:rPr>
        <w:t xml:space="preserve"> </w:t>
      </w:r>
      <w:r>
        <w:rPr>
          <w:spacing w:val="-6"/>
        </w:rPr>
        <w:t>GUIDANCE</w:t>
      </w:r>
    </w:p>
    <w:p w:rsidR="009E7030" w:rsidRDefault="009E7030" w:rsidP="009E7030">
      <w:pPr>
        <w:rPr>
          <w:rFonts w:ascii="Arial" w:eastAsia="Arial" w:hAnsi="Arial" w:cs="Arial"/>
          <w:b/>
          <w:bCs/>
          <w:sz w:val="20"/>
          <w:szCs w:val="20"/>
        </w:rPr>
      </w:pPr>
    </w:p>
    <w:p w:rsidR="009E7030" w:rsidRDefault="009E7030" w:rsidP="009E7030">
      <w:pPr>
        <w:spacing w:before="8"/>
        <w:rPr>
          <w:rFonts w:ascii="Arial" w:eastAsia="Arial" w:hAnsi="Arial" w:cs="Arial"/>
          <w:b/>
          <w:bCs/>
          <w:sz w:val="19"/>
          <w:szCs w:val="19"/>
        </w:rPr>
      </w:pPr>
    </w:p>
    <w:p w:rsidR="009E7030" w:rsidRDefault="009E7030" w:rsidP="009E7030">
      <w:pPr>
        <w:numPr>
          <w:ilvl w:val="1"/>
          <w:numId w:val="2"/>
        </w:numPr>
        <w:tabs>
          <w:tab w:val="left" w:pos="284"/>
        </w:tabs>
        <w:spacing w:before="72"/>
        <w:ind w:hanging="689"/>
        <w:rPr>
          <w:rFonts w:ascii="Arial" w:eastAsia="Arial" w:hAnsi="Arial" w:cs="Arial"/>
        </w:rPr>
      </w:pPr>
      <w:r>
        <w:rPr>
          <w:rFonts w:ascii="Arial"/>
          <w:b/>
          <w:spacing w:val="-9"/>
        </w:rPr>
        <w:t>INTRODUCTION</w:t>
      </w:r>
    </w:p>
    <w:p w:rsidR="009E7030" w:rsidRDefault="009E7030" w:rsidP="009E7030">
      <w:pPr>
        <w:spacing w:before="11"/>
        <w:ind w:hanging="689"/>
        <w:rPr>
          <w:rFonts w:ascii="Arial" w:eastAsia="Arial" w:hAnsi="Arial" w:cs="Arial"/>
          <w:b/>
          <w:bCs/>
          <w:sz w:val="23"/>
          <w:szCs w:val="23"/>
        </w:rPr>
      </w:pPr>
    </w:p>
    <w:p w:rsidR="009E7030" w:rsidRPr="003C2402" w:rsidRDefault="009E7030" w:rsidP="005B504F">
      <w:pPr>
        <w:pStyle w:val="BodyText"/>
        <w:jc w:val="both"/>
      </w:pPr>
      <w:r w:rsidRPr="003C2402">
        <w:t>The Univ</w:t>
      </w:r>
      <w:r w:rsidR="005B504F">
        <w:t xml:space="preserve">ersity’s </w:t>
      </w:r>
      <w:hyperlink r:id="rId8" w:history="1">
        <w:r w:rsidR="005B504F">
          <w:rPr>
            <w:rStyle w:val="Hyperlink"/>
          </w:rPr>
          <w:t>Academic Leave Policy</w:t>
        </w:r>
      </w:hyperlink>
      <w:r w:rsidR="005B504F">
        <w:t xml:space="preserve"> </w:t>
      </w:r>
      <w:bookmarkStart w:id="2" w:name="_GoBack"/>
      <w:bookmarkEnd w:id="2"/>
      <w:r w:rsidRPr="003C2402">
        <w:t>gives eligible academic staff the right to apply for a period of one semester’s academic leave after six semesters of qualifying service, or for one year’s academic leave after six years. Academic leave is paid leave which allows members of academic staff an opportunity for professional development in a way that would not otherwise be possible within the normal course of the academic session, enabling them to advance high quality research or to enhance the quality of our teaching and student experience.</w:t>
      </w:r>
    </w:p>
    <w:p w:rsidR="009E7030" w:rsidRDefault="009E7030" w:rsidP="009E7030">
      <w:pPr>
        <w:pStyle w:val="BodyText"/>
        <w:jc w:val="both"/>
        <w:rPr>
          <w:rFonts w:cs="Arial"/>
          <w:sz w:val="21"/>
          <w:szCs w:val="21"/>
        </w:rPr>
      </w:pPr>
    </w:p>
    <w:p w:rsidR="009E7030" w:rsidRPr="003C2402" w:rsidRDefault="009E7030" w:rsidP="009E7030">
      <w:pPr>
        <w:pStyle w:val="BodyText"/>
        <w:jc w:val="both"/>
      </w:pPr>
      <w:r w:rsidRPr="003C2402">
        <w:t>While there is a right to apply, there is no right to take or to be granted academic leave. Expectations</w:t>
      </w:r>
      <w:r>
        <w:t xml:space="preserve"> </w:t>
      </w:r>
      <w:r w:rsidRPr="003C2402">
        <w:t>and decisions on academic leave are set and taken locally by Schools, within the framework of the University policy. Decisions will depend on the quality of the proposal and the potential outcome; affordability and capacity to cover other duties during the period of leave; and the anticipated benefits for both the University and the individual concerned.</w:t>
      </w:r>
    </w:p>
    <w:p w:rsidR="009E7030" w:rsidRDefault="009E7030" w:rsidP="009E7030">
      <w:pPr>
        <w:ind w:hanging="689"/>
        <w:rPr>
          <w:rFonts w:ascii="Arial" w:eastAsia="Arial" w:hAnsi="Arial" w:cs="Arial"/>
        </w:rPr>
      </w:pPr>
    </w:p>
    <w:p w:rsidR="009E7030" w:rsidRDefault="009E7030" w:rsidP="009E7030">
      <w:pPr>
        <w:spacing w:before="6"/>
        <w:ind w:hanging="689"/>
        <w:rPr>
          <w:rFonts w:ascii="Arial" w:eastAsia="Arial" w:hAnsi="Arial" w:cs="Arial"/>
          <w:sz w:val="21"/>
          <w:szCs w:val="21"/>
        </w:rPr>
      </w:pPr>
    </w:p>
    <w:p w:rsidR="009E7030" w:rsidRDefault="009E7030" w:rsidP="009E7030">
      <w:pPr>
        <w:pStyle w:val="Heading1"/>
        <w:numPr>
          <w:ilvl w:val="0"/>
          <w:numId w:val="3"/>
        </w:numPr>
        <w:tabs>
          <w:tab w:val="left" w:pos="806"/>
        </w:tabs>
        <w:rPr>
          <w:rFonts w:cs="Arial"/>
          <w:b w:val="0"/>
          <w:bCs w:val="0"/>
        </w:rPr>
      </w:pPr>
      <w:bookmarkStart w:id="3" w:name="2._FAIRNESS_AND_TRANSPARENCY"/>
      <w:bookmarkEnd w:id="3"/>
      <w:r>
        <w:rPr>
          <w:spacing w:val="-10"/>
        </w:rPr>
        <w:t>FAIRNESS</w:t>
      </w:r>
      <w:r>
        <w:rPr>
          <w:spacing w:val="-12"/>
        </w:rPr>
        <w:t xml:space="preserve"> </w:t>
      </w:r>
      <w:r>
        <w:rPr>
          <w:spacing w:val="-9"/>
        </w:rPr>
        <w:t>AND</w:t>
      </w:r>
      <w:r>
        <w:rPr>
          <w:spacing w:val="-19"/>
        </w:rPr>
        <w:t xml:space="preserve"> </w:t>
      </w:r>
      <w:r>
        <w:rPr>
          <w:spacing w:val="-9"/>
        </w:rPr>
        <w:t>TRANSPARENCY</w:t>
      </w:r>
    </w:p>
    <w:p w:rsidR="009E7030" w:rsidRDefault="009E7030" w:rsidP="009E7030">
      <w:pPr>
        <w:spacing w:before="3"/>
        <w:ind w:hanging="689"/>
        <w:rPr>
          <w:rFonts w:ascii="Arial" w:eastAsia="Arial" w:hAnsi="Arial" w:cs="Arial"/>
          <w:b/>
          <w:bCs/>
        </w:rPr>
      </w:pPr>
    </w:p>
    <w:p w:rsidR="009E7030" w:rsidRPr="003C2402" w:rsidRDefault="009E7030" w:rsidP="009E7030">
      <w:pPr>
        <w:pStyle w:val="BodyText"/>
        <w:jc w:val="both"/>
      </w:pPr>
      <w:r w:rsidRPr="003C2402">
        <w:t xml:space="preserve">Academic leave is a significant form of staff support which can enhance career progression and staff satisfaction. The University benefits insofar as this investment enhances our research, research impact, and teaching. To </w:t>
      </w:r>
      <w:proofErr w:type="spellStart"/>
      <w:r w:rsidRPr="003C2402">
        <w:t>maximise</w:t>
      </w:r>
      <w:proofErr w:type="spellEnd"/>
      <w:r w:rsidRPr="003C2402">
        <w:t xml:space="preserve"> these benefits, and the strategic advantages of academic leave for the School, Faculty and University, academic leave must operate within a context of fairness and transparency. It follows that:</w:t>
      </w:r>
    </w:p>
    <w:p w:rsidR="009E7030" w:rsidRDefault="009E7030" w:rsidP="009E7030">
      <w:pPr>
        <w:ind w:hanging="689"/>
        <w:rPr>
          <w:rFonts w:ascii="Arial" w:eastAsia="Arial" w:hAnsi="Arial" w:cs="Arial"/>
          <w:sz w:val="24"/>
          <w:szCs w:val="24"/>
        </w:rPr>
      </w:pPr>
    </w:p>
    <w:p w:rsidR="009E7030" w:rsidRDefault="009E7030" w:rsidP="009E7030">
      <w:pPr>
        <w:pStyle w:val="BodyText"/>
        <w:numPr>
          <w:ilvl w:val="0"/>
          <w:numId w:val="4"/>
        </w:numPr>
        <w:tabs>
          <w:tab w:val="left" w:pos="1272"/>
        </w:tabs>
        <w:spacing w:line="250" w:lineRule="exact"/>
        <w:ind w:right="883"/>
      </w:pPr>
      <w:r>
        <w:rPr>
          <w:spacing w:val="-1"/>
        </w:rPr>
        <w:t>Academic</w:t>
      </w:r>
      <w:r>
        <w:rPr>
          <w:spacing w:val="1"/>
        </w:rPr>
        <w:t xml:space="preserve"> </w:t>
      </w:r>
      <w:r>
        <w:rPr>
          <w:spacing w:val="-2"/>
        </w:rPr>
        <w:t>leave</w:t>
      </w:r>
      <w:r>
        <w:rPr>
          <w:spacing w:val="3"/>
        </w:rPr>
        <w:t xml:space="preserve"> </w:t>
      </w:r>
      <w:r>
        <w:t>must</w:t>
      </w:r>
      <w:r>
        <w:rPr>
          <w:spacing w:val="-3"/>
        </w:rPr>
        <w:t xml:space="preserve"> </w:t>
      </w:r>
      <w:r>
        <w:rPr>
          <w:spacing w:val="-2"/>
        </w:rPr>
        <w:t xml:space="preserve">be </w:t>
      </w:r>
      <w:r>
        <w:rPr>
          <w:spacing w:val="-1"/>
        </w:rPr>
        <w:t>advertised</w:t>
      </w:r>
      <w:r>
        <w:rPr>
          <w:spacing w:val="3"/>
        </w:rPr>
        <w:t xml:space="preserve"> </w:t>
      </w:r>
      <w:r>
        <w:rPr>
          <w:spacing w:val="-1"/>
        </w:rPr>
        <w:t>effectively,</w:t>
      </w:r>
      <w:r>
        <w:rPr>
          <w:spacing w:val="-3"/>
        </w:rPr>
        <w:t xml:space="preserve"> </w:t>
      </w:r>
      <w:r>
        <w:t>so</w:t>
      </w:r>
      <w:r>
        <w:rPr>
          <w:spacing w:val="-2"/>
        </w:rPr>
        <w:t xml:space="preserve"> </w:t>
      </w:r>
      <w:r>
        <w:t xml:space="preserve">all </w:t>
      </w:r>
      <w:r>
        <w:rPr>
          <w:spacing w:val="-1"/>
        </w:rPr>
        <w:t>eligible</w:t>
      </w:r>
      <w:r>
        <w:rPr>
          <w:spacing w:val="3"/>
        </w:rPr>
        <w:t xml:space="preserve"> </w:t>
      </w:r>
      <w:r>
        <w:rPr>
          <w:spacing w:val="-1"/>
        </w:rPr>
        <w:t>colleagues</w:t>
      </w:r>
      <w:r>
        <w:rPr>
          <w:spacing w:val="-4"/>
        </w:rPr>
        <w:t xml:space="preserve"> </w:t>
      </w:r>
      <w:r>
        <w:t>are</w:t>
      </w:r>
      <w:r>
        <w:rPr>
          <w:spacing w:val="-2"/>
        </w:rPr>
        <w:t xml:space="preserve"> </w:t>
      </w:r>
      <w:r>
        <w:rPr>
          <w:spacing w:val="-1"/>
        </w:rPr>
        <w:t>aware</w:t>
      </w:r>
      <w:r>
        <w:rPr>
          <w:spacing w:val="3"/>
        </w:rPr>
        <w:t xml:space="preserve"> </w:t>
      </w:r>
      <w:r>
        <w:rPr>
          <w:spacing w:val="-2"/>
        </w:rPr>
        <w:t>of</w:t>
      </w:r>
      <w:r>
        <w:rPr>
          <w:spacing w:val="2"/>
        </w:rPr>
        <w:t xml:space="preserve"> </w:t>
      </w:r>
      <w:r>
        <w:t>the</w:t>
      </w:r>
      <w:r>
        <w:rPr>
          <w:spacing w:val="77"/>
        </w:rPr>
        <w:t xml:space="preserve"> </w:t>
      </w:r>
      <w:r>
        <w:rPr>
          <w:spacing w:val="-1"/>
        </w:rPr>
        <w:t>opportunity.</w:t>
      </w:r>
    </w:p>
    <w:p w:rsidR="009E7030" w:rsidRDefault="009E7030" w:rsidP="009E7030">
      <w:pPr>
        <w:pStyle w:val="BodyText"/>
        <w:numPr>
          <w:ilvl w:val="0"/>
          <w:numId w:val="4"/>
        </w:numPr>
        <w:tabs>
          <w:tab w:val="left" w:pos="1272"/>
        </w:tabs>
        <w:spacing w:before="15" w:line="254" w:lineRule="exact"/>
        <w:ind w:right="241"/>
      </w:pPr>
      <w:r>
        <w:t>The</w:t>
      </w:r>
      <w:r>
        <w:rPr>
          <w:spacing w:val="-2"/>
        </w:rPr>
        <w:t xml:space="preserve"> </w:t>
      </w:r>
      <w:r>
        <w:rPr>
          <w:spacing w:val="-1"/>
        </w:rPr>
        <w:t>process</w:t>
      </w:r>
      <w:r>
        <w:rPr>
          <w:spacing w:val="-4"/>
        </w:rPr>
        <w:t xml:space="preserve"> </w:t>
      </w:r>
      <w:r>
        <w:rPr>
          <w:spacing w:val="1"/>
        </w:rPr>
        <w:t>for</w:t>
      </w:r>
      <w:r>
        <w:rPr>
          <w:spacing w:val="-1"/>
        </w:rPr>
        <w:t xml:space="preserve"> applications,</w:t>
      </w:r>
      <w:r>
        <w:rPr>
          <w:spacing w:val="2"/>
        </w:rPr>
        <w:t xml:space="preserve"> </w:t>
      </w:r>
      <w:r>
        <w:rPr>
          <w:spacing w:val="-2"/>
        </w:rPr>
        <w:t xml:space="preserve">while </w:t>
      </w:r>
      <w:r>
        <w:rPr>
          <w:spacing w:val="-1"/>
        </w:rPr>
        <w:t>determined</w:t>
      </w:r>
      <w:r>
        <w:rPr>
          <w:spacing w:val="3"/>
        </w:rPr>
        <w:t xml:space="preserve"> </w:t>
      </w:r>
      <w:r>
        <w:rPr>
          <w:spacing w:val="-2"/>
        </w:rPr>
        <w:t>locally,</w:t>
      </w:r>
      <w:r>
        <w:rPr>
          <w:spacing w:val="2"/>
        </w:rPr>
        <w:t xml:space="preserve"> </w:t>
      </w:r>
      <w:r>
        <w:t>must</w:t>
      </w:r>
      <w:r>
        <w:rPr>
          <w:spacing w:val="-3"/>
        </w:rPr>
        <w:t xml:space="preserve"> </w:t>
      </w:r>
      <w:r>
        <w:rPr>
          <w:spacing w:val="-1"/>
        </w:rPr>
        <w:t>operate</w:t>
      </w:r>
      <w:r>
        <w:rPr>
          <w:spacing w:val="-2"/>
        </w:rPr>
        <w:t xml:space="preserve"> </w:t>
      </w:r>
      <w:r>
        <w:t>within</w:t>
      </w:r>
      <w:r>
        <w:rPr>
          <w:spacing w:val="-2"/>
        </w:rPr>
        <w:t xml:space="preserve"> </w:t>
      </w:r>
      <w:r>
        <w:rPr>
          <w:spacing w:val="-1"/>
        </w:rPr>
        <w:t>the</w:t>
      </w:r>
      <w:r>
        <w:rPr>
          <w:spacing w:val="-2"/>
        </w:rPr>
        <w:t xml:space="preserve"> </w:t>
      </w:r>
      <w:r>
        <w:rPr>
          <w:spacing w:val="-1"/>
        </w:rPr>
        <w:t>framework</w:t>
      </w:r>
      <w:r>
        <w:rPr>
          <w:spacing w:val="1"/>
        </w:rPr>
        <w:t xml:space="preserve"> </w:t>
      </w:r>
      <w:r>
        <w:rPr>
          <w:spacing w:val="-2"/>
        </w:rPr>
        <w:t>of</w:t>
      </w:r>
      <w:r>
        <w:rPr>
          <w:spacing w:val="2"/>
        </w:rPr>
        <w:t xml:space="preserve"> </w:t>
      </w:r>
      <w:r>
        <w:rPr>
          <w:spacing w:val="-1"/>
        </w:rPr>
        <w:t>the</w:t>
      </w:r>
      <w:r>
        <w:rPr>
          <w:spacing w:val="81"/>
        </w:rPr>
        <w:t xml:space="preserve"> </w:t>
      </w:r>
      <w:r>
        <w:rPr>
          <w:spacing w:val="-1"/>
        </w:rPr>
        <w:t>University’s</w:t>
      </w:r>
      <w:r>
        <w:rPr>
          <w:spacing w:val="1"/>
        </w:rPr>
        <w:t xml:space="preserve"> </w:t>
      </w:r>
      <w:r>
        <w:rPr>
          <w:spacing w:val="-1"/>
        </w:rPr>
        <w:t>Academic</w:t>
      </w:r>
      <w:r>
        <w:rPr>
          <w:spacing w:val="-4"/>
        </w:rPr>
        <w:t xml:space="preserve"> </w:t>
      </w:r>
      <w:r>
        <w:t>Leave</w:t>
      </w:r>
      <w:r>
        <w:rPr>
          <w:spacing w:val="-2"/>
        </w:rPr>
        <w:t xml:space="preserve"> </w:t>
      </w:r>
      <w:r>
        <w:t>Policy</w:t>
      </w:r>
      <w:r>
        <w:rPr>
          <w:spacing w:val="-4"/>
        </w:rPr>
        <w:t xml:space="preserve"> </w:t>
      </w:r>
      <w:r>
        <w:rPr>
          <w:spacing w:val="-1"/>
        </w:rPr>
        <w:t>and</w:t>
      </w:r>
      <w:r>
        <w:rPr>
          <w:spacing w:val="-2"/>
        </w:rPr>
        <w:t xml:space="preserve"> of</w:t>
      </w:r>
      <w:r>
        <w:rPr>
          <w:spacing w:val="2"/>
        </w:rPr>
        <w:t xml:space="preserve"> </w:t>
      </w:r>
      <w:r>
        <w:t>this</w:t>
      </w:r>
      <w:r>
        <w:rPr>
          <w:spacing w:val="-4"/>
        </w:rPr>
        <w:t xml:space="preserve"> </w:t>
      </w:r>
      <w:r>
        <w:t>guidance.</w:t>
      </w:r>
    </w:p>
    <w:p w:rsidR="009E7030" w:rsidRDefault="009E7030" w:rsidP="009E7030">
      <w:pPr>
        <w:pStyle w:val="BodyText"/>
        <w:numPr>
          <w:ilvl w:val="0"/>
          <w:numId w:val="4"/>
        </w:numPr>
        <w:tabs>
          <w:tab w:val="left" w:pos="1272"/>
        </w:tabs>
        <w:spacing w:before="18" w:line="250" w:lineRule="exact"/>
        <w:ind w:right="241"/>
      </w:pPr>
      <w:r>
        <w:rPr>
          <w:spacing w:val="-1"/>
        </w:rPr>
        <w:t>Decision-making</w:t>
      </w:r>
      <w:r>
        <w:rPr>
          <w:spacing w:val="-2"/>
        </w:rPr>
        <w:t xml:space="preserve"> </w:t>
      </w:r>
      <w:r>
        <w:t>must</w:t>
      </w:r>
      <w:r>
        <w:rPr>
          <w:spacing w:val="-3"/>
        </w:rPr>
        <w:t xml:space="preserve"> </w:t>
      </w:r>
      <w:r>
        <w:rPr>
          <w:spacing w:val="-2"/>
        </w:rPr>
        <w:t>be</w:t>
      </w:r>
      <w:r>
        <w:rPr>
          <w:spacing w:val="3"/>
        </w:rPr>
        <w:t xml:space="preserve"> </w:t>
      </w:r>
      <w:r>
        <w:rPr>
          <w:spacing w:val="-1"/>
        </w:rPr>
        <w:t>transparent,</w:t>
      </w:r>
      <w:r>
        <w:rPr>
          <w:spacing w:val="-3"/>
        </w:rPr>
        <w:t xml:space="preserve"> </w:t>
      </w:r>
      <w:r>
        <w:rPr>
          <w:spacing w:val="-1"/>
        </w:rPr>
        <w:t>and</w:t>
      </w:r>
      <w:r>
        <w:rPr>
          <w:spacing w:val="-2"/>
        </w:rPr>
        <w:t xml:space="preserve"> </w:t>
      </w:r>
      <w:r>
        <w:t>those</w:t>
      </w:r>
      <w:r>
        <w:rPr>
          <w:spacing w:val="-2"/>
        </w:rPr>
        <w:t xml:space="preserve"> </w:t>
      </w:r>
      <w:r>
        <w:t>making</w:t>
      </w:r>
      <w:r>
        <w:rPr>
          <w:spacing w:val="-2"/>
        </w:rPr>
        <w:t xml:space="preserve"> </w:t>
      </w:r>
      <w:r>
        <w:t>decisions</w:t>
      </w:r>
      <w:r>
        <w:rPr>
          <w:spacing w:val="-4"/>
        </w:rPr>
        <w:t xml:space="preserve"> </w:t>
      </w:r>
      <w:r>
        <w:t>must</w:t>
      </w:r>
      <w:r>
        <w:rPr>
          <w:spacing w:val="-3"/>
        </w:rPr>
        <w:t xml:space="preserve"> </w:t>
      </w:r>
      <w:r>
        <w:rPr>
          <w:spacing w:val="-1"/>
        </w:rPr>
        <w:t>have</w:t>
      </w:r>
      <w:r>
        <w:rPr>
          <w:spacing w:val="-2"/>
        </w:rPr>
        <w:t xml:space="preserve"> </w:t>
      </w:r>
      <w:r>
        <w:rPr>
          <w:spacing w:val="-1"/>
        </w:rPr>
        <w:t>regard</w:t>
      </w:r>
      <w:r>
        <w:rPr>
          <w:spacing w:val="-2"/>
        </w:rPr>
        <w:t xml:space="preserve"> </w:t>
      </w:r>
      <w:r>
        <w:t>to</w:t>
      </w:r>
      <w:r>
        <w:rPr>
          <w:spacing w:val="-2"/>
        </w:rPr>
        <w:t xml:space="preserve"> </w:t>
      </w:r>
      <w:r>
        <w:rPr>
          <w:spacing w:val="-1"/>
        </w:rPr>
        <w:t>equality</w:t>
      </w:r>
      <w:r>
        <w:rPr>
          <w:spacing w:val="65"/>
        </w:rPr>
        <w:t xml:space="preserve"> </w:t>
      </w:r>
      <w:r>
        <w:rPr>
          <w:spacing w:val="-2"/>
        </w:rPr>
        <w:t>of</w:t>
      </w:r>
      <w:r>
        <w:rPr>
          <w:spacing w:val="2"/>
        </w:rPr>
        <w:t xml:space="preserve"> </w:t>
      </w:r>
      <w:r>
        <w:t>opportunity</w:t>
      </w:r>
      <w:r>
        <w:rPr>
          <w:spacing w:val="-9"/>
        </w:rPr>
        <w:t xml:space="preserve"> </w:t>
      </w:r>
      <w:r>
        <w:rPr>
          <w:spacing w:val="2"/>
        </w:rPr>
        <w:t>for</w:t>
      </w:r>
      <w:r>
        <w:rPr>
          <w:spacing w:val="-1"/>
        </w:rPr>
        <w:t xml:space="preserve"> </w:t>
      </w:r>
      <w:r>
        <w:rPr>
          <w:spacing w:val="-2"/>
        </w:rPr>
        <w:t>staff</w:t>
      </w:r>
      <w:r>
        <w:rPr>
          <w:spacing w:val="-3"/>
        </w:rPr>
        <w:t xml:space="preserve"> </w:t>
      </w:r>
      <w:r>
        <w:rPr>
          <w:spacing w:val="1"/>
        </w:rPr>
        <w:t>on</w:t>
      </w:r>
      <w:r>
        <w:rPr>
          <w:spacing w:val="-2"/>
        </w:rPr>
        <w:t xml:space="preserve"> </w:t>
      </w:r>
      <w:r>
        <w:rPr>
          <w:spacing w:val="-1"/>
        </w:rPr>
        <w:t>different</w:t>
      </w:r>
      <w:r>
        <w:rPr>
          <w:spacing w:val="2"/>
        </w:rPr>
        <w:t xml:space="preserve"> </w:t>
      </w:r>
      <w:r>
        <w:rPr>
          <w:spacing w:val="-1"/>
        </w:rPr>
        <w:t>contract</w:t>
      </w:r>
      <w:r>
        <w:rPr>
          <w:spacing w:val="-3"/>
        </w:rPr>
        <w:t xml:space="preserve"> </w:t>
      </w:r>
      <w:r>
        <w:t>types</w:t>
      </w:r>
      <w:r>
        <w:rPr>
          <w:spacing w:val="-4"/>
        </w:rPr>
        <w:t xml:space="preserve"> </w:t>
      </w:r>
      <w:r>
        <w:rPr>
          <w:spacing w:val="-1"/>
        </w:rPr>
        <w:t>and</w:t>
      </w:r>
      <w:r>
        <w:rPr>
          <w:spacing w:val="-2"/>
        </w:rPr>
        <w:t xml:space="preserve"> </w:t>
      </w:r>
      <w:r>
        <w:rPr>
          <w:spacing w:val="1"/>
        </w:rPr>
        <w:t>at</w:t>
      </w:r>
      <w:r>
        <w:rPr>
          <w:spacing w:val="-3"/>
        </w:rPr>
        <w:t xml:space="preserve"> </w:t>
      </w:r>
      <w:r>
        <w:rPr>
          <w:spacing w:val="-1"/>
        </w:rPr>
        <w:t>different</w:t>
      </w:r>
      <w:r>
        <w:rPr>
          <w:spacing w:val="2"/>
        </w:rPr>
        <w:t xml:space="preserve"> </w:t>
      </w:r>
      <w:r>
        <w:rPr>
          <w:spacing w:val="-1"/>
        </w:rPr>
        <w:t xml:space="preserve">career </w:t>
      </w:r>
      <w:r>
        <w:rPr>
          <w:spacing w:val="-2"/>
        </w:rPr>
        <w:t>stages.</w:t>
      </w:r>
    </w:p>
    <w:p w:rsidR="009E7030" w:rsidRDefault="009E7030" w:rsidP="009E7030">
      <w:pPr>
        <w:pStyle w:val="BodyText"/>
        <w:numPr>
          <w:ilvl w:val="0"/>
          <w:numId w:val="4"/>
        </w:numPr>
        <w:tabs>
          <w:tab w:val="left" w:pos="1272"/>
        </w:tabs>
        <w:spacing w:before="15" w:line="254" w:lineRule="exact"/>
        <w:ind w:right="241"/>
      </w:pPr>
      <w:r>
        <w:t>There</w:t>
      </w:r>
      <w:r>
        <w:rPr>
          <w:spacing w:val="-2"/>
        </w:rPr>
        <w:t xml:space="preserve"> </w:t>
      </w:r>
      <w:r>
        <w:rPr>
          <w:spacing w:val="-1"/>
        </w:rPr>
        <w:t>should</w:t>
      </w:r>
      <w:r>
        <w:rPr>
          <w:spacing w:val="3"/>
        </w:rPr>
        <w:t xml:space="preserve"> </w:t>
      </w:r>
      <w:r>
        <w:rPr>
          <w:spacing w:val="-2"/>
        </w:rPr>
        <w:t xml:space="preserve">be </w:t>
      </w:r>
      <w:r>
        <w:t>a</w:t>
      </w:r>
      <w:r>
        <w:rPr>
          <w:spacing w:val="3"/>
        </w:rPr>
        <w:t xml:space="preserve"> </w:t>
      </w:r>
      <w:r>
        <w:rPr>
          <w:spacing w:val="-1"/>
        </w:rPr>
        <w:t>clear process</w:t>
      </w:r>
      <w:r>
        <w:rPr>
          <w:spacing w:val="-9"/>
        </w:rPr>
        <w:t xml:space="preserve"> </w:t>
      </w:r>
      <w:r>
        <w:rPr>
          <w:spacing w:val="2"/>
        </w:rPr>
        <w:t>for</w:t>
      </w:r>
      <w:r>
        <w:rPr>
          <w:spacing w:val="-6"/>
        </w:rPr>
        <w:t xml:space="preserve"> </w:t>
      </w:r>
      <w:r>
        <w:rPr>
          <w:spacing w:val="-1"/>
        </w:rPr>
        <w:t>the</w:t>
      </w:r>
      <w:r>
        <w:rPr>
          <w:spacing w:val="3"/>
        </w:rPr>
        <w:t xml:space="preserve"> </w:t>
      </w:r>
      <w:r>
        <w:rPr>
          <w:spacing w:val="-2"/>
        </w:rPr>
        <w:t>post-award</w:t>
      </w:r>
      <w:r>
        <w:rPr>
          <w:spacing w:val="3"/>
        </w:rPr>
        <w:t xml:space="preserve"> </w:t>
      </w:r>
      <w:r>
        <w:rPr>
          <w:spacing w:val="-1"/>
        </w:rPr>
        <w:t>evaluation</w:t>
      </w:r>
      <w:r>
        <w:rPr>
          <w:spacing w:val="-2"/>
        </w:rPr>
        <w:t xml:space="preserve"> of</w:t>
      </w:r>
      <w:r>
        <w:rPr>
          <w:spacing w:val="7"/>
        </w:rPr>
        <w:t xml:space="preserve"> </w:t>
      </w:r>
      <w:r>
        <w:rPr>
          <w:spacing w:val="-2"/>
        </w:rPr>
        <w:t>leave</w:t>
      </w:r>
      <w:r>
        <w:rPr>
          <w:spacing w:val="3"/>
        </w:rPr>
        <w:t xml:space="preserve"> </w:t>
      </w:r>
      <w:r>
        <w:rPr>
          <w:spacing w:val="-1"/>
        </w:rPr>
        <w:t>outcomes,</w:t>
      </w:r>
      <w:r>
        <w:rPr>
          <w:spacing w:val="-3"/>
        </w:rPr>
        <w:t xml:space="preserve"> </w:t>
      </w:r>
      <w:r>
        <w:rPr>
          <w:spacing w:val="-1"/>
        </w:rPr>
        <w:t>with</w:t>
      </w:r>
      <w:r>
        <w:rPr>
          <w:spacing w:val="-7"/>
        </w:rPr>
        <w:t xml:space="preserve"> </w:t>
      </w:r>
      <w:r>
        <w:t>feedback</w:t>
      </w:r>
      <w:r>
        <w:rPr>
          <w:spacing w:val="80"/>
        </w:rPr>
        <w:t xml:space="preserve"> </w:t>
      </w:r>
      <w:r>
        <w:rPr>
          <w:spacing w:val="-1"/>
        </w:rPr>
        <w:t>and</w:t>
      </w:r>
      <w:r>
        <w:rPr>
          <w:spacing w:val="3"/>
        </w:rPr>
        <w:t xml:space="preserve"> </w:t>
      </w:r>
      <w:r>
        <w:rPr>
          <w:spacing w:val="-1"/>
        </w:rPr>
        <w:t>integration</w:t>
      </w:r>
      <w:r>
        <w:rPr>
          <w:spacing w:val="3"/>
        </w:rPr>
        <w:t xml:space="preserve"> </w:t>
      </w:r>
      <w:r>
        <w:rPr>
          <w:spacing w:val="-1"/>
        </w:rPr>
        <w:t>into</w:t>
      </w:r>
      <w:r>
        <w:rPr>
          <w:spacing w:val="-2"/>
        </w:rPr>
        <w:t xml:space="preserve"> </w:t>
      </w:r>
      <w:r>
        <w:t xml:space="preserve">annual </w:t>
      </w:r>
      <w:r>
        <w:rPr>
          <w:spacing w:val="-1"/>
        </w:rPr>
        <w:t>review.</w:t>
      </w:r>
    </w:p>
    <w:p w:rsidR="009E7030" w:rsidRDefault="009E7030" w:rsidP="009E7030">
      <w:pPr>
        <w:pStyle w:val="BodyText"/>
        <w:numPr>
          <w:ilvl w:val="0"/>
          <w:numId w:val="4"/>
        </w:numPr>
        <w:tabs>
          <w:tab w:val="left" w:pos="1272"/>
        </w:tabs>
        <w:spacing w:before="18" w:line="250" w:lineRule="exact"/>
        <w:ind w:right="289"/>
      </w:pPr>
      <w:r>
        <w:rPr>
          <w:spacing w:val="-1"/>
        </w:rPr>
        <w:t>Each</w:t>
      </w:r>
      <w:r>
        <w:rPr>
          <w:spacing w:val="3"/>
        </w:rPr>
        <w:t xml:space="preserve"> </w:t>
      </w:r>
      <w:r>
        <w:rPr>
          <w:spacing w:val="-1"/>
        </w:rPr>
        <w:t>School</w:t>
      </w:r>
      <w:r>
        <w:t xml:space="preserve"> </w:t>
      </w:r>
      <w:r>
        <w:rPr>
          <w:spacing w:val="-1"/>
        </w:rPr>
        <w:t>should</w:t>
      </w:r>
      <w:r>
        <w:rPr>
          <w:spacing w:val="-2"/>
        </w:rPr>
        <w:t xml:space="preserve"> </w:t>
      </w:r>
      <w:r>
        <w:rPr>
          <w:spacing w:val="-1"/>
        </w:rPr>
        <w:t>develop</w:t>
      </w:r>
      <w:r>
        <w:rPr>
          <w:spacing w:val="3"/>
        </w:rPr>
        <w:t xml:space="preserve"> </w:t>
      </w:r>
      <w:r>
        <w:t>a</w:t>
      </w:r>
      <w:r>
        <w:rPr>
          <w:spacing w:val="-7"/>
        </w:rPr>
        <w:t xml:space="preserve"> </w:t>
      </w:r>
      <w:r>
        <w:rPr>
          <w:spacing w:val="-1"/>
        </w:rPr>
        <w:t>framework</w:t>
      </w:r>
      <w:r>
        <w:rPr>
          <w:spacing w:val="-4"/>
        </w:rPr>
        <w:t xml:space="preserve"> </w:t>
      </w:r>
      <w:r>
        <w:rPr>
          <w:spacing w:val="1"/>
        </w:rPr>
        <w:t>for</w:t>
      </w:r>
      <w:r>
        <w:rPr>
          <w:spacing w:val="-1"/>
        </w:rPr>
        <w:t xml:space="preserve"> the</w:t>
      </w:r>
      <w:r>
        <w:rPr>
          <w:spacing w:val="-2"/>
        </w:rPr>
        <w:t xml:space="preserve"> </w:t>
      </w:r>
      <w:r>
        <w:rPr>
          <w:spacing w:val="-1"/>
        </w:rPr>
        <w:t>strategic</w:t>
      </w:r>
      <w:r>
        <w:rPr>
          <w:spacing w:val="-4"/>
        </w:rPr>
        <w:t xml:space="preserve"> </w:t>
      </w:r>
      <w:r>
        <w:t>use</w:t>
      </w:r>
      <w:r>
        <w:rPr>
          <w:spacing w:val="-2"/>
        </w:rPr>
        <w:t xml:space="preserve"> of</w:t>
      </w:r>
      <w:r>
        <w:rPr>
          <w:spacing w:val="2"/>
        </w:rPr>
        <w:t xml:space="preserve"> </w:t>
      </w:r>
      <w:r>
        <w:rPr>
          <w:spacing w:val="-1"/>
        </w:rPr>
        <w:t>academic</w:t>
      </w:r>
      <w:r>
        <w:rPr>
          <w:spacing w:val="1"/>
        </w:rPr>
        <w:t xml:space="preserve"> </w:t>
      </w:r>
      <w:r>
        <w:rPr>
          <w:spacing w:val="-1"/>
        </w:rPr>
        <w:t>leave</w:t>
      </w:r>
      <w:r>
        <w:rPr>
          <w:spacing w:val="-2"/>
        </w:rPr>
        <w:t xml:space="preserve"> </w:t>
      </w:r>
      <w:r>
        <w:rPr>
          <w:spacing w:val="-1"/>
        </w:rPr>
        <w:t>opportunities,</w:t>
      </w:r>
      <w:r>
        <w:rPr>
          <w:spacing w:val="86"/>
        </w:rPr>
        <w:t xml:space="preserve"> </w:t>
      </w:r>
      <w:r>
        <w:t>linked</w:t>
      </w:r>
      <w:r>
        <w:rPr>
          <w:spacing w:val="-2"/>
        </w:rPr>
        <w:t xml:space="preserve"> </w:t>
      </w:r>
      <w:r>
        <w:t>to</w:t>
      </w:r>
      <w:r>
        <w:rPr>
          <w:spacing w:val="-2"/>
        </w:rPr>
        <w:t xml:space="preserve"> </w:t>
      </w:r>
      <w:r>
        <w:rPr>
          <w:spacing w:val="-1"/>
        </w:rPr>
        <w:t>local</w:t>
      </w:r>
      <w:r>
        <w:t xml:space="preserve"> </w:t>
      </w:r>
      <w:r>
        <w:rPr>
          <w:spacing w:val="-1"/>
        </w:rPr>
        <w:t>and</w:t>
      </w:r>
      <w:r>
        <w:rPr>
          <w:spacing w:val="3"/>
        </w:rPr>
        <w:t xml:space="preserve"> </w:t>
      </w:r>
      <w:r>
        <w:rPr>
          <w:spacing w:val="-1"/>
        </w:rPr>
        <w:t>Faculty</w:t>
      </w:r>
      <w:r>
        <w:rPr>
          <w:spacing w:val="1"/>
        </w:rPr>
        <w:t xml:space="preserve"> </w:t>
      </w:r>
      <w:r>
        <w:rPr>
          <w:spacing w:val="-1"/>
        </w:rPr>
        <w:t>planning.</w:t>
      </w:r>
    </w:p>
    <w:p w:rsidR="009E7030" w:rsidRDefault="009E7030" w:rsidP="009E7030">
      <w:pPr>
        <w:ind w:hanging="689"/>
        <w:rPr>
          <w:rFonts w:ascii="Arial" w:eastAsia="Arial" w:hAnsi="Arial" w:cs="Arial"/>
        </w:rPr>
      </w:pPr>
    </w:p>
    <w:p w:rsidR="009E7030" w:rsidRDefault="009E7030" w:rsidP="009E7030">
      <w:pPr>
        <w:spacing w:before="7"/>
        <w:ind w:hanging="689"/>
        <w:rPr>
          <w:rFonts w:ascii="Arial" w:eastAsia="Arial" w:hAnsi="Arial" w:cs="Arial"/>
          <w:sz w:val="21"/>
          <w:szCs w:val="21"/>
        </w:rPr>
      </w:pPr>
    </w:p>
    <w:p w:rsidR="009E7030" w:rsidRDefault="009E7030" w:rsidP="009E7030">
      <w:pPr>
        <w:pStyle w:val="Heading1"/>
        <w:numPr>
          <w:ilvl w:val="0"/>
          <w:numId w:val="3"/>
        </w:numPr>
        <w:tabs>
          <w:tab w:val="left" w:pos="807"/>
        </w:tabs>
        <w:rPr>
          <w:rFonts w:cs="Arial"/>
          <w:b w:val="0"/>
          <w:bCs w:val="0"/>
        </w:rPr>
      </w:pPr>
      <w:r>
        <w:rPr>
          <w:spacing w:val="-10"/>
        </w:rPr>
        <w:t>PROCEDURES</w:t>
      </w:r>
    </w:p>
    <w:p w:rsidR="009E7030" w:rsidRDefault="009E7030" w:rsidP="009E7030">
      <w:pPr>
        <w:spacing w:before="10"/>
        <w:ind w:hanging="689"/>
        <w:rPr>
          <w:rFonts w:ascii="Arial" w:eastAsia="Arial" w:hAnsi="Arial" w:cs="Arial"/>
          <w:b/>
          <w:bCs/>
        </w:rPr>
      </w:pPr>
    </w:p>
    <w:p w:rsidR="009E7030" w:rsidRDefault="009E7030" w:rsidP="009E7030">
      <w:pPr>
        <w:numPr>
          <w:ilvl w:val="1"/>
          <w:numId w:val="1"/>
        </w:numPr>
        <w:ind w:left="1134" w:hanging="689"/>
        <w:jc w:val="left"/>
        <w:rPr>
          <w:rFonts w:ascii="Arial" w:eastAsia="Arial" w:hAnsi="Arial" w:cs="Arial"/>
        </w:rPr>
      </w:pPr>
      <w:r>
        <w:rPr>
          <w:rFonts w:ascii="Arial"/>
          <w:b/>
          <w:spacing w:val="-2"/>
        </w:rPr>
        <w:t>Applications</w:t>
      </w:r>
    </w:p>
    <w:p w:rsidR="009E7030" w:rsidRDefault="009E7030" w:rsidP="009E7030">
      <w:pPr>
        <w:spacing w:before="10"/>
        <w:ind w:hanging="689"/>
        <w:rPr>
          <w:rFonts w:ascii="Arial" w:eastAsia="Arial" w:hAnsi="Arial" w:cs="Arial"/>
          <w:b/>
          <w:bCs/>
          <w:sz w:val="21"/>
          <w:szCs w:val="21"/>
        </w:rPr>
      </w:pPr>
    </w:p>
    <w:p w:rsidR="009E7030" w:rsidRDefault="009E7030" w:rsidP="009E7030">
      <w:pPr>
        <w:pStyle w:val="BodyText"/>
        <w:ind w:left="445"/>
        <w:jc w:val="both"/>
      </w:pPr>
      <w:r w:rsidRPr="003C2402">
        <w:t>Each School</w:t>
      </w:r>
      <w:r>
        <w:t xml:space="preserve"> </w:t>
      </w:r>
      <w:r w:rsidRPr="003C2402">
        <w:t>will</w:t>
      </w:r>
      <w:r>
        <w:t xml:space="preserve"> </w:t>
      </w:r>
      <w:r w:rsidRPr="003C2402">
        <w:t>develop</w:t>
      </w:r>
      <w:r>
        <w:t xml:space="preserve"> </w:t>
      </w:r>
      <w:r w:rsidRPr="003C2402">
        <w:t>and</w:t>
      </w:r>
      <w:r>
        <w:t xml:space="preserve"> </w:t>
      </w:r>
      <w:proofErr w:type="spellStart"/>
      <w:r w:rsidRPr="003C2402">
        <w:t>publicise</w:t>
      </w:r>
      <w:proofErr w:type="spellEnd"/>
      <w:r>
        <w:t xml:space="preserve"> </w:t>
      </w:r>
      <w:r w:rsidRPr="003C2402">
        <w:t>a</w:t>
      </w:r>
      <w:r>
        <w:t xml:space="preserve"> </w:t>
      </w:r>
      <w:r w:rsidRPr="003C2402">
        <w:t>clear timetable for the receipt and consideration of applications for academic leave, and for feedback to applicants. A member of academic staff wishing to be considered for academic leave should submit a written application to the Head of School for consideration by the appropriate decision-making committee. Each School or Faculty should develop forms or templates for applications and for post-leave reports.</w:t>
      </w:r>
      <w:r>
        <w:t xml:space="preserve">  L</w:t>
      </w:r>
      <w:r w:rsidRPr="003C2402">
        <w:t xml:space="preserve">ink to exemplar templates as some excellent examples already exist]. The Head of School is responsible for </w:t>
      </w:r>
      <w:r w:rsidRPr="003C2402">
        <w:lastRenderedPageBreak/>
        <w:t>reporting on the academic leave process, including applications and outcomes by contract type, to the</w:t>
      </w:r>
      <w:r>
        <w:t xml:space="preserve"> </w:t>
      </w:r>
      <w:r>
        <w:rPr>
          <w:spacing w:val="-1"/>
        </w:rPr>
        <w:t>Dean,</w:t>
      </w:r>
      <w:r>
        <w:rPr>
          <w:spacing w:val="2"/>
        </w:rPr>
        <w:t xml:space="preserve"> </w:t>
      </w:r>
      <w:r>
        <w:rPr>
          <w:spacing w:val="-3"/>
        </w:rPr>
        <w:t>who</w:t>
      </w:r>
      <w:r>
        <w:rPr>
          <w:spacing w:val="3"/>
        </w:rPr>
        <w:t xml:space="preserve"> </w:t>
      </w:r>
      <w:r>
        <w:rPr>
          <w:spacing w:val="-1"/>
        </w:rPr>
        <w:t>will</w:t>
      </w:r>
      <w:r>
        <w:rPr>
          <w:spacing w:val="-5"/>
        </w:rPr>
        <w:t xml:space="preserve"> </w:t>
      </w:r>
      <w:r>
        <w:rPr>
          <w:spacing w:val="-3"/>
        </w:rPr>
        <w:t>in</w:t>
      </w:r>
      <w:r>
        <w:rPr>
          <w:spacing w:val="-2"/>
        </w:rPr>
        <w:t xml:space="preserve"> </w:t>
      </w:r>
      <w:r>
        <w:rPr>
          <w:spacing w:val="-1"/>
        </w:rPr>
        <w:t>turn</w:t>
      </w:r>
      <w:r>
        <w:rPr>
          <w:spacing w:val="-2"/>
        </w:rPr>
        <w:t xml:space="preserve"> report</w:t>
      </w:r>
      <w:r>
        <w:rPr>
          <w:spacing w:val="-3"/>
        </w:rPr>
        <w:t xml:space="preserve"> </w:t>
      </w:r>
      <w:r>
        <w:rPr>
          <w:spacing w:val="-1"/>
        </w:rPr>
        <w:t>annually</w:t>
      </w:r>
      <w:r>
        <w:rPr>
          <w:spacing w:val="-4"/>
        </w:rPr>
        <w:t xml:space="preserve"> </w:t>
      </w:r>
      <w:r>
        <w:rPr>
          <w:spacing w:val="-2"/>
        </w:rPr>
        <w:t xml:space="preserve">to </w:t>
      </w:r>
      <w:r>
        <w:rPr>
          <w:spacing w:val="-3"/>
        </w:rPr>
        <w:t>the</w:t>
      </w:r>
      <w:r>
        <w:rPr>
          <w:spacing w:val="3"/>
        </w:rPr>
        <w:t xml:space="preserve"> </w:t>
      </w:r>
      <w:r>
        <w:rPr>
          <w:spacing w:val="-1"/>
        </w:rPr>
        <w:t>July</w:t>
      </w:r>
      <w:r>
        <w:rPr>
          <w:spacing w:val="-4"/>
        </w:rPr>
        <w:t xml:space="preserve"> </w:t>
      </w:r>
      <w:r>
        <w:rPr>
          <w:spacing w:val="-2"/>
        </w:rPr>
        <w:t>meeting</w:t>
      </w:r>
      <w:r>
        <w:rPr>
          <w:spacing w:val="-7"/>
        </w:rPr>
        <w:t xml:space="preserve"> </w:t>
      </w:r>
      <w:r>
        <w:rPr>
          <w:spacing w:val="-2"/>
        </w:rPr>
        <w:t>of</w:t>
      </w:r>
      <w:r>
        <w:rPr>
          <w:spacing w:val="2"/>
        </w:rPr>
        <w:t xml:space="preserve"> </w:t>
      </w:r>
      <w:r>
        <w:rPr>
          <w:spacing w:val="-2"/>
        </w:rPr>
        <w:t>HRSC.</w:t>
      </w:r>
    </w:p>
    <w:p w:rsidR="009E7030" w:rsidRDefault="009E7030" w:rsidP="009E7030">
      <w:pPr>
        <w:spacing w:before="10"/>
        <w:ind w:hanging="689"/>
        <w:rPr>
          <w:rFonts w:ascii="Arial" w:eastAsia="Arial" w:hAnsi="Arial" w:cs="Arial"/>
          <w:sz w:val="21"/>
          <w:szCs w:val="21"/>
        </w:rPr>
      </w:pPr>
    </w:p>
    <w:p w:rsidR="009E7030" w:rsidRPr="004B43E8" w:rsidRDefault="009E7030" w:rsidP="009E7030">
      <w:pPr>
        <w:pStyle w:val="BodyText"/>
        <w:ind w:left="445"/>
        <w:jc w:val="both"/>
      </w:pPr>
      <w:r w:rsidRPr="004B43E8">
        <w:t xml:space="preserve">Each School or Faculty will determine its own timetable for the submission and consideration of applications. However, to </w:t>
      </w:r>
      <w:proofErr w:type="spellStart"/>
      <w:r w:rsidRPr="004B43E8">
        <w:t>optimise</w:t>
      </w:r>
      <w:proofErr w:type="spellEnd"/>
      <w:r w:rsidRPr="004B43E8">
        <w:t xml:space="preserve"> the benefits from academic leave, consideration should be given to planning and flexibility in the use of leave schemes:</w:t>
      </w:r>
    </w:p>
    <w:p w:rsidR="009E7030" w:rsidRDefault="009E7030" w:rsidP="009E7030">
      <w:pPr>
        <w:pStyle w:val="BodyText"/>
        <w:ind w:left="445"/>
        <w:jc w:val="both"/>
      </w:pPr>
      <w:r w:rsidRPr="004B43E8">
        <w:t>The application process should be designed to enable academic leave to be granted sufficiently far ahead to allow academics to make plans for extended international visits during academic leave, where this is appropriate to the activity being considered. Such arrangements involve both professional and personal planning and need substantial notice if they are to be used strategically.</w:t>
      </w:r>
    </w:p>
    <w:p w:rsidR="009E7030" w:rsidRPr="004B43E8" w:rsidRDefault="009E7030" w:rsidP="009E7030">
      <w:pPr>
        <w:pStyle w:val="BodyText"/>
        <w:ind w:left="445"/>
        <w:jc w:val="both"/>
      </w:pPr>
    </w:p>
    <w:p w:rsidR="009E7030" w:rsidRDefault="009E7030" w:rsidP="009E7030">
      <w:pPr>
        <w:pStyle w:val="BodyText"/>
        <w:numPr>
          <w:ilvl w:val="0"/>
          <w:numId w:val="5"/>
        </w:numPr>
        <w:tabs>
          <w:tab w:val="left" w:pos="841"/>
        </w:tabs>
        <w:spacing w:line="251" w:lineRule="exact"/>
        <w:jc w:val="both"/>
      </w:pPr>
      <w:r>
        <w:t>Schools</w:t>
      </w:r>
      <w:r>
        <w:rPr>
          <w:spacing w:val="6"/>
        </w:rPr>
        <w:t xml:space="preserve"> </w:t>
      </w:r>
      <w:r>
        <w:rPr>
          <w:spacing w:val="-2"/>
        </w:rPr>
        <w:t>are</w:t>
      </w:r>
      <w:r>
        <w:rPr>
          <w:spacing w:val="8"/>
        </w:rPr>
        <w:t xml:space="preserve"> </w:t>
      </w:r>
      <w:r>
        <w:rPr>
          <w:spacing w:val="-1"/>
        </w:rPr>
        <w:t>also</w:t>
      </w:r>
      <w:r>
        <w:rPr>
          <w:spacing w:val="8"/>
        </w:rPr>
        <w:t xml:space="preserve"> </w:t>
      </w:r>
      <w:r>
        <w:rPr>
          <w:spacing w:val="-1"/>
        </w:rPr>
        <w:t>encouraged</w:t>
      </w:r>
      <w:r>
        <w:rPr>
          <w:spacing w:val="3"/>
        </w:rPr>
        <w:t xml:space="preserve"> </w:t>
      </w:r>
      <w:r>
        <w:t>to</w:t>
      </w:r>
      <w:r>
        <w:rPr>
          <w:spacing w:val="8"/>
        </w:rPr>
        <w:t xml:space="preserve"> </w:t>
      </w:r>
      <w:r>
        <w:rPr>
          <w:spacing w:val="-1"/>
        </w:rPr>
        <w:t>consider</w:t>
      </w:r>
      <w:r>
        <w:rPr>
          <w:spacing w:val="4"/>
        </w:rPr>
        <w:t xml:space="preserve"> </w:t>
      </w:r>
      <w:r>
        <w:rPr>
          <w:spacing w:val="-1"/>
        </w:rPr>
        <w:t>applications</w:t>
      </w:r>
      <w:r>
        <w:rPr>
          <w:spacing w:val="1"/>
        </w:rPr>
        <w:t xml:space="preserve"> for</w:t>
      </w:r>
      <w:r>
        <w:rPr>
          <w:spacing w:val="4"/>
        </w:rPr>
        <w:t xml:space="preserve"> </w:t>
      </w:r>
      <w:r>
        <w:rPr>
          <w:spacing w:val="-1"/>
        </w:rPr>
        <w:t>part-time</w:t>
      </w:r>
      <w:r>
        <w:rPr>
          <w:spacing w:val="8"/>
        </w:rPr>
        <w:t xml:space="preserve"> </w:t>
      </w:r>
      <w:r>
        <w:rPr>
          <w:spacing w:val="-1"/>
        </w:rPr>
        <w:t>academic</w:t>
      </w:r>
      <w:r>
        <w:rPr>
          <w:spacing w:val="6"/>
        </w:rPr>
        <w:t xml:space="preserve"> </w:t>
      </w:r>
      <w:r>
        <w:t>leave,</w:t>
      </w:r>
      <w:r>
        <w:rPr>
          <w:spacing w:val="2"/>
        </w:rPr>
        <w:t xml:space="preserve"> </w:t>
      </w:r>
      <w:r>
        <w:t>to</w:t>
      </w:r>
      <w:r>
        <w:rPr>
          <w:spacing w:val="3"/>
        </w:rPr>
        <w:t xml:space="preserve"> </w:t>
      </w:r>
      <w:r>
        <w:t>allow</w:t>
      </w:r>
    </w:p>
    <w:p w:rsidR="009E7030" w:rsidRDefault="009E7030" w:rsidP="009E7030">
      <w:pPr>
        <w:pStyle w:val="BodyText"/>
        <w:numPr>
          <w:ilvl w:val="0"/>
          <w:numId w:val="5"/>
        </w:numPr>
        <w:spacing w:line="239" w:lineRule="auto"/>
        <w:ind w:right="123"/>
        <w:jc w:val="both"/>
      </w:pPr>
      <w:proofErr w:type="gramStart"/>
      <w:r>
        <w:t>colleagues</w:t>
      </w:r>
      <w:proofErr w:type="gramEnd"/>
      <w:r>
        <w:rPr>
          <w:spacing w:val="1"/>
        </w:rPr>
        <w:t xml:space="preserve"> </w:t>
      </w:r>
      <w:r>
        <w:rPr>
          <w:spacing w:val="-2"/>
        </w:rPr>
        <w:t>to</w:t>
      </w:r>
      <w:r>
        <w:rPr>
          <w:spacing w:val="3"/>
        </w:rPr>
        <w:t xml:space="preserve"> </w:t>
      </w:r>
      <w:r>
        <w:rPr>
          <w:spacing w:val="-1"/>
        </w:rPr>
        <w:t>continue</w:t>
      </w:r>
      <w:r>
        <w:rPr>
          <w:spacing w:val="3"/>
        </w:rPr>
        <w:t xml:space="preserve"> </w:t>
      </w:r>
      <w:r>
        <w:rPr>
          <w:spacing w:val="-2"/>
        </w:rPr>
        <w:t>with</w:t>
      </w:r>
      <w:r>
        <w:rPr>
          <w:spacing w:val="3"/>
        </w:rPr>
        <w:t xml:space="preserve"> </w:t>
      </w:r>
      <w:r>
        <w:rPr>
          <w:spacing w:val="-1"/>
        </w:rPr>
        <w:t>important</w:t>
      </w:r>
      <w:r>
        <w:rPr>
          <w:spacing w:val="2"/>
        </w:rPr>
        <w:t xml:space="preserve"> </w:t>
      </w:r>
      <w:r>
        <w:rPr>
          <w:spacing w:val="-1"/>
        </w:rPr>
        <w:t>leadership</w:t>
      </w:r>
      <w:r>
        <w:rPr>
          <w:spacing w:val="-2"/>
        </w:rPr>
        <w:t xml:space="preserve"> </w:t>
      </w:r>
      <w:r>
        <w:t>roles</w:t>
      </w:r>
      <w:r>
        <w:rPr>
          <w:spacing w:val="1"/>
        </w:rPr>
        <w:t xml:space="preserve"> </w:t>
      </w:r>
      <w:r>
        <w:rPr>
          <w:spacing w:val="-2"/>
        </w:rPr>
        <w:t>while</w:t>
      </w:r>
      <w:r>
        <w:rPr>
          <w:spacing w:val="3"/>
        </w:rPr>
        <w:t xml:space="preserve"> </w:t>
      </w:r>
      <w:r>
        <w:rPr>
          <w:spacing w:val="-1"/>
        </w:rPr>
        <w:t>relinquishing</w:t>
      </w:r>
      <w:r>
        <w:rPr>
          <w:spacing w:val="-2"/>
        </w:rPr>
        <w:t xml:space="preserve"> </w:t>
      </w:r>
      <w:r>
        <w:t>other</w:t>
      </w:r>
      <w:r>
        <w:rPr>
          <w:spacing w:val="-1"/>
        </w:rPr>
        <w:t xml:space="preserve"> duties</w:t>
      </w:r>
      <w:r>
        <w:rPr>
          <w:spacing w:val="1"/>
        </w:rPr>
        <w:t xml:space="preserve"> </w:t>
      </w:r>
      <w:r>
        <w:t>during</w:t>
      </w:r>
      <w:r>
        <w:rPr>
          <w:spacing w:val="67"/>
        </w:rPr>
        <w:t xml:space="preserve"> </w:t>
      </w:r>
      <w:r>
        <w:rPr>
          <w:spacing w:val="1"/>
        </w:rPr>
        <w:t>the</w:t>
      </w:r>
      <w:r>
        <w:rPr>
          <w:spacing w:val="-2"/>
        </w:rPr>
        <w:t xml:space="preserve"> </w:t>
      </w:r>
      <w:r>
        <w:rPr>
          <w:spacing w:val="-1"/>
        </w:rPr>
        <w:t>relevant</w:t>
      </w:r>
      <w:r>
        <w:rPr>
          <w:spacing w:val="-3"/>
        </w:rPr>
        <w:t xml:space="preserve"> </w:t>
      </w:r>
      <w:r>
        <w:t>period.</w:t>
      </w:r>
      <w:r>
        <w:rPr>
          <w:spacing w:val="2"/>
        </w:rPr>
        <w:t xml:space="preserve"> </w:t>
      </w:r>
      <w:r>
        <w:rPr>
          <w:spacing w:val="-2"/>
        </w:rPr>
        <w:t xml:space="preserve">More </w:t>
      </w:r>
      <w:r>
        <w:rPr>
          <w:spacing w:val="-1"/>
        </w:rPr>
        <w:t>flexibility</w:t>
      </w:r>
      <w:r>
        <w:rPr>
          <w:spacing w:val="-4"/>
        </w:rPr>
        <w:t xml:space="preserve"> </w:t>
      </w:r>
      <w:r>
        <w:rPr>
          <w:spacing w:val="-1"/>
        </w:rPr>
        <w:t>in</w:t>
      </w:r>
      <w:r>
        <w:rPr>
          <w:spacing w:val="-2"/>
        </w:rPr>
        <w:t xml:space="preserve"> </w:t>
      </w:r>
      <w:r>
        <w:rPr>
          <w:spacing w:val="-1"/>
        </w:rPr>
        <w:t>developing</w:t>
      </w:r>
      <w:r>
        <w:rPr>
          <w:spacing w:val="-2"/>
        </w:rPr>
        <w:t xml:space="preserve"> </w:t>
      </w:r>
      <w:r>
        <w:rPr>
          <w:spacing w:val="-1"/>
        </w:rPr>
        <w:t>different</w:t>
      </w:r>
      <w:r>
        <w:rPr>
          <w:spacing w:val="2"/>
        </w:rPr>
        <w:t xml:space="preserve"> </w:t>
      </w:r>
      <w:r>
        <w:rPr>
          <w:spacing w:val="-2"/>
        </w:rPr>
        <w:t>models</w:t>
      </w:r>
      <w:r>
        <w:rPr>
          <w:spacing w:val="-4"/>
        </w:rPr>
        <w:t xml:space="preserve"> </w:t>
      </w:r>
      <w:r>
        <w:rPr>
          <w:spacing w:val="1"/>
        </w:rPr>
        <w:t>for</w:t>
      </w:r>
      <w:r>
        <w:rPr>
          <w:spacing w:val="-1"/>
        </w:rPr>
        <w:t xml:space="preserve"> academic</w:t>
      </w:r>
      <w:r>
        <w:rPr>
          <w:spacing w:val="1"/>
        </w:rPr>
        <w:t xml:space="preserve"> </w:t>
      </w:r>
      <w:r>
        <w:rPr>
          <w:spacing w:val="-2"/>
        </w:rPr>
        <w:t>leave</w:t>
      </w:r>
      <w:r>
        <w:rPr>
          <w:spacing w:val="3"/>
        </w:rPr>
        <w:t xml:space="preserve"> </w:t>
      </w:r>
      <w:r>
        <w:rPr>
          <w:spacing w:val="-1"/>
        </w:rPr>
        <w:t>is</w:t>
      </w:r>
      <w:r>
        <w:rPr>
          <w:spacing w:val="1"/>
        </w:rPr>
        <w:t xml:space="preserve"> </w:t>
      </w:r>
      <w:r>
        <w:rPr>
          <w:spacing w:val="-1"/>
        </w:rPr>
        <w:t>likely</w:t>
      </w:r>
      <w:r>
        <w:rPr>
          <w:spacing w:val="73"/>
        </w:rPr>
        <w:t xml:space="preserve"> </w:t>
      </w:r>
      <w:r>
        <w:t>to</w:t>
      </w:r>
      <w:r>
        <w:rPr>
          <w:spacing w:val="3"/>
        </w:rPr>
        <w:t xml:space="preserve"> </w:t>
      </w:r>
      <w:r>
        <w:rPr>
          <w:spacing w:val="-1"/>
        </w:rPr>
        <w:t>improve</w:t>
      </w:r>
      <w:r>
        <w:rPr>
          <w:spacing w:val="-2"/>
        </w:rPr>
        <w:t xml:space="preserve"> </w:t>
      </w:r>
      <w:r>
        <w:t>parity</w:t>
      </w:r>
      <w:r>
        <w:rPr>
          <w:spacing w:val="-4"/>
        </w:rPr>
        <w:t xml:space="preserve"> </w:t>
      </w:r>
      <w:r>
        <w:rPr>
          <w:spacing w:val="-2"/>
        </w:rPr>
        <w:t>of</w:t>
      </w:r>
      <w:r>
        <w:rPr>
          <w:spacing w:val="2"/>
        </w:rPr>
        <w:t xml:space="preserve"> </w:t>
      </w:r>
      <w:r>
        <w:rPr>
          <w:spacing w:val="-1"/>
        </w:rPr>
        <w:t>access</w:t>
      </w:r>
      <w:r>
        <w:rPr>
          <w:spacing w:val="1"/>
        </w:rPr>
        <w:t xml:space="preserve"> </w:t>
      </w:r>
      <w:r>
        <w:rPr>
          <w:spacing w:val="-2"/>
        </w:rPr>
        <w:t xml:space="preserve">to </w:t>
      </w:r>
      <w:r>
        <w:rPr>
          <w:spacing w:val="-1"/>
        </w:rPr>
        <w:t>the</w:t>
      </w:r>
      <w:r>
        <w:rPr>
          <w:spacing w:val="3"/>
        </w:rPr>
        <w:t xml:space="preserve"> </w:t>
      </w:r>
      <w:r>
        <w:rPr>
          <w:spacing w:val="-1"/>
        </w:rPr>
        <w:t>scheme.</w:t>
      </w:r>
    </w:p>
    <w:p w:rsidR="009E7030" w:rsidRDefault="009E7030" w:rsidP="009E7030">
      <w:pPr>
        <w:spacing w:before="10"/>
        <w:ind w:hanging="689"/>
        <w:rPr>
          <w:rFonts w:ascii="Arial" w:eastAsia="Arial" w:hAnsi="Arial" w:cs="Arial"/>
          <w:sz w:val="21"/>
          <w:szCs w:val="21"/>
        </w:rPr>
      </w:pPr>
    </w:p>
    <w:p w:rsidR="009E7030" w:rsidRDefault="009E7030" w:rsidP="009E7030">
      <w:pPr>
        <w:pStyle w:val="BodyText"/>
        <w:spacing w:line="239" w:lineRule="auto"/>
        <w:ind w:left="426" w:right="122"/>
        <w:jc w:val="both"/>
      </w:pPr>
      <w:r w:rsidRPr="004B43E8">
        <w:t xml:space="preserve">There may need to be </w:t>
      </w:r>
      <w:proofErr w:type="spellStart"/>
      <w:r w:rsidRPr="004B43E8">
        <w:t>prioritisation</w:t>
      </w:r>
      <w:proofErr w:type="spellEnd"/>
      <w:r w:rsidRPr="004B43E8">
        <w:t xml:space="preserve"> among applications which all merit an award of academic leave, but which cannot all be granted in the same period. Criteria for success and for </w:t>
      </w:r>
      <w:proofErr w:type="spellStart"/>
      <w:r w:rsidRPr="004B43E8">
        <w:t>prioritisation</w:t>
      </w:r>
      <w:proofErr w:type="spellEnd"/>
      <w:r w:rsidRPr="004B43E8">
        <w:t xml:space="preserve"> should be decided and advertised locally, withi</w:t>
      </w:r>
      <w:r>
        <w:rPr>
          <w:spacing w:val="-1"/>
        </w:rPr>
        <w:t>n</w:t>
      </w:r>
      <w:r>
        <w:rPr>
          <w:spacing w:val="3"/>
        </w:rPr>
        <w:t xml:space="preserve"> </w:t>
      </w:r>
      <w:r>
        <w:rPr>
          <w:spacing w:val="-1"/>
        </w:rPr>
        <w:t>the</w:t>
      </w:r>
      <w:r>
        <w:rPr>
          <w:spacing w:val="-2"/>
        </w:rPr>
        <w:t xml:space="preserve"> scope</w:t>
      </w:r>
      <w:r>
        <w:rPr>
          <w:spacing w:val="3"/>
        </w:rPr>
        <w:t xml:space="preserve"> </w:t>
      </w:r>
      <w:r>
        <w:rPr>
          <w:spacing w:val="-2"/>
        </w:rPr>
        <w:t>of</w:t>
      </w:r>
      <w:r>
        <w:rPr>
          <w:spacing w:val="2"/>
        </w:rPr>
        <w:t xml:space="preserve"> </w:t>
      </w:r>
      <w:r>
        <w:rPr>
          <w:spacing w:val="-1"/>
        </w:rPr>
        <w:t>the</w:t>
      </w:r>
      <w:r>
        <w:rPr>
          <w:spacing w:val="-2"/>
        </w:rPr>
        <w:t xml:space="preserve"> </w:t>
      </w:r>
      <w:r>
        <w:rPr>
          <w:spacing w:val="-1"/>
        </w:rPr>
        <w:t>Academic</w:t>
      </w:r>
      <w:r>
        <w:rPr>
          <w:spacing w:val="-4"/>
        </w:rPr>
        <w:t xml:space="preserve"> </w:t>
      </w:r>
      <w:r>
        <w:rPr>
          <w:spacing w:val="-1"/>
        </w:rPr>
        <w:t>Leave</w:t>
      </w:r>
      <w:r>
        <w:rPr>
          <w:spacing w:val="3"/>
        </w:rPr>
        <w:t xml:space="preserve"> </w:t>
      </w:r>
      <w:r>
        <w:rPr>
          <w:spacing w:val="-1"/>
        </w:rPr>
        <w:t>Policy.</w:t>
      </w:r>
    </w:p>
    <w:p w:rsidR="009E7030" w:rsidRDefault="009E7030" w:rsidP="009E7030">
      <w:pPr>
        <w:spacing w:before="10"/>
        <w:ind w:hanging="689"/>
        <w:rPr>
          <w:rFonts w:ascii="Arial" w:eastAsia="Arial" w:hAnsi="Arial" w:cs="Arial"/>
          <w:sz w:val="21"/>
          <w:szCs w:val="21"/>
        </w:rPr>
      </w:pPr>
    </w:p>
    <w:p w:rsidR="009E7030" w:rsidRDefault="009E7030" w:rsidP="009E7030">
      <w:pPr>
        <w:pStyle w:val="BodyText"/>
        <w:ind w:left="426"/>
        <w:jc w:val="both"/>
        <w:rPr>
          <w:spacing w:val="-1"/>
        </w:rPr>
      </w:pPr>
      <w:r>
        <w:t>Each</w:t>
      </w:r>
      <w:r>
        <w:rPr>
          <w:spacing w:val="3"/>
        </w:rPr>
        <w:t xml:space="preserve"> </w:t>
      </w:r>
      <w:r>
        <w:t>area</w:t>
      </w:r>
      <w:r>
        <w:rPr>
          <w:spacing w:val="3"/>
        </w:rPr>
        <w:t xml:space="preserve"> </w:t>
      </w:r>
      <w:r>
        <w:rPr>
          <w:spacing w:val="-1"/>
        </w:rPr>
        <w:t>will</w:t>
      </w:r>
      <w:r>
        <w:t xml:space="preserve"> configure</w:t>
      </w:r>
      <w:r>
        <w:rPr>
          <w:spacing w:val="3"/>
        </w:rPr>
        <w:t xml:space="preserve"> </w:t>
      </w:r>
      <w:r>
        <w:t>its</w:t>
      </w:r>
      <w:r>
        <w:rPr>
          <w:spacing w:val="1"/>
        </w:rPr>
        <w:t xml:space="preserve"> </w:t>
      </w:r>
      <w:r>
        <w:t>own</w:t>
      </w:r>
      <w:r>
        <w:rPr>
          <w:spacing w:val="3"/>
        </w:rPr>
        <w:t xml:space="preserve"> </w:t>
      </w:r>
      <w:r>
        <w:t>requirements</w:t>
      </w:r>
      <w:r>
        <w:rPr>
          <w:spacing w:val="-4"/>
        </w:rPr>
        <w:t xml:space="preserve"> </w:t>
      </w:r>
      <w:r>
        <w:rPr>
          <w:spacing w:val="2"/>
        </w:rPr>
        <w:t>for</w:t>
      </w:r>
      <w:r>
        <w:rPr>
          <w:spacing w:val="-6"/>
        </w:rPr>
        <w:t xml:space="preserve"> </w:t>
      </w:r>
      <w:r>
        <w:t>applications,</w:t>
      </w:r>
      <w:r>
        <w:rPr>
          <w:spacing w:val="2"/>
        </w:rPr>
        <w:t xml:space="preserve"> </w:t>
      </w:r>
      <w:r>
        <w:rPr>
          <w:spacing w:val="1"/>
        </w:rPr>
        <w:t>but</w:t>
      </w:r>
      <w:r>
        <w:rPr>
          <w:spacing w:val="2"/>
        </w:rPr>
        <w:t xml:space="preserve"> </w:t>
      </w:r>
      <w:r>
        <w:t>these</w:t>
      </w:r>
      <w:r>
        <w:rPr>
          <w:spacing w:val="-1"/>
        </w:rPr>
        <w:t xml:space="preserve"> should</w:t>
      </w:r>
      <w:r>
        <w:rPr>
          <w:spacing w:val="-2"/>
        </w:rPr>
        <w:t xml:space="preserve"> </w:t>
      </w:r>
      <w:r>
        <w:rPr>
          <w:spacing w:val="-1"/>
        </w:rPr>
        <w:t>include:</w:t>
      </w:r>
    </w:p>
    <w:p w:rsidR="009E7030" w:rsidRDefault="009E7030" w:rsidP="009E7030">
      <w:pPr>
        <w:pStyle w:val="BodyText"/>
        <w:ind w:firstLine="178"/>
        <w:jc w:val="both"/>
      </w:pPr>
    </w:p>
    <w:p w:rsidR="009E7030" w:rsidRPr="00B65F4D" w:rsidRDefault="009E7030" w:rsidP="009E7030">
      <w:pPr>
        <w:pStyle w:val="BodyText"/>
        <w:numPr>
          <w:ilvl w:val="0"/>
          <w:numId w:val="6"/>
        </w:numPr>
      </w:pPr>
      <w:r w:rsidRPr="00B65F4D">
        <w:t xml:space="preserve">an outline of the project or </w:t>
      </w:r>
      <w:proofErr w:type="spellStart"/>
      <w:r w:rsidRPr="00B65F4D">
        <w:t>programme</w:t>
      </w:r>
      <w:proofErr w:type="spellEnd"/>
      <w:r w:rsidRPr="00B65F4D">
        <w:t xml:space="preserve"> of work</w:t>
      </w:r>
    </w:p>
    <w:p w:rsidR="009E7030" w:rsidRPr="00B65F4D" w:rsidRDefault="009E7030" w:rsidP="009E7030">
      <w:pPr>
        <w:pStyle w:val="BodyText"/>
        <w:numPr>
          <w:ilvl w:val="0"/>
          <w:numId w:val="6"/>
        </w:numPr>
      </w:pPr>
      <w:r w:rsidRPr="00B65F4D">
        <w:t>a statement of the objectives of the proposed project</w:t>
      </w:r>
    </w:p>
    <w:p w:rsidR="009E7030" w:rsidRPr="00B65F4D" w:rsidRDefault="009E7030" w:rsidP="009E7030">
      <w:pPr>
        <w:pStyle w:val="BodyText"/>
        <w:numPr>
          <w:ilvl w:val="0"/>
          <w:numId w:val="6"/>
        </w:numPr>
      </w:pPr>
      <w:r w:rsidRPr="00B65F4D">
        <w:t>a realistic timetable of what it is hoped to achieve during the period of leave</w:t>
      </w:r>
    </w:p>
    <w:p w:rsidR="009E7030" w:rsidRPr="00B65F4D" w:rsidRDefault="009E7030" w:rsidP="009E7030">
      <w:pPr>
        <w:pStyle w:val="BodyText"/>
        <w:numPr>
          <w:ilvl w:val="0"/>
          <w:numId w:val="6"/>
        </w:numPr>
      </w:pPr>
      <w:r w:rsidRPr="00B65F4D">
        <w:t xml:space="preserve">an indication of the expected outcomes (e.g. journal articles – including an indication of the likely journal(s), book, computer program, new degree </w:t>
      </w:r>
      <w:proofErr w:type="spellStart"/>
      <w:r w:rsidRPr="00B65F4D">
        <w:t>programme</w:t>
      </w:r>
      <w:proofErr w:type="spellEnd"/>
      <w:r w:rsidRPr="00B65F4D">
        <w:t xml:space="preserve">, teaching innovation </w:t>
      </w:r>
      <w:proofErr w:type="spellStart"/>
      <w:r w:rsidRPr="00B65F4D">
        <w:t>etc</w:t>
      </w:r>
      <w:proofErr w:type="spellEnd"/>
      <w:r w:rsidRPr="00B65F4D">
        <w:t>).</w:t>
      </w:r>
    </w:p>
    <w:p w:rsidR="009E7030" w:rsidRPr="00B65F4D" w:rsidRDefault="009E7030" w:rsidP="009E7030">
      <w:pPr>
        <w:pStyle w:val="BodyText"/>
        <w:numPr>
          <w:ilvl w:val="0"/>
          <w:numId w:val="6"/>
        </w:numPr>
      </w:pPr>
      <w:r w:rsidRPr="00B65F4D">
        <w:t>details of the applicant’s teaching, supervisory, administrative and where appropriate, clinical duties</w:t>
      </w:r>
    </w:p>
    <w:p w:rsidR="009E7030" w:rsidRPr="00B65F4D" w:rsidRDefault="009E7030" w:rsidP="009E7030">
      <w:pPr>
        <w:pStyle w:val="BodyText"/>
        <w:numPr>
          <w:ilvl w:val="0"/>
          <w:numId w:val="6"/>
        </w:numPr>
      </w:pPr>
      <w:proofErr w:type="gramStart"/>
      <w:r w:rsidRPr="00B65F4D">
        <w:t>a</w:t>
      </w:r>
      <w:proofErr w:type="gramEnd"/>
      <w:r w:rsidRPr="00B65F4D">
        <w:t xml:space="preserve"> summary of any previous academic leave from this University (or its predecessors), which must include any outcomes.</w:t>
      </w:r>
    </w:p>
    <w:p w:rsidR="009E7030" w:rsidRDefault="009E7030" w:rsidP="009E7030">
      <w:pPr>
        <w:pStyle w:val="BodyText"/>
        <w:numPr>
          <w:ilvl w:val="0"/>
          <w:numId w:val="6"/>
        </w:numPr>
      </w:pPr>
      <w:r w:rsidRPr="00B65F4D">
        <w:t xml:space="preserve">Details of any </w:t>
      </w:r>
      <w:r>
        <w:rPr>
          <w:spacing w:val="-1"/>
        </w:rPr>
        <w:t>external</w:t>
      </w:r>
      <w:r>
        <w:rPr>
          <w:spacing w:val="-10"/>
        </w:rPr>
        <w:t xml:space="preserve"> </w:t>
      </w:r>
      <w:r>
        <w:rPr>
          <w:spacing w:val="-1"/>
        </w:rPr>
        <w:t>funding</w:t>
      </w:r>
      <w:r>
        <w:rPr>
          <w:spacing w:val="3"/>
        </w:rPr>
        <w:t xml:space="preserve"> </w:t>
      </w:r>
      <w:r>
        <w:t>obtained/applied</w:t>
      </w:r>
      <w:r>
        <w:rPr>
          <w:spacing w:val="-6"/>
        </w:rPr>
        <w:t xml:space="preserve"> </w:t>
      </w:r>
      <w:r>
        <w:t>for.</w:t>
      </w:r>
    </w:p>
    <w:p w:rsidR="009E7030" w:rsidRDefault="009E7030" w:rsidP="009E7030">
      <w:pPr>
        <w:spacing w:before="11"/>
        <w:ind w:hanging="689"/>
        <w:jc w:val="both"/>
        <w:rPr>
          <w:rFonts w:ascii="Arial" w:eastAsia="Arial" w:hAnsi="Arial" w:cs="Arial"/>
          <w:sz w:val="21"/>
          <w:szCs w:val="21"/>
        </w:rPr>
      </w:pPr>
    </w:p>
    <w:p w:rsidR="009E7030" w:rsidRPr="00B65F4D" w:rsidRDefault="009E7030" w:rsidP="009E7030">
      <w:pPr>
        <w:pStyle w:val="BodyText"/>
        <w:tabs>
          <w:tab w:val="left" w:pos="426"/>
        </w:tabs>
        <w:ind w:left="426"/>
        <w:jc w:val="both"/>
      </w:pPr>
      <w:r w:rsidRPr="00B65F4D">
        <w:t>Potential applicants should take the opportunities offered within the School, for example performance and development review procedures, to discuss ways in which the academic leave scheme might be appropriate to their career development and to obtain assistance in developing their proposals.</w:t>
      </w:r>
    </w:p>
    <w:p w:rsidR="009E7030" w:rsidRDefault="009E7030" w:rsidP="009E7030">
      <w:pPr>
        <w:tabs>
          <w:tab w:val="left" w:pos="426"/>
        </w:tabs>
        <w:spacing w:before="11"/>
        <w:ind w:hanging="689"/>
        <w:rPr>
          <w:rFonts w:ascii="Arial" w:eastAsia="Arial" w:hAnsi="Arial" w:cs="Arial"/>
          <w:sz w:val="21"/>
          <w:szCs w:val="21"/>
        </w:rPr>
      </w:pPr>
    </w:p>
    <w:p w:rsidR="009E7030" w:rsidRPr="00B65F4D" w:rsidRDefault="009E7030" w:rsidP="009E7030">
      <w:pPr>
        <w:pStyle w:val="BodyText"/>
        <w:tabs>
          <w:tab w:val="left" w:pos="426"/>
        </w:tabs>
        <w:ind w:left="426"/>
        <w:jc w:val="both"/>
      </w:pPr>
      <w:r w:rsidRPr="00B65F4D">
        <w:t>The Head of School is responsible for ensuring that appropriate cover is in place for teaching and administrative/service duties during proposed periods of absence on academic leave. Schools should make it clear in their local guidance what duties (such as doctoral supervision, consultation by the Head of School on urgent matters, or attendance at specific crucial meetings or events) should normally continue during periods of academic leave.</w:t>
      </w:r>
    </w:p>
    <w:p w:rsidR="009E7030" w:rsidRDefault="009E7030" w:rsidP="009E7030">
      <w:pPr>
        <w:tabs>
          <w:tab w:val="left" w:pos="426"/>
        </w:tabs>
        <w:spacing w:before="10"/>
        <w:ind w:hanging="689"/>
        <w:rPr>
          <w:rFonts w:ascii="Arial" w:eastAsia="Arial" w:hAnsi="Arial" w:cs="Arial"/>
          <w:sz w:val="21"/>
          <w:szCs w:val="21"/>
        </w:rPr>
      </w:pPr>
    </w:p>
    <w:p w:rsidR="009E7030" w:rsidRPr="00B65F4D" w:rsidRDefault="009E7030" w:rsidP="009E7030">
      <w:pPr>
        <w:pStyle w:val="BodyText"/>
        <w:tabs>
          <w:tab w:val="left" w:pos="426"/>
        </w:tabs>
        <w:ind w:left="426"/>
        <w:jc w:val="both"/>
      </w:pPr>
      <w:r w:rsidRPr="00B65F4D">
        <w:t>All applicants should be offered feedback on their applications, and advice from a relevant senior colleague to support future applications. Schools should also give consideration to arranging or assigning an academic mentor or ‘coach’ to support academics in planning for their academic leave, and/or progressing their plans while they are on leave.</w:t>
      </w:r>
    </w:p>
    <w:p w:rsidR="009E7030" w:rsidRDefault="009E7030" w:rsidP="009E7030">
      <w:pPr>
        <w:tabs>
          <w:tab w:val="left" w:pos="426"/>
        </w:tabs>
        <w:spacing w:before="5"/>
        <w:ind w:left="426" w:hanging="689"/>
        <w:rPr>
          <w:rFonts w:ascii="Arial" w:eastAsia="Arial" w:hAnsi="Arial" w:cs="Arial"/>
          <w:sz w:val="21"/>
          <w:szCs w:val="21"/>
        </w:rPr>
      </w:pPr>
    </w:p>
    <w:p w:rsidR="009E7030" w:rsidRPr="00B65F4D" w:rsidRDefault="009E7030" w:rsidP="009E7030">
      <w:pPr>
        <w:pStyle w:val="BodyText"/>
        <w:tabs>
          <w:tab w:val="left" w:pos="426"/>
        </w:tabs>
        <w:ind w:left="426"/>
        <w:jc w:val="both"/>
      </w:pPr>
      <w:r w:rsidRPr="00B65F4D">
        <w:t>Successful applicants may request a change in the timing of their academic leave should their circumstances change. Such requests can be granted only when duties can be covered appropriately within the School on the revised timetable.</w:t>
      </w:r>
    </w:p>
    <w:p w:rsidR="009E7030" w:rsidRDefault="009E7030" w:rsidP="009E7030">
      <w:pPr>
        <w:ind w:hanging="689"/>
        <w:rPr>
          <w:rFonts w:ascii="Arial" w:eastAsia="Arial" w:hAnsi="Arial" w:cs="Arial"/>
        </w:rPr>
      </w:pPr>
    </w:p>
    <w:p w:rsidR="009E7030" w:rsidRDefault="009E7030" w:rsidP="009E7030">
      <w:pPr>
        <w:spacing w:before="6"/>
        <w:ind w:hanging="689"/>
        <w:rPr>
          <w:rFonts w:ascii="Arial" w:eastAsia="Arial" w:hAnsi="Arial" w:cs="Arial"/>
          <w:sz w:val="21"/>
          <w:szCs w:val="21"/>
        </w:rPr>
      </w:pPr>
    </w:p>
    <w:p w:rsidR="009E7030" w:rsidRDefault="009E7030" w:rsidP="009E7030">
      <w:pPr>
        <w:pStyle w:val="Heading1"/>
        <w:numPr>
          <w:ilvl w:val="1"/>
          <w:numId w:val="1"/>
        </w:numPr>
        <w:ind w:left="993" w:hanging="567"/>
        <w:jc w:val="both"/>
        <w:rPr>
          <w:rFonts w:cs="Arial"/>
          <w:b w:val="0"/>
          <w:bCs w:val="0"/>
        </w:rPr>
      </w:pPr>
      <w:r>
        <w:rPr>
          <w:spacing w:val="-1"/>
        </w:rPr>
        <w:t>Review</w:t>
      </w:r>
    </w:p>
    <w:p w:rsidR="009E7030" w:rsidRDefault="009E7030" w:rsidP="009E7030">
      <w:pPr>
        <w:spacing w:before="8"/>
        <w:ind w:hanging="689"/>
        <w:rPr>
          <w:rFonts w:ascii="Arial" w:eastAsia="Arial" w:hAnsi="Arial" w:cs="Arial"/>
          <w:b/>
          <w:bCs/>
          <w:sz w:val="25"/>
          <w:szCs w:val="25"/>
        </w:rPr>
      </w:pPr>
    </w:p>
    <w:p w:rsidR="009E7030" w:rsidRPr="00B65F4D" w:rsidRDefault="009E7030" w:rsidP="009E7030">
      <w:pPr>
        <w:pStyle w:val="BodyText"/>
        <w:ind w:left="426"/>
        <w:jc w:val="both"/>
      </w:pPr>
      <w:r w:rsidRPr="00B65F4D">
        <w:t>All staff returning from academic leave are required to submit a short report to the appropriate School panel on what has been achieved during the leave period. Reports must be submitted within three months of return from the period of leave. The length of the report should be consistent with the duration of the leave. Reports should focus on the objectives set out in the original application, and on how far those objectives have been achieved. Reports will be evaluated and feedback provided. The outcome of these reports should be considered during annual review meetings, and taken into account in future applications for academic leave.</w:t>
      </w:r>
    </w:p>
    <w:p w:rsidR="009E7030" w:rsidRDefault="009E7030" w:rsidP="009E7030">
      <w:pPr>
        <w:spacing w:before="1"/>
        <w:ind w:left="426" w:hanging="689"/>
        <w:rPr>
          <w:rFonts w:ascii="Arial" w:eastAsia="Arial" w:hAnsi="Arial" w:cs="Arial"/>
          <w:sz w:val="23"/>
          <w:szCs w:val="23"/>
        </w:rPr>
      </w:pPr>
    </w:p>
    <w:p w:rsidR="009E7030" w:rsidRPr="00B65F4D" w:rsidRDefault="009E7030" w:rsidP="009E7030">
      <w:pPr>
        <w:pStyle w:val="BodyText"/>
        <w:ind w:left="426"/>
      </w:pPr>
      <w:r w:rsidRPr="00B65F4D">
        <w:t>Faculties will play an important role in reviewing the operation of the academic leave scheme in their Schools, considering parity, consistency and strategic benefit. Each School will submit an annual report setting out the applications for academic leave, those granted (including an EDI analysis), and a summary of assessments of individual reports completed. These will be reviewed by each Faculty, and reported to the July meeting of HRSC.</w:t>
      </w:r>
    </w:p>
    <w:p w:rsidR="009E7030" w:rsidRDefault="009E7030" w:rsidP="009E7030">
      <w:pPr>
        <w:ind w:hanging="689"/>
        <w:rPr>
          <w:rFonts w:ascii="Arial" w:eastAsia="Arial" w:hAnsi="Arial" w:cs="Arial"/>
        </w:rPr>
      </w:pPr>
    </w:p>
    <w:p w:rsidR="009E7030" w:rsidRDefault="009E7030" w:rsidP="009E7030">
      <w:pPr>
        <w:spacing w:before="7"/>
        <w:ind w:left="709" w:hanging="283"/>
        <w:rPr>
          <w:rFonts w:ascii="Arial" w:eastAsia="Arial" w:hAnsi="Arial" w:cs="Arial"/>
          <w:sz w:val="23"/>
          <w:szCs w:val="23"/>
        </w:rPr>
      </w:pPr>
    </w:p>
    <w:p w:rsidR="009E7030" w:rsidRDefault="009E7030" w:rsidP="009E7030">
      <w:pPr>
        <w:pStyle w:val="Heading1"/>
        <w:numPr>
          <w:ilvl w:val="1"/>
          <w:numId w:val="1"/>
        </w:numPr>
        <w:ind w:left="1134" w:hanging="708"/>
        <w:jc w:val="both"/>
        <w:rPr>
          <w:rFonts w:cs="Arial"/>
          <w:b w:val="0"/>
          <w:bCs w:val="0"/>
        </w:rPr>
      </w:pPr>
      <w:r>
        <w:rPr>
          <w:spacing w:val="-1"/>
        </w:rPr>
        <w:t>Teaching</w:t>
      </w:r>
      <w:r>
        <w:t xml:space="preserve"> </w:t>
      </w:r>
      <w:r>
        <w:rPr>
          <w:spacing w:val="-2"/>
        </w:rPr>
        <w:t>applications</w:t>
      </w:r>
    </w:p>
    <w:p w:rsidR="009E7030" w:rsidRDefault="009E7030" w:rsidP="009E7030">
      <w:pPr>
        <w:spacing w:before="3"/>
        <w:ind w:hanging="689"/>
        <w:rPr>
          <w:rFonts w:ascii="Arial" w:eastAsia="Arial" w:hAnsi="Arial" w:cs="Arial"/>
          <w:b/>
          <w:bCs/>
        </w:rPr>
      </w:pPr>
    </w:p>
    <w:p w:rsidR="009E7030" w:rsidRDefault="009E7030" w:rsidP="009E7030">
      <w:pPr>
        <w:pStyle w:val="BodyText"/>
        <w:ind w:left="426" w:right="116"/>
        <w:jc w:val="both"/>
      </w:pPr>
      <w:r>
        <w:rPr>
          <w:spacing w:val="-2"/>
        </w:rPr>
        <w:t>I</w:t>
      </w:r>
      <w:r w:rsidRPr="00B65F4D">
        <w:t>n previous iterations of the Academic Leave Policy, the scheme has only variably been open to colleagues on teaching contracts. Colleagues with either a research and teaching contract, or a teaching contract, now have a right to apply. However, colleagues on either contract type can make applications for academic leave which are focused on enhancements to our teaching and student experience.</w:t>
      </w:r>
    </w:p>
    <w:p w:rsidR="009E7030" w:rsidRDefault="009E7030" w:rsidP="009E7030">
      <w:pPr>
        <w:spacing w:before="3"/>
        <w:ind w:hanging="689"/>
        <w:rPr>
          <w:rFonts w:ascii="Arial" w:eastAsia="Arial" w:hAnsi="Arial" w:cs="Arial"/>
        </w:rPr>
      </w:pPr>
    </w:p>
    <w:p w:rsidR="009E7030" w:rsidRPr="00B65F4D" w:rsidRDefault="009E7030" w:rsidP="009E7030">
      <w:pPr>
        <w:pStyle w:val="BodyText"/>
        <w:ind w:left="426"/>
        <w:jc w:val="both"/>
      </w:pPr>
      <w:r w:rsidRPr="00B65F4D">
        <w:t>The Institute for Teaching and Learning can support Schools in considering and evaluating teaching applications, which will typically be focused on enhancements to our teaching and student experience. This support will involve:</w:t>
      </w:r>
    </w:p>
    <w:p w:rsidR="009E7030" w:rsidRDefault="009E7030" w:rsidP="009E7030">
      <w:pPr>
        <w:pStyle w:val="BodyText"/>
        <w:spacing w:line="239" w:lineRule="auto"/>
        <w:ind w:left="426" w:right="116"/>
        <w:jc w:val="both"/>
      </w:pPr>
    </w:p>
    <w:p w:rsidR="009E7030" w:rsidRPr="00B65F4D" w:rsidRDefault="009E7030" w:rsidP="009E7030">
      <w:pPr>
        <w:pStyle w:val="BodyText"/>
        <w:numPr>
          <w:ilvl w:val="0"/>
          <w:numId w:val="7"/>
        </w:numPr>
        <w:jc w:val="both"/>
      </w:pPr>
      <w:r w:rsidRPr="00B65F4D">
        <w:t>The development of criteria for successful teaching-focused applications for academic leave, to be agreed by TLG Executive.</w:t>
      </w:r>
    </w:p>
    <w:p w:rsidR="009E7030" w:rsidRPr="00B65F4D" w:rsidRDefault="009E7030" w:rsidP="009E7030">
      <w:pPr>
        <w:pStyle w:val="BodyText"/>
        <w:numPr>
          <w:ilvl w:val="0"/>
          <w:numId w:val="7"/>
        </w:numPr>
        <w:jc w:val="both"/>
      </w:pPr>
      <w:r w:rsidRPr="00B65F4D">
        <w:t>Evaluation of relevant applications for each School, and provision of recommendations.</w:t>
      </w:r>
    </w:p>
    <w:p w:rsidR="009E7030" w:rsidRPr="00B65F4D" w:rsidRDefault="009E7030" w:rsidP="009E7030">
      <w:pPr>
        <w:pStyle w:val="BodyText"/>
        <w:numPr>
          <w:ilvl w:val="0"/>
          <w:numId w:val="7"/>
        </w:numPr>
        <w:jc w:val="both"/>
      </w:pPr>
      <w:r w:rsidRPr="00B65F4D">
        <w:t>Acting as ‘host’ for successful applicants during their academic leave, through the award of Fellowships of the Institute, providing access to support, development opportunities, cross- University communities of practice and sector networking relevant to each application.</w:t>
      </w:r>
    </w:p>
    <w:p w:rsidR="009E7030" w:rsidRPr="00B65F4D" w:rsidRDefault="009E7030" w:rsidP="009E7030">
      <w:pPr>
        <w:pStyle w:val="BodyText"/>
        <w:numPr>
          <w:ilvl w:val="0"/>
          <w:numId w:val="7"/>
        </w:numPr>
        <w:jc w:val="both"/>
      </w:pPr>
      <w:r w:rsidRPr="00B65F4D">
        <w:t>Linking the outcomes of successful projects to cases for Fellowship, including Senior and Principal Fellowship as appropriate, of the HEA.</w:t>
      </w:r>
    </w:p>
    <w:p w:rsidR="009E7030" w:rsidRDefault="009E7030" w:rsidP="009E7030">
      <w:pPr>
        <w:pStyle w:val="BodyText"/>
        <w:numPr>
          <w:ilvl w:val="0"/>
          <w:numId w:val="7"/>
        </w:numPr>
        <w:jc w:val="both"/>
      </w:pPr>
      <w:r w:rsidRPr="00B65F4D">
        <w:t>Consideration and comment on post-leave report</w:t>
      </w:r>
      <w:r>
        <w:rPr>
          <w:spacing w:val="-2"/>
        </w:rPr>
        <w:t>s.</w:t>
      </w:r>
    </w:p>
    <w:p w:rsidR="009E7030" w:rsidRDefault="009E7030" w:rsidP="009E7030">
      <w:pPr>
        <w:ind w:left="-211"/>
        <w:rPr>
          <w:rFonts w:ascii="Arial" w:eastAsia="Arial" w:hAnsi="Arial" w:cs="Arial"/>
        </w:rPr>
      </w:pPr>
    </w:p>
    <w:p w:rsidR="009E7030" w:rsidRDefault="009E7030" w:rsidP="009E7030">
      <w:pPr>
        <w:spacing w:before="11"/>
        <w:ind w:hanging="689"/>
        <w:rPr>
          <w:rFonts w:ascii="Arial" w:eastAsia="Arial" w:hAnsi="Arial" w:cs="Arial"/>
          <w:sz w:val="20"/>
          <w:szCs w:val="20"/>
        </w:rPr>
      </w:pPr>
    </w:p>
    <w:p w:rsidR="009E7030" w:rsidRDefault="009E7030" w:rsidP="009E7030">
      <w:pPr>
        <w:pStyle w:val="Heading1"/>
        <w:numPr>
          <w:ilvl w:val="1"/>
          <w:numId w:val="1"/>
        </w:numPr>
        <w:ind w:left="993" w:hanging="567"/>
        <w:jc w:val="both"/>
        <w:rPr>
          <w:rFonts w:cs="Arial"/>
          <w:b w:val="0"/>
          <w:bCs w:val="0"/>
        </w:rPr>
      </w:pPr>
      <w:r>
        <w:rPr>
          <w:spacing w:val="-2"/>
        </w:rPr>
        <w:t>Appeals</w:t>
      </w:r>
    </w:p>
    <w:p w:rsidR="009E7030" w:rsidRDefault="009E7030" w:rsidP="009E7030">
      <w:pPr>
        <w:spacing w:before="8"/>
        <w:ind w:hanging="689"/>
        <w:rPr>
          <w:rFonts w:ascii="Arial" w:eastAsia="Arial" w:hAnsi="Arial" w:cs="Arial"/>
          <w:b/>
          <w:bCs/>
        </w:rPr>
      </w:pPr>
    </w:p>
    <w:p w:rsidR="009E7030" w:rsidRPr="00B65F4D" w:rsidRDefault="009E7030" w:rsidP="009E7030">
      <w:pPr>
        <w:pStyle w:val="BodyText"/>
        <w:ind w:left="426"/>
        <w:jc w:val="both"/>
      </w:pPr>
      <w:r w:rsidRPr="00B65F4D">
        <w:t>Where an academic leave application is rejected or amended, the applicant may appeal to the Dean, who may delegate to the appropriate Faculty Committee. An appeal should normally be made in writing within 10 working days of the rejection or amendment. Both the Head of School and the applicant should have the right to present their respective cases.</w:t>
      </w:r>
    </w:p>
    <w:p w:rsidR="009E7030" w:rsidRDefault="009E7030" w:rsidP="009E7030">
      <w:pPr>
        <w:spacing w:before="11"/>
        <w:ind w:hanging="689"/>
        <w:rPr>
          <w:rFonts w:ascii="Arial" w:eastAsia="Arial" w:hAnsi="Arial" w:cs="Arial"/>
          <w:sz w:val="21"/>
          <w:szCs w:val="21"/>
        </w:rPr>
      </w:pPr>
    </w:p>
    <w:p w:rsidR="009E7030" w:rsidRPr="00A66141" w:rsidRDefault="009E7030" w:rsidP="009E7030">
      <w:pPr>
        <w:pStyle w:val="BodyText"/>
        <w:ind w:left="426"/>
        <w:jc w:val="both"/>
      </w:pPr>
      <w:r w:rsidRPr="00A66141">
        <w:t xml:space="preserve">Documentation for any appeal should consist of a copy of the original application, the written statement of the reasons for rejection and any additional statement that the applicant wishes to make in support of the appeal. Appeals should normally be considered within one month of receipt, and the outcome normally conveyed to the applicant, in writing, within five working days of the </w:t>
      </w:r>
      <w:r w:rsidRPr="00A66141">
        <w:lastRenderedPageBreak/>
        <w:t>decision being made.</w:t>
      </w:r>
    </w:p>
    <w:p w:rsidR="009E7030" w:rsidRDefault="009E7030" w:rsidP="009E7030">
      <w:pPr>
        <w:spacing w:before="3"/>
        <w:ind w:hanging="689"/>
        <w:rPr>
          <w:rFonts w:ascii="Arial" w:eastAsia="Arial" w:hAnsi="Arial" w:cs="Arial"/>
        </w:rPr>
      </w:pPr>
    </w:p>
    <w:p w:rsidR="009E7030" w:rsidRPr="00A66141" w:rsidRDefault="009E7030" w:rsidP="009E7030">
      <w:pPr>
        <w:pStyle w:val="BodyText"/>
        <w:spacing w:line="239" w:lineRule="auto"/>
        <w:ind w:left="426" w:right="121"/>
        <w:jc w:val="both"/>
      </w:pPr>
      <w:r>
        <w:rPr>
          <w:spacing w:val="-2"/>
        </w:rPr>
        <w:t>I</w:t>
      </w:r>
      <w:r w:rsidRPr="00A66141">
        <w:t>t is expected that most cases will be resolved at Faculty level. However, in recognition that there may be exceptional cases where resolution proves impossible, there should be provision for further consideration at University level. In such cases appeal may be made to the Vice-President for Research or the Vice-President for Teaching, Learning and Students. The decision of the Vice- President, advised by the Director of HR, shall be final and binding on all parties.</w:t>
      </w:r>
    </w:p>
    <w:p w:rsidR="009E7030" w:rsidRDefault="009E7030" w:rsidP="009E7030">
      <w:pPr>
        <w:spacing w:line="239" w:lineRule="auto"/>
        <w:jc w:val="both"/>
      </w:pPr>
    </w:p>
    <w:p w:rsidR="009E7030" w:rsidRDefault="009E7030" w:rsidP="009E7030">
      <w:pPr>
        <w:spacing w:line="239" w:lineRule="auto"/>
        <w:jc w:val="both"/>
      </w:pPr>
    </w:p>
    <w:p w:rsidR="009E7030" w:rsidRDefault="009E7030" w:rsidP="009E7030">
      <w:pPr>
        <w:rPr>
          <w:rFonts w:ascii="Times New Roman" w:eastAsia="Times New Roman" w:hAnsi="Times New Roman" w:cs="Times New Roman"/>
          <w:sz w:val="20"/>
          <w:szCs w:val="20"/>
        </w:rPr>
      </w:pPr>
    </w:p>
    <w:p w:rsidR="009E7030" w:rsidRDefault="009E7030" w:rsidP="009E7030">
      <w:pPr>
        <w:rPr>
          <w:rFonts w:ascii="Times New Roman" w:eastAsia="Times New Roman" w:hAnsi="Times New Roman" w:cs="Times New Roman"/>
          <w:sz w:val="20"/>
          <w:szCs w:val="20"/>
        </w:rPr>
      </w:pPr>
    </w:p>
    <w:p w:rsidR="009E7030" w:rsidRDefault="009E7030" w:rsidP="009E7030">
      <w:pPr>
        <w:rPr>
          <w:rFonts w:ascii="Times New Roman" w:eastAsia="Times New Roman" w:hAnsi="Times New Roman" w:cs="Times New Roman"/>
          <w:sz w:val="20"/>
          <w:szCs w:val="20"/>
        </w:rPr>
      </w:pPr>
    </w:p>
    <w:p w:rsidR="009E7030" w:rsidRDefault="009E7030" w:rsidP="009E7030">
      <w:pPr>
        <w:rPr>
          <w:rFonts w:ascii="Times New Roman" w:eastAsia="Times New Roman" w:hAnsi="Times New Roman" w:cs="Times New Roman"/>
          <w:sz w:val="20"/>
          <w:szCs w:val="20"/>
        </w:rPr>
      </w:pPr>
    </w:p>
    <w:p w:rsidR="009E7030" w:rsidRDefault="009E7030" w:rsidP="009E7030">
      <w:pPr>
        <w:rPr>
          <w:rFonts w:ascii="Times New Roman" w:eastAsia="Times New Roman" w:hAnsi="Times New Roman" w:cs="Times New Roman"/>
          <w:sz w:val="20"/>
          <w:szCs w:val="20"/>
        </w:rPr>
      </w:pPr>
    </w:p>
    <w:p w:rsidR="009E7030" w:rsidRDefault="009E7030" w:rsidP="009E7030">
      <w:pPr>
        <w:rPr>
          <w:rFonts w:ascii="Times New Roman" w:eastAsia="Times New Roman" w:hAnsi="Times New Roman" w:cs="Times New Roman"/>
          <w:sz w:val="20"/>
          <w:szCs w:val="20"/>
        </w:rPr>
      </w:pPr>
    </w:p>
    <w:p w:rsidR="009E7030" w:rsidRDefault="009E7030" w:rsidP="009E7030">
      <w:pPr>
        <w:rPr>
          <w:rFonts w:ascii="Times New Roman" w:eastAsia="Times New Roman" w:hAnsi="Times New Roman" w:cs="Times New Roman"/>
          <w:sz w:val="20"/>
          <w:szCs w:val="20"/>
        </w:rPr>
      </w:pPr>
    </w:p>
    <w:p w:rsidR="009E7030" w:rsidRDefault="009E7030" w:rsidP="009E7030">
      <w:pPr>
        <w:rPr>
          <w:rFonts w:ascii="Times New Roman" w:eastAsia="Times New Roman" w:hAnsi="Times New Roman" w:cs="Times New Roman"/>
          <w:sz w:val="20"/>
          <w:szCs w:val="20"/>
        </w:rPr>
      </w:pPr>
    </w:p>
    <w:p w:rsidR="009E7030" w:rsidRDefault="009E7030" w:rsidP="009E7030">
      <w:pPr>
        <w:rPr>
          <w:rFonts w:ascii="Times New Roman" w:eastAsia="Times New Roman" w:hAnsi="Times New Roman" w:cs="Times New Roman"/>
          <w:sz w:val="20"/>
          <w:szCs w:val="20"/>
        </w:rPr>
      </w:pPr>
    </w:p>
    <w:p w:rsidR="009E7030" w:rsidRDefault="009E7030" w:rsidP="009E7030">
      <w:pPr>
        <w:rPr>
          <w:rFonts w:ascii="Times New Roman" w:eastAsia="Times New Roman" w:hAnsi="Times New Roman" w:cs="Times New Roman"/>
          <w:sz w:val="20"/>
          <w:szCs w:val="20"/>
        </w:rPr>
      </w:pPr>
    </w:p>
    <w:p w:rsidR="009E7030" w:rsidRDefault="009E7030" w:rsidP="009E7030">
      <w:pPr>
        <w:rPr>
          <w:rFonts w:ascii="Times New Roman" w:eastAsia="Times New Roman" w:hAnsi="Times New Roman" w:cs="Times New Roman"/>
          <w:sz w:val="20"/>
          <w:szCs w:val="20"/>
        </w:rPr>
      </w:pPr>
    </w:p>
    <w:p w:rsidR="009E7030" w:rsidRDefault="009E7030" w:rsidP="009E7030">
      <w:pPr>
        <w:rPr>
          <w:rFonts w:ascii="Times New Roman" w:eastAsia="Times New Roman" w:hAnsi="Times New Roman" w:cs="Times New Roman"/>
          <w:sz w:val="20"/>
          <w:szCs w:val="20"/>
        </w:rPr>
      </w:pPr>
    </w:p>
    <w:p w:rsidR="009E7030" w:rsidRDefault="009E7030" w:rsidP="009E7030">
      <w:pPr>
        <w:spacing w:before="8"/>
        <w:rPr>
          <w:rFonts w:ascii="Times New Roman" w:eastAsia="Times New Roman" w:hAnsi="Times New Roman" w:cs="Times New Roman"/>
          <w:sz w:val="28"/>
          <w:szCs w:val="28"/>
        </w:rPr>
      </w:pPr>
    </w:p>
    <w:tbl>
      <w:tblPr>
        <w:tblW w:w="0" w:type="auto"/>
        <w:tblInd w:w="94" w:type="dxa"/>
        <w:tblLayout w:type="fixed"/>
        <w:tblCellMar>
          <w:left w:w="0" w:type="dxa"/>
          <w:right w:w="0" w:type="dxa"/>
        </w:tblCellMar>
        <w:tblLook w:val="01E0" w:firstRow="1" w:lastRow="1" w:firstColumn="1" w:lastColumn="1" w:noHBand="0" w:noVBand="0"/>
      </w:tblPr>
      <w:tblGrid>
        <w:gridCol w:w="3394"/>
        <w:gridCol w:w="5606"/>
      </w:tblGrid>
      <w:tr w:rsidR="009E7030" w:rsidTr="001A6923">
        <w:trPr>
          <w:trHeight w:hRule="exact" w:val="278"/>
        </w:trPr>
        <w:tc>
          <w:tcPr>
            <w:tcW w:w="9000" w:type="dxa"/>
            <w:gridSpan w:val="2"/>
            <w:tcBorders>
              <w:top w:val="single" w:sz="7" w:space="0" w:color="000000"/>
              <w:left w:val="single" w:sz="5" w:space="0" w:color="000000"/>
              <w:bottom w:val="single" w:sz="22" w:space="0" w:color="E0E0E0"/>
              <w:right w:val="single" w:sz="5" w:space="0" w:color="000000"/>
            </w:tcBorders>
            <w:shd w:val="clear" w:color="auto" w:fill="E0E0E0"/>
          </w:tcPr>
          <w:p w:rsidR="009E7030" w:rsidRDefault="009E7030" w:rsidP="001A6923">
            <w:pPr>
              <w:pStyle w:val="TableParagraph"/>
              <w:spacing w:line="224" w:lineRule="exact"/>
              <w:ind w:left="99"/>
              <w:rPr>
                <w:rFonts w:ascii="Arial" w:eastAsia="Arial" w:hAnsi="Arial" w:cs="Arial"/>
                <w:sz w:val="20"/>
                <w:szCs w:val="20"/>
              </w:rPr>
            </w:pPr>
            <w:r>
              <w:rPr>
                <w:rFonts w:ascii="Arial"/>
                <w:spacing w:val="-1"/>
                <w:sz w:val="20"/>
              </w:rPr>
              <w:t>Document</w:t>
            </w:r>
            <w:r>
              <w:rPr>
                <w:rFonts w:ascii="Arial"/>
                <w:spacing w:val="-7"/>
                <w:sz w:val="20"/>
              </w:rPr>
              <w:t xml:space="preserve"> </w:t>
            </w:r>
            <w:r>
              <w:rPr>
                <w:rFonts w:ascii="Arial"/>
                <w:spacing w:val="-2"/>
                <w:sz w:val="20"/>
              </w:rPr>
              <w:t>control</w:t>
            </w:r>
            <w:r>
              <w:rPr>
                <w:rFonts w:ascii="Arial"/>
                <w:spacing w:val="-10"/>
                <w:sz w:val="20"/>
              </w:rPr>
              <w:t xml:space="preserve"> </w:t>
            </w:r>
            <w:r>
              <w:rPr>
                <w:rFonts w:ascii="Arial"/>
                <w:spacing w:val="-3"/>
                <w:sz w:val="20"/>
              </w:rPr>
              <w:t>box</w:t>
            </w:r>
          </w:p>
        </w:tc>
      </w:tr>
      <w:tr w:rsidR="009E7030" w:rsidTr="001A6923">
        <w:trPr>
          <w:trHeight w:hRule="exact" w:val="254"/>
        </w:trPr>
        <w:tc>
          <w:tcPr>
            <w:tcW w:w="3394" w:type="dxa"/>
            <w:tcBorders>
              <w:top w:val="single" w:sz="22" w:space="0" w:color="E0E0E0"/>
              <w:left w:val="single" w:sz="5" w:space="0" w:color="000000"/>
              <w:bottom w:val="single" w:sz="7" w:space="0" w:color="000000"/>
              <w:right w:val="single" w:sz="5" w:space="0" w:color="000000"/>
            </w:tcBorders>
          </w:tcPr>
          <w:p w:rsidR="009E7030" w:rsidRDefault="009E7030" w:rsidP="001A6923">
            <w:pPr>
              <w:pStyle w:val="TableParagraph"/>
              <w:spacing w:line="219" w:lineRule="exact"/>
              <w:ind w:left="99"/>
              <w:rPr>
                <w:rFonts w:ascii="Arial" w:eastAsia="Arial" w:hAnsi="Arial" w:cs="Arial"/>
                <w:sz w:val="20"/>
                <w:szCs w:val="20"/>
              </w:rPr>
            </w:pPr>
            <w:r>
              <w:rPr>
                <w:rFonts w:ascii="Arial"/>
                <w:spacing w:val="-1"/>
                <w:sz w:val="20"/>
              </w:rPr>
              <w:t>Policy</w:t>
            </w:r>
            <w:r>
              <w:rPr>
                <w:rFonts w:ascii="Arial"/>
                <w:spacing w:val="-8"/>
                <w:sz w:val="20"/>
              </w:rPr>
              <w:t xml:space="preserve"> </w:t>
            </w:r>
            <w:r>
              <w:rPr>
                <w:rFonts w:ascii="Arial"/>
                <w:sz w:val="20"/>
              </w:rPr>
              <w:t>/</w:t>
            </w:r>
            <w:r>
              <w:rPr>
                <w:rFonts w:ascii="Arial"/>
                <w:spacing w:val="-11"/>
                <w:sz w:val="20"/>
              </w:rPr>
              <w:t xml:space="preserve"> </w:t>
            </w:r>
            <w:r>
              <w:rPr>
                <w:rFonts w:ascii="Arial"/>
                <w:spacing w:val="-2"/>
                <w:sz w:val="20"/>
              </w:rPr>
              <w:t>Procedure</w:t>
            </w:r>
            <w:r>
              <w:rPr>
                <w:rFonts w:ascii="Arial"/>
                <w:spacing w:val="-5"/>
                <w:sz w:val="20"/>
              </w:rPr>
              <w:t xml:space="preserve"> </w:t>
            </w:r>
            <w:r>
              <w:rPr>
                <w:rFonts w:ascii="Arial"/>
                <w:spacing w:val="-3"/>
                <w:sz w:val="20"/>
              </w:rPr>
              <w:t>title:</w:t>
            </w:r>
          </w:p>
        </w:tc>
        <w:tc>
          <w:tcPr>
            <w:tcW w:w="5606" w:type="dxa"/>
            <w:tcBorders>
              <w:top w:val="single" w:sz="22" w:space="0" w:color="E0E0E0"/>
              <w:left w:val="single" w:sz="5" w:space="0" w:color="000000"/>
              <w:bottom w:val="single" w:sz="7" w:space="0" w:color="000000"/>
              <w:right w:val="single" w:sz="5" w:space="0" w:color="000000"/>
            </w:tcBorders>
          </w:tcPr>
          <w:p w:rsidR="009E7030" w:rsidRDefault="009E7030" w:rsidP="001A6923">
            <w:pPr>
              <w:pStyle w:val="TableParagraph"/>
              <w:spacing w:line="219" w:lineRule="exact"/>
              <w:ind w:left="99"/>
              <w:rPr>
                <w:rFonts w:ascii="Arial" w:eastAsia="Arial" w:hAnsi="Arial" w:cs="Arial"/>
                <w:sz w:val="20"/>
                <w:szCs w:val="20"/>
              </w:rPr>
            </w:pPr>
            <w:r>
              <w:rPr>
                <w:rFonts w:ascii="Arial"/>
                <w:spacing w:val="-1"/>
                <w:sz w:val="20"/>
              </w:rPr>
              <w:t>Academic</w:t>
            </w:r>
            <w:r>
              <w:rPr>
                <w:rFonts w:ascii="Arial"/>
                <w:spacing w:val="-8"/>
                <w:sz w:val="20"/>
              </w:rPr>
              <w:t xml:space="preserve"> </w:t>
            </w:r>
            <w:r>
              <w:rPr>
                <w:rFonts w:ascii="Arial"/>
                <w:spacing w:val="-2"/>
                <w:sz w:val="20"/>
              </w:rPr>
              <w:t>Leave</w:t>
            </w:r>
            <w:r>
              <w:rPr>
                <w:rFonts w:ascii="Arial"/>
                <w:spacing w:val="-15"/>
                <w:sz w:val="20"/>
              </w:rPr>
              <w:t xml:space="preserve"> </w:t>
            </w:r>
            <w:r>
              <w:rPr>
                <w:rFonts w:ascii="Arial"/>
                <w:spacing w:val="-1"/>
                <w:sz w:val="20"/>
              </w:rPr>
              <w:t>Policy</w:t>
            </w:r>
            <w:r>
              <w:rPr>
                <w:rFonts w:ascii="Arial"/>
                <w:spacing w:val="-13"/>
                <w:sz w:val="20"/>
              </w:rPr>
              <w:t xml:space="preserve"> </w:t>
            </w:r>
            <w:r>
              <w:rPr>
                <w:rFonts w:ascii="Arial"/>
                <w:sz w:val="20"/>
              </w:rPr>
              <w:t>-</w:t>
            </w:r>
            <w:r>
              <w:rPr>
                <w:rFonts w:ascii="Arial"/>
                <w:spacing w:val="-13"/>
                <w:sz w:val="20"/>
              </w:rPr>
              <w:t xml:space="preserve"> </w:t>
            </w:r>
            <w:r>
              <w:rPr>
                <w:rFonts w:ascii="Arial"/>
                <w:spacing w:val="-2"/>
                <w:sz w:val="20"/>
              </w:rPr>
              <w:t>Guidance</w:t>
            </w:r>
          </w:p>
        </w:tc>
      </w:tr>
      <w:tr w:rsidR="009E7030" w:rsidTr="001A6923">
        <w:trPr>
          <w:trHeight w:hRule="exact" w:val="278"/>
        </w:trPr>
        <w:tc>
          <w:tcPr>
            <w:tcW w:w="3394"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spacing w:line="224" w:lineRule="exact"/>
              <w:ind w:left="99"/>
              <w:rPr>
                <w:rFonts w:ascii="Arial" w:eastAsia="Arial" w:hAnsi="Arial" w:cs="Arial"/>
                <w:sz w:val="20"/>
                <w:szCs w:val="20"/>
              </w:rPr>
            </w:pPr>
            <w:r>
              <w:rPr>
                <w:rFonts w:ascii="Arial"/>
                <w:spacing w:val="-1"/>
                <w:sz w:val="20"/>
              </w:rPr>
              <w:t>Date</w:t>
            </w:r>
            <w:r>
              <w:rPr>
                <w:rFonts w:ascii="Arial"/>
                <w:spacing w:val="-15"/>
                <w:sz w:val="20"/>
              </w:rPr>
              <w:t xml:space="preserve"> </w:t>
            </w:r>
            <w:r>
              <w:rPr>
                <w:rFonts w:ascii="Arial"/>
                <w:spacing w:val="-2"/>
                <w:sz w:val="20"/>
              </w:rPr>
              <w:t>approved:</w:t>
            </w:r>
          </w:p>
        </w:tc>
        <w:tc>
          <w:tcPr>
            <w:tcW w:w="5606" w:type="dxa"/>
            <w:tcBorders>
              <w:top w:val="single" w:sz="7" w:space="0" w:color="000000"/>
              <w:left w:val="single" w:sz="5" w:space="0" w:color="000000"/>
              <w:bottom w:val="single" w:sz="7" w:space="0" w:color="000000"/>
              <w:right w:val="single" w:sz="5" w:space="0" w:color="000000"/>
            </w:tcBorders>
          </w:tcPr>
          <w:p w:rsidR="009E7030" w:rsidRDefault="00150217" w:rsidP="001A6923">
            <w:pPr>
              <w:pStyle w:val="TableParagraph"/>
              <w:spacing w:line="224" w:lineRule="exact"/>
              <w:ind w:left="114"/>
              <w:rPr>
                <w:rFonts w:ascii="Arial" w:eastAsia="Arial" w:hAnsi="Arial" w:cs="Arial"/>
                <w:sz w:val="20"/>
                <w:szCs w:val="20"/>
              </w:rPr>
            </w:pPr>
            <w:r>
              <w:rPr>
                <w:rFonts w:ascii="Arial"/>
                <w:spacing w:val="-1"/>
                <w:sz w:val="20"/>
              </w:rPr>
              <w:t>December</w:t>
            </w:r>
            <w:r w:rsidR="009E7030">
              <w:rPr>
                <w:rFonts w:ascii="Arial"/>
                <w:spacing w:val="2"/>
                <w:sz w:val="20"/>
              </w:rPr>
              <w:t xml:space="preserve"> </w:t>
            </w:r>
            <w:r w:rsidR="009E7030">
              <w:rPr>
                <w:rFonts w:ascii="Arial"/>
                <w:spacing w:val="-2"/>
                <w:sz w:val="20"/>
              </w:rPr>
              <w:t>2020</w:t>
            </w:r>
          </w:p>
        </w:tc>
      </w:tr>
      <w:tr w:rsidR="009E7030" w:rsidTr="001A6923">
        <w:trPr>
          <w:trHeight w:hRule="exact" w:val="259"/>
        </w:trPr>
        <w:tc>
          <w:tcPr>
            <w:tcW w:w="3394"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spacing w:line="219" w:lineRule="exact"/>
              <w:ind w:left="99"/>
              <w:rPr>
                <w:rFonts w:ascii="Arial" w:eastAsia="Arial" w:hAnsi="Arial" w:cs="Arial"/>
                <w:sz w:val="20"/>
                <w:szCs w:val="20"/>
              </w:rPr>
            </w:pPr>
            <w:r>
              <w:rPr>
                <w:rFonts w:ascii="Arial"/>
                <w:spacing w:val="-1"/>
                <w:sz w:val="20"/>
              </w:rPr>
              <w:t>Approving</w:t>
            </w:r>
            <w:r>
              <w:rPr>
                <w:rFonts w:ascii="Arial"/>
                <w:spacing w:val="-15"/>
                <w:sz w:val="20"/>
              </w:rPr>
              <w:t xml:space="preserve"> </w:t>
            </w:r>
            <w:r>
              <w:rPr>
                <w:rFonts w:ascii="Arial"/>
                <w:spacing w:val="-2"/>
                <w:sz w:val="20"/>
              </w:rPr>
              <w:t>body:</w:t>
            </w:r>
          </w:p>
        </w:tc>
        <w:tc>
          <w:tcPr>
            <w:tcW w:w="5606"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spacing w:line="219" w:lineRule="exact"/>
              <w:ind w:left="99"/>
              <w:rPr>
                <w:rFonts w:ascii="Arial" w:eastAsia="Arial" w:hAnsi="Arial" w:cs="Arial"/>
                <w:sz w:val="20"/>
                <w:szCs w:val="20"/>
              </w:rPr>
            </w:pPr>
            <w:r>
              <w:rPr>
                <w:rFonts w:ascii="Arial"/>
                <w:spacing w:val="-1"/>
                <w:sz w:val="20"/>
              </w:rPr>
              <w:t>Planning</w:t>
            </w:r>
            <w:r>
              <w:rPr>
                <w:rFonts w:ascii="Arial"/>
                <w:spacing w:val="-10"/>
                <w:sz w:val="20"/>
              </w:rPr>
              <w:t xml:space="preserve"> </w:t>
            </w:r>
            <w:r>
              <w:rPr>
                <w:rFonts w:ascii="Arial"/>
                <w:sz w:val="20"/>
              </w:rPr>
              <w:t>&amp;</w:t>
            </w:r>
            <w:r>
              <w:rPr>
                <w:rFonts w:ascii="Arial"/>
                <w:spacing w:val="-13"/>
                <w:sz w:val="20"/>
              </w:rPr>
              <w:t xml:space="preserve"> </w:t>
            </w:r>
            <w:r>
              <w:rPr>
                <w:rFonts w:ascii="Arial"/>
                <w:spacing w:val="-2"/>
                <w:sz w:val="20"/>
              </w:rPr>
              <w:t>Resources</w:t>
            </w:r>
            <w:r>
              <w:rPr>
                <w:rFonts w:ascii="Arial"/>
                <w:spacing w:val="-13"/>
                <w:sz w:val="20"/>
              </w:rPr>
              <w:t xml:space="preserve"> </w:t>
            </w:r>
            <w:r>
              <w:rPr>
                <w:rFonts w:ascii="Arial"/>
                <w:spacing w:val="-1"/>
                <w:sz w:val="20"/>
              </w:rPr>
              <w:t>Committee</w:t>
            </w:r>
            <w:r>
              <w:rPr>
                <w:rFonts w:ascii="Arial"/>
                <w:spacing w:val="-15"/>
                <w:sz w:val="20"/>
              </w:rPr>
              <w:t xml:space="preserve"> </w:t>
            </w:r>
            <w:r>
              <w:rPr>
                <w:rFonts w:ascii="Arial"/>
                <w:spacing w:val="-1"/>
                <w:sz w:val="20"/>
              </w:rPr>
              <w:t>(PRC)</w:t>
            </w:r>
          </w:p>
        </w:tc>
      </w:tr>
      <w:tr w:rsidR="009E7030" w:rsidTr="001A6923">
        <w:trPr>
          <w:trHeight w:hRule="exact" w:val="274"/>
        </w:trPr>
        <w:tc>
          <w:tcPr>
            <w:tcW w:w="3394"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spacing w:line="219" w:lineRule="exact"/>
              <w:ind w:left="99"/>
              <w:rPr>
                <w:rFonts w:ascii="Arial" w:eastAsia="Arial" w:hAnsi="Arial" w:cs="Arial"/>
                <w:sz w:val="20"/>
                <w:szCs w:val="20"/>
              </w:rPr>
            </w:pPr>
            <w:r>
              <w:rPr>
                <w:rFonts w:ascii="Arial"/>
                <w:spacing w:val="-2"/>
                <w:sz w:val="20"/>
              </w:rPr>
              <w:t>Version:</w:t>
            </w:r>
          </w:p>
        </w:tc>
        <w:tc>
          <w:tcPr>
            <w:tcW w:w="5606"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spacing w:line="219" w:lineRule="exact"/>
              <w:ind w:left="99"/>
              <w:rPr>
                <w:rFonts w:ascii="Arial" w:eastAsia="Arial" w:hAnsi="Arial" w:cs="Arial"/>
                <w:sz w:val="20"/>
                <w:szCs w:val="20"/>
              </w:rPr>
            </w:pPr>
            <w:r>
              <w:rPr>
                <w:rFonts w:ascii="Arial"/>
                <w:sz w:val="20"/>
              </w:rPr>
              <w:t>1</w:t>
            </w:r>
          </w:p>
        </w:tc>
      </w:tr>
      <w:tr w:rsidR="009E7030" w:rsidTr="001A6923">
        <w:trPr>
          <w:trHeight w:hRule="exact" w:val="259"/>
        </w:trPr>
        <w:tc>
          <w:tcPr>
            <w:tcW w:w="3394"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spacing w:line="219" w:lineRule="exact"/>
              <w:ind w:left="99"/>
              <w:rPr>
                <w:rFonts w:ascii="Arial" w:eastAsia="Arial" w:hAnsi="Arial" w:cs="Arial"/>
                <w:sz w:val="20"/>
                <w:szCs w:val="20"/>
              </w:rPr>
            </w:pPr>
            <w:r>
              <w:rPr>
                <w:rFonts w:ascii="Arial"/>
                <w:spacing w:val="-3"/>
                <w:sz w:val="20"/>
              </w:rPr>
              <w:t>Supersedes:</w:t>
            </w:r>
          </w:p>
        </w:tc>
        <w:tc>
          <w:tcPr>
            <w:tcW w:w="5606"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spacing w:line="219" w:lineRule="exact"/>
              <w:ind w:left="99"/>
              <w:rPr>
                <w:rFonts w:ascii="Arial" w:eastAsia="Arial" w:hAnsi="Arial" w:cs="Arial"/>
                <w:sz w:val="20"/>
                <w:szCs w:val="20"/>
              </w:rPr>
            </w:pPr>
            <w:r>
              <w:rPr>
                <w:rFonts w:ascii="Arial" w:eastAsia="Arial" w:hAnsi="Arial" w:cs="Arial"/>
                <w:spacing w:val="-1"/>
                <w:sz w:val="20"/>
                <w:szCs w:val="20"/>
              </w:rPr>
              <w:t>Academic</w:t>
            </w:r>
            <w:r>
              <w:rPr>
                <w:rFonts w:ascii="Arial" w:eastAsia="Arial" w:hAnsi="Arial" w:cs="Arial"/>
                <w:spacing w:val="-3"/>
                <w:sz w:val="20"/>
                <w:szCs w:val="20"/>
              </w:rPr>
              <w:t xml:space="preserve"> </w:t>
            </w:r>
            <w:r>
              <w:rPr>
                <w:rFonts w:ascii="Arial" w:eastAsia="Arial" w:hAnsi="Arial" w:cs="Arial"/>
                <w:spacing w:val="-1"/>
                <w:sz w:val="20"/>
                <w:szCs w:val="20"/>
              </w:rPr>
              <w:t>Leave</w:t>
            </w:r>
            <w:r>
              <w:rPr>
                <w:rFonts w:ascii="Arial" w:eastAsia="Arial" w:hAnsi="Arial" w:cs="Arial"/>
                <w:spacing w:val="-5"/>
                <w:sz w:val="20"/>
                <w:szCs w:val="20"/>
              </w:rPr>
              <w:t xml:space="preserve"> </w:t>
            </w:r>
            <w:r>
              <w:rPr>
                <w:rFonts w:ascii="Arial" w:eastAsia="Arial" w:hAnsi="Arial" w:cs="Arial"/>
                <w:spacing w:val="-1"/>
                <w:sz w:val="20"/>
                <w:szCs w:val="20"/>
              </w:rPr>
              <w:t>Policy</w:t>
            </w:r>
            <w:r>
              <w:rPr>
                <w:rFonts w:ascii="Arial" w:eastAsia="Arial" w:hAnsi="Arial" w:cs="Arial"/>
                <w:spacing w:val="-4"/>
                <w:sz w:val="20"/>
                <w:szCs w:val="20"/>
              </w:rPr>
              <w:t xml:space="preserve"> </w:t>
            </w:r>
            <w:r>
              <w:rPr>
                <w:rFonts w:ascii="Arial" w:eastAsia="Arial" w:hAnsi="Arial" w:cs="Arial"/>
                <w:sz w:val="20"/>
                <w:szCs w:val="20"/>
              </w:rPr>
              <w:t xml:space="preserve">– </w:t>
            </w:r>
            <w:r>
              <w:rPr>
                <w:rFonts w:ascii="Arial" w:eastAsia="Arial" w:hAnsi="Arial" w:cs="Arial"/>
                <w:spacing w:val="-2"/>
                <w:sz w:val="20"/>
                <w:szCs w:val="20"/>
              </w:rPr>
              <w:t>Associated</w:t>
            </w:r>
            <w:r>
              <w:rPr>
                <w:rFonts w:ascii="Arial" w:eastAsia="Arial" w:hAnsi="Arial" w:cs="Arial"/>
                <w:sz w:val="20"/>
                <w:szCs w:val="20"/>
              </w:rPr>
              <w:t xml:space="preserve"> </w:t>
            </w:r>
            <w:r>
              <w:rPr>
                <w:rFonts w:ascii="Arial" w:eastAsia="Arial" w:hAnsi="Arial" w:cs="Arial"/>
                <w:spacing w:val="-2"/>
                <w:sz w:val="20"/>
                <w:szCs w:val="20"/>
              </w:rPr>
              <w:t>Procedures,</w:t>
            </w:r>
            <w:r>
              <w:rPr>
                <w:rFonts w:ascii="Arial" w:eastAsia="Arial" w:hAnsi="Arial" w:cs="Arial"/>
                <w:spacing w:val="3"/>
                <w:sz w:val="20"/>
                <w:szCs w:val="20"/>
              </w:rPr>
              <w:t xml:space="preserve"> </w:t>
            </w:r>
            <w:r>
              <w:rPr>
                <w:rFonts w:ascii="Arial" w:eastAsia="Arial" w:hAnsi="Arial" w:cs="Arial"/>
                <w:spacing w:val="-3"/>
                <w:sz w:val="20"/>
                <w:szCs w:val="20"/>
              </w:rPr>
              <w:t>Nov</w:t>
            </w:r>
            <w:r>
              <w:rPr>
                <w:rFonts w:ascii="Arial" w:eastAsia="Arial" w:hAnsi="Arial" w:cs="Arial"/>
                <w:spacing w:val="2"/>
                <w:sz w:val="20"/>
                <w:szCs w:val="20"/>
              </w:rPr>
              <w:t xml:space="preserve"> </w:t>
            </w:r>
            <w:r>
              <w:rPr>
                <w:rFonts w:ascii="Arial" w:eastAsia="Arial" w:hAnsi="Arial" w:cs="Arial"/>
                <w:spacing w:val="-2"/>
                <w:sz w:val="20"/>
                <w:szCs w:val="20"/>
              </w:rPr>
              <w:t>2007</w:t>
            </w:r>
          </w:p>
        </w:tc>
      </w:tr>
      <w:tr w:rsidR="009E7030" w:rsidTr="001A6923">
        <w:trPr>
          <w:trHeight w:hRule="exact" w:val="274"/>
        </w:trPr>
        <w:tc>
          <w:tcPr>
            <w:tcW w:w="3394"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spacing w:line="219" w:lineRule="exact"/>
              <w:ind w:left="99"/>
              <w:rPr>
                <w:rFonts w:ascii="Arial" w:eastAsia="Arial" w:hAnsi="Arial" w:cs="Arial"/>
                <w:sz w:val="20"/>
                <w:szCs w:val="20"/>
              </w:rPr>
            </w:pPr>
            <w:r>
              <w:rPr>
                <w:rFonts w:ascii="Arial"/>
                <w:spacing w:val="-1"/>
                <w:sz w:val="20"/>
              </w:rPr>
              <w:t>Previous</w:t>
            </w:r>
            <w:r>
              <w:rPr>
                <w:rFonts w:ascii="Arial"/>
                <w:spacing w:val="-13"/>
                <w:sz w:val="20"/>
              </w:rPr>
              <w:t xml:space="preserve"> </w:t>
            </w:r>
            <w:r>
              <w:rPr>
                <w:rFonts w:ascii="Arial"/>
                <w:spacing w:val="-1"/>
                <w:sz w:val="20"/>
              </w:rPr>
              <w:t>review</w:t>
            </w:r>
            <w:r>
              <w:rPr>
                <w:rFonts w:ascii="Arial"/>
                <w:spacing w:val="-14"/>
                <w:sz w:val="20"/>
              </w:rPr>
              <w:t xml:space="preserve"> </w:t>
            </w:r>
            <w:r>
              <w:rPr>
                <w:rFonts w:ascii="Arial"/>
                <w:spacing w:val="-3"/>
                <w:sz w:val="20"/>
              </w:rPr>
              <w:t>dates:</w:t>
            </w:r>
          </w:p>
        </w:tc>
        <w:tc>
          <w:tcPr>
            <w:tcW w:w="5606" w:type="dxa"/>
            <w:tcBorders>
              <w:top w:val="single" w:sz="7" w:space="0" w:color="000000"/>
              <w:left w:val="single" w:sz="5" w:space="0" w:color="000000"/>
              <w:bottom w:val="single" w:sz="7" w:space="0" w:color="000000"/>
              <w:right w:val="single" w:sz="5" w:space="0" w:color="000000"/>
            </w:tcBorders>
          </w:tcPr>
          <w:p w:rsidR="009E7030" w:rsidRDefault="009E7030" w:rsidP="001A6923"/>
        </w:tc>
      </w:tr>
      <w:tr w:rsidR="009E7030" w:rsidTr="001A6923">
        <w:trPr>
          <w:trHeight w:hRule="exact" w:val="259"/>
        </w:trPr>
        <w:tc>
          <w:tcPr>
            <w:tcW w:w="3394"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spacing w:line="219" w:lineRule="exact"/>
              <w:ind w:left="99"/>
              <w:rPr>
                <w:rFonts w:ascii="Arial" w:eastAsia="Arial" w:hAnsi="Arial" w:cs="Arial"/>
                <w:sz w:val="20"/>
                <w:szCs w:val="20"/>
              </w:rPr>
            </w:pPr>
            <w:r>
              <w:rPr>
                <w:rFonts w:ascii="Arial"/>
                <w:sz w:val="20"/>
              </w:rPr>
              <w:t>Next</w:t>
            </w:r>
            <w:r>
              <w:rPr>
                <w:rFonts w:ascii="Arial"/>
                <w:spacing w:val="-11"/>
                <w:sz w:val="20"/>
              </w:rPr>
              <w:t xml:space="preserve"> </w:t>
            </w:r>
            <w:r>
              <w:rPr>
                <w:rFonts w:ascii="Arial"/>
                <w:spacing w:val="-1"/>
                <w:sz w:val="20"/>
              </w:rPr>
              <w:t>review</w:t>
            </w:r>
            <w:r>
              <w:rPr>
                <w:rFonts w:ascii="Arial"/>
                <w:spacing w:val="-14"/>
                <w:sz w:val="20"/>
              </w:rPr>
              <w:t xml:space="preserve"> </w:t>
            </w:r>
            <w:r>
              <w:rPr>
                <w:rFonts w:ascii="Arial"/>
                <w:spacing w:val="-2"/>
                <w:sz w:val="20"/>
              </w:rPr>
              <w:t>date:</w:t>
            </w:r>
          </w:p>
        </w:tc>
        <w:tc>
          <w:tcPr>
            <w:tcW w:w="5606"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spacing w:line="219" w:lineRule="exact"/>
              <w:ind w:left="99"/>
              <w:rPr>
                <w:rFonts w:ascii="Arial" w:eastAsia="Arial" w:hAnsi="Arial" w:cs="Arial"/>
                <w:sz w:val="20"/>
                <w:szCs w:val="20"/>
              </w:rPr>
            </w:pPr>
            <w:r>
              <w:rPr>
                <w:rFonts w:ascii="Arial"/>
                <w:sz w:val="20"/>
              </w:rPr>
              <w:t>July</w:t>
            </w:r>
            <w:r>
              <w:rPr>
                <w:rFonts w:ascii="Arial"/>
                <w:spacing w:val="2"/>
                <w:sz w:val="20"/>
              </w:rPr>
              <w:t xml:space="preserve"> </w:t>
            </w:r>
            <w:r>
              <w:rPr>
                <w:rFonts w:ascii="Arial"/>
                <w:spacing w:val="-2"/>
                <w:sz w:val="20"/>
              </w:rPr>
              <w:t>2027</w:t>
            </w:r>
          </w:p>
        </w:tc>
      </w:tr>
      <w:tr w:rsidR="009E7030" w:rsidTr="001A6923">
        <w:trPr>
          <w:trHeight w:hRule="exact" w:val="259"/>
        </w:trPr>
        <w:tc>
          <w:tcPr>
            <w:tcW w:w="3394"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spacing w:line="219" w:lineRule="exact"/>
              <w:ind w:left="99"/>
              <w:rPr>
                <w:rFonts w:ascii="Arial" w:eastAsia="Arial" w:hAnsi="Arial" w:cs="Arial"/>
                <w:sz w:val="20"/>
                <w:szCs w:val="20"/>
              </w:rPr>
            </w:pPr>
            <w:r>
              <w:rPr>
                <w:rFonts w:ascii="Arial"/>
                <w:spacing w:val="-1"/>
                <w:sz w:val="20"/>
              </w:rPr>
              <w:t>Equality</w:t>
            </w:r>
            <w:r>
              <w:rPr>
                <w:rFonts w:ascii="Arial"/>
                <w:spacing w:val="-18"/>
                <w:sz w:val="20"/>
              </w:rPr>
              <w:t xml:space="preserve"> </w:t>
            </w:r>
            <w:r>
              <w:rPr>
                <w:rFonts w:ascii="Arial"/>
                <w:sz w:val="20"/>
              </w:rPr>
              <w:t>impact</w:t>
            </w:r>
            <w:r>
              <w:rPr>
                <w:rFonts w:ascii="Arial"/>
                <w:spacing w:val="-11"/>
                <w:sz w:val="20"/>
              </w:rPr>
              <w:t xml:space="preserve"> </w:t>
            </w:r>
            <w:r>
              <w:rPr>
                <w:rFonts w:ascii="Arial"/>
                <w:spacing w:val="-2"/>
                <w:sz w:val="20"/>
              </w:rPr>
              <w:t>outcome:</w:t>
            </w:r>
          </w:p>
        </w:tc>
        <w:tc>
          <w:tcPr>
            <w:tcW w:w="5606" w:type="dxa"/>
            <w:tcBorders>
              <w:top w:val="single" w:sz="7" w:space="0" w:color="000000"/>
              <w:left w:val="single" w:sz="5" w:space="0" w:color="000000"/>
              <w:bottom w:val="single" w:sz="7" w:space="0" w:color="000000"/>
              <w:right w:val="single" w:sz="5" w:space="0" w:color="000000"/>
            </w:tcBorders>
          </w:tcPr>
          <w:p w:rsidR="009E7030" w:rsidRDefault="009E7030" w:rsidP="001A6923"/>
        </w:tc>
      </w:tr>
      <w:tr w:rsidR="009E7030" w:rsidTr="001A6923">
        <w:trPr>
          <w:trHeight w:hRule="exact" w:val="538"/>
        </w:trPr>
        <w:tc>
          <w:tcPr>
            <w:tcW w:w="3394"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ind w:left="99" w:right="641"/>
              <w:rPr>
                <w:rFonts w:ascii="Arial" w:eastAsia="Arial" w:hAnsi="Arial" w:cs="Arial"/>
                <w:sz w:val="20"/>
                <w:szCs w:val="20"/>
              </w:rPr>
            </w:pPr>
            <w:r>
              <w:rPr>
                <w:rFonts w:ascii="Arial"/>
                <w:spacing w:val="-1"/>
                <w:sz w:val="20"/>
              </w:rPr>
              <w:t>Related</w:t>
            </w:r>
            <w:r>
              <w:rPr>
                <w:rFonts w:ascii="Arial"/>
                <w:spacing w:val="-15"/>
                <w:sz w:val="20"/>
              </w:rPr>
              <w:t xml:space="preserve"> </w:t>
            </w:r>
            <w:r>
              <w:rPr>
                <w:rFonts w:ascii="Arial"/>
                <w:spacing w:val="-2"/>
                <w:sz w:val="20"/>
              </w:rPr>
              <w:t>Statutes,</w:t>
            </w:r>
            <w:r>
              <w:rPr>
                <w:rFonts w:ascii="Arial"/>
                <w:spacing w:val="-11"/>
                <w:sz w:val="20"/>
              </w:rPr>
              <w:t xml:space="preserve"> </w:t>
            </w:r>
            <w:r>
              <w:rPr>
                <w:rFonts w:ascii="Arial"/>
                <w:spacing w:val="-2"/>
                <w:sz w:val="20"/>
              </w:rPr>
              <w:t>Ordinances,</w:t>
            </w:r>
            <w:r>
              <w:rPr>
                <w:rFonts w:ascii="Arial"/>
                <w:spacing w:val="22"/>
                <w:sz w:val="20"/>
              </w:rPr>
              <w:t xml:space="preserve"> </w:t>
            </w:r>
            <w:r>
              <w:rPr>
                <w:rFonts w:ascii="Arial"/>
                <w:spacing w:val="-1"/>
                <w:sz w:val="20"/>
              </w:rPr>
              <w:t>General</w:t>
            </w:r>
            <w:r>
              <w:rPr>
                <w:rFonts w:ascii="Arial"/>
                <w:spacing w:val="-15"/>
                <w:sz w:val="20"/>
              </w:rPr>
              <w:t xml:space="preserve"> </w:t>
            </w:r>
            <w:r>
              <w:rPr>
                <w:rFonts w:ascii="Arial"/>
                <w:spacing w:val="-2"/>
                <w:sz w:val="20"/>
              </w:rPr>
              <w:t>Regulations:</w:t>
            </w:r>
          </w:p>
        </w:tc>
        <w:tc>
          <w:tcPr>
            <w:tcW w:w="5606" w:type="dxa"/>
            <w:tcBorders>
              <w:top w:val="single" w:sz="7" w:space="0" w:color="000000"/>
              <w:left w:val="single" w:sz="5" w:space="0" w:color="000000"/>
              <w:bottom w:val="single" w:sz="7" w:space="0" w:color="000000"/>
              <w:right w:val="single" w:sz="5" w:space="0" w:color="000000"/>
            </w:tcBorders>
          </w:tcPr>
          <w:p w:rsidR="009E7030" w:rsidRDefault="009E7030" w:rsidP="001A6923"/>
        </w:tc>
      </w:tr>
      <w:tr w:rsidR="009E7030" w:rsidTr="001A6923">
        <w:trPr>
          <w:trHeight w:hRule="exact" w:val="259"/>
        </w:trPr>
        <w:tc>
          <w:tcPr>
            <w:tcW w:w="3394"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spacing w:line="224" w:lineRule="exact"/>
              <w:ind w:left="99"/>
              <w:rPr>
                <w:rFonts w:ascii="Arial" w:eastAsia="Arial" w:hAnsi="Arial" w:cs="Arial"/>
                <w:sz w:val="20"/>
                <w:szCs w:val="20"/>
              </w:rPr>
            </w:pPr>
            <w:r>
              <w:rPr>
                <w:rFonts w:ascii="Arial"/>
                <w:spacing w:val="-1"/>
                <w:sz w:val="20"/>
              </w:rPr>
              <w:t>Related</w:t>
            </w:r>
            <w:r>
              <w:rPr>
                <w:rFonts w:ascii="Arial"/>
                <w:spacing w:val="-15"/>
                <w:sz w:val="20"/>
              </w:rPr>
              <w:t xml:space="preserve"> </w:t>
            </w:r>
            <w:r>
              <w:rPr>
                <w:rFonts w:ascii="Arial"/>
                <w:spacing w:val="-2"/>
                <w:sz w:val="20"/>
              </w:rPr>
              <w:t>policies:</w:t>
            </w:r>
          </w:p>
        </w:tc>
        <w:tc>
          <w:tcPr>
            <w:tcW w:w="5606"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spacing w:line="224" w:lineRule="exact"/>
              <w:ind w:left="99"/>
              <w:rPr>
                <w:rFonts w:ascii="Arial" w:eastAsia="Arial" w:hAnsi="Arial" w:cs="Arial"/>
                <w:sz w:val="20"/>
                <w:szCs w:val="20"/>
              </w:rPr>
            </w:pPr>
            <w:r>
              <w:rPr>
                <w:rFonts w:ascii="Arial"/>
                <w:spacing w:val="-1"/>
                <w:sz w:val="20"/>
              </w:rPr>
              <w:t>Academic</w:t>
            </w:r>
            <w:r>
              <w:rPr>
                <w:rFonts w:ascii="Arial"/>
                <w:spacing w:val="-8"/>
                <w:sz w:val="20"/>
              </w:rPr>
              <w:t xml:space="preserve"> </w:t>
            </w:r>
            <w:r>
              <w:rPr>
                <w:rFonts w:ascii="Arial"/>
                <w:spacing w:val="-2"/>
                <w:sz w:val="20"/>
              </w:rPr>
              <w:t>Leave</w:t>
            </w:r>
            <w:r>
              <w:rPr>
                <w:rFonts w:ascii="Arial"/>
                <w:spacing w:val="-15"/>
                <w:sz w:val="20"/>
              </w:rPr>
              <w:t xml:space="preserve"> </w:t>
            </w:r>
            <w:r>
              <w:rPr>
                <w:rFonts w:ascii="Arial"/>
                <w:spacing w:val="-1"/>
                <w:sz w:val="20"/>
              </w:rPr>
              <w:t>Policy</w:t>
            </w:r>
          </w:p>
        </w:tc>
      </w:tr>
      <w:tr w:rsidR="009E7030" w:rsidTr="001A6923">
        <w:trPr>
          <w:trHeight w:hRule="exact" w:val="274"/>
        </w:trPr>
        <w:tc>
          <w:tcPr>
            <w:tcW w:w="3394"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spacing w:line="224" w:lineRule="exact"/>
              <w:ind w:left="99"/>
              <w:rPr>
                <w:rFonts w:ascii="Arial" w:eastAsia="Arial" w:hAnsi="Arial" w:cs="Arial"/>
                <w:sz w:val="20"/>
                <w:szCs w:val="20"/>
              </w:rPr>
            </w:pPr>
            <w:r>
              <w:rPr>
                <w:rFonts w:ascii="Arial"/>
                <w:spacing w:val="-1"/>
                <w:sz w:val="20"/>
              </w:rPr>
              <w:t>Related</w:t>
            </w:r>
            <w:r>
              <w:rPr>
                <w:rFonts w:ascii="Arial"/>
                <w:spacing w:val="-19"/>
                <w:sz w:val="20"/>
              </w:rPr>
              <w:t xml:space="preserve"> </w:t>
            </w:r>
            <w:r>
              <w:rPr>
                <w:rFonts w:ascii="Arial"/>
                <w:spacing w:val="-2"/>
                <w:sz w:val="20"/>
              </w:rPr>
              <w:t>procedures:</w:t>
            </w:r>
          </w:p>
        </w:tc>
        <w:tc>
          <w:tcPr>
            <w:tcW w:w="5606" w:type="dxa"/>
            <w:tcBorders>
              <w:top w:val="single" w:sz="7" w:space="0" w:color="000000"/>
              <w:left w:val="single" w:sz="5" w:space="0" w:color="000000"/>
              <w:bottom w:val="single" w:sz="7" w:space="0" w:color="000000"/>
              <w:right w:val="single" w:sz="5" w:space="0" w:color="000000"/>
            </w:tcBorders>
          </w:tcPr>
          <w:p w:rsidR="009E7030" w:rsidRDefault="009E7030" w:rsidP="001A6923"/>
        </w:tc>
      </w:tr>
      <w:tr w:rsidR="009E7030" w:rsidTr="001A6923">
        <w:trPr>
          <w:trHeight w:hRule="exact" w:val="523"/>
        </w:trPr>
        <w:tc>
          <w:tcPr>
            <w:tcW w:w="3394"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ind w:left="99" w:right="1126"/>
              <w:rPr>
                <w:rFonts w:ascii="Arial" w:eastAsia="Arial" w:hAnsi="Arial" w:cs="Arial"/>
                <w:sz w:val="20"/>
                <w:szCs w:val="20"/>
              </w:rPr>
            </w:pPr>
            <w:r>
              <w:rPr>
                <w:rFonts w:ascii="Arial"/>
                <w:spacing w:val="-1"/>
                <w:sz w:val="20"/>
              </w:rPr>
              <w:t>Related</w:t>
            </w:r>
            <w:r>
              <w:rPr>
                <w:rFonts w:ascii="Arial"/>
                <w:spacing w:val="-5"/>
                <w:sz w:val="20"/>
              </w:rPr>
              <w:t xml:space="preserve"> </w:t>
            </w:r>
            <w:r>
              <w:rPr>
                <w:rFonts w:ascii="Arial"/>
                <w:spacing w:val="-2"/>
                <w:sz w:val="20"/>
              </w:rPr>
              <w:t>guidance</w:t>
            </w:r>
            <w:r>
              <w:rPr>
                <w:rFonts w:ascii="Arial"/>
                <w:spacing w:val="-10"/>
                <w:sz w:val="20"/>
              </w:rPr>
              <w:t xml:space="preserve"> </w:t>
            </w:r>
            <w:r>
              <w:rPr>
                <w:rFonts w:ascii="Arial"/>
                <w:spacing w:val="-2"/>
                <w:sz w:val="20"/>
              </w:rPr>
              <w:t>and</w:t>
            </w:r>
            <w:r>
              <w:rPr>
                <w:rFonts w:ascii="Arial"/>
                <w:spacing w:val="-10"/>
                <w:sz w:val="20"/>
              </w:rPr>
              <w:t xml:space="preserve"> </w:t>
            </w:r>
            <w:r>
              <w:rPr>
                <w:rFonts w:ascii="Arial"/>
                <w:spacing w:val="-2"/>
                <w:sz w:val="20"/>
              </w:rPr>
              <w:t>or</w:t>
            </w:r>
            <w:r>
              <w:rPr>
                <w:rFonts w:ascii="Arial"/>
                <w:spacing w:val="28"/>
                <w:sz w:val="20"/>
              </w:rPr>
              <w:t xml:space="preserve"> </w:t>
            </w:r>
            <w:r>
              <w:rPr>
                <w:rFonts w:ascii="Arial"/>
                <w:spacing w:val="-2"/>
                <w:sz w:val="20"/>
              </w:rPr>
              <w:t>codes</w:t>
            </w:r>
            <w:r>
              <w:rPr>
                <w:rFonts w:ascii="Arial"/>
                <w:spacing w:val="-13"/>
                <w:sz w:val="20"/>
              </w:rPr>
              <w:t xml:space="preserve"> </w:t>
            </w:r>
            <w:r>
              <w:rPr>
                <w:rFonts w:ascii="Arial"/>
                <w:spacing w:val="-1"/>
                <w:sz w:val="20"/>
              </w:rPr>
              <w:t>of</w:t>
            </w:r>
            <w:r>
              <w:rPr>
                <w:rFonts w:ascii="Arial"/>
                <w:spacing w:val="3"/>
                <w:sz w:val="20"/>
              </w:rPr>
              <w:t xml:space="preserve"> </w:t>
            </w:r>
            <w:r>
              <w:rPr>
                <w:rFonts w:ascii="Arial"/>
                <w:spacing w:val="-1"/>
                <w:sz w:val="20"/>
              </w:rPr>
              <w:t>practice:</w:t>
            </w:r>
          </w:p>
        </w:tc>
        <w:tc>
          <w:tcPr>
            <w:tcW w:w="5606" w:type="dxa"/>
            <w:tcBorders>
              <w:top w:val="single" w:sz="7" w:space="0" w:color="000000"/>
              <w:left w:val="single" w:sz="5" w:space="0" w:color="000000"/>
              <w:bottom w:val="single" w:sz="7" w:space="0" w:color="000000"/>
              <w:right w:val="single" w:sz="5" w:space="0" w:color="000000"/>
            </w:tcBorders>
          </w:tcPr>
          <w:p w:rsidR="009E7030" w:rsidRDefault="009E7030" w:rsidP="001A6923"/>
        </w:tc>
      </w:tr>
      <w:tr w:rsidR="009E7030" w:rsidTr="001A6923">
        <w:trPr>
          <w:trHeight w:hRule="exact" w:val="274"/>
        </w:trPr>
        <w:tc>
          <w:tcPr>
            <w:tcW w:w="3394"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spacing w:line="224" w:lineRule="exact"/>
              <w:ind w:left="99"/>
              <w:rPr>
                <w:rFonts w:ascii="Arial" w:eastAsia="Arial" w:hAnsi="Arial" w:cs="Arial"/>
                <w:sz w:val="20"/>
                <w:szCs w:val="20"/>
              </w:rPr>
            </w:pPr>
            <w:r>
              <w:rPr>
                <w:rFonts w:ascii="Arial"/>
                <w:spacing w:val="-1"/>
                <w:sz w:val="20"/>
              </w:rPr>
              <w:t>Related</w:t>
            </w:r>
            <w:r>
              <w:rPr>
                <w:rFonts w:ascii="Arial"/>
                <w:spacing w:val="-24"/>
                <w:sz w:val="20"/>
              </w:rPr>
              <w:t xml:space="preserve"> </w:t>
            </w:r>
            <w:r>
              <w:rPr>
                <w:rFonts w:ascii="Arial"/>
                <w:spacing w:val="-1"/>
                <w:sz w:val="20"/>
              </w:rPr>
              <w:t>information:</w:t>
            </w:r>
          </w:p>
        </w:tc>
        <w:tc>
          <w:tcPr>
            <w:tcW w:w="5606" w:type="dxa"/>
            <w:tcBorders>
              <w:top w:val="single" w:sz="7" w:space="0" w:color="000000"/>
              <w:left w:val="single" w:sz="5" w:space="0" w:color="000000"/>
              <w:bottom w:val="single" w:sz="7" w:space="0" w:color="000000"/>
              <w:right w:val="single" w:sz="5" w:space="0" w:color="000000"/>
            </w:tcBorders>
          </w:tcPr>
          <w:p w:rsidR="009E7030" w:rsidRDefault="009E7030" w:rsidP="001A6923"/>
        </w:tc>
      </w:tr>
      <w:tr w:rsidR="009E7030" w:rsidTr="001A6923">
        <w:trPr>
          <w:trHeight w:hRule="exact" w:val="240"/>
        </w:trPr>
        <w:tc>
          <w:tcPr>
            <w:tcW w:w="3394"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spacing w:line="224" w:lineRule="exact"/>
              <w:ind w:left="99"/>
              <w:rPr>
                <w:rFonts w:ascii="Arial" w:eastAsia="Arial" w:hAnsi="Arial" w:cs="Arial"/>
                <w:sz w:val="20"/>
                <w:szCs w:val="20"/>
              </w:rPr>
            </w:pPr>
            <w:r>
              <w:rPr>
                <w:rFonts w:ascii="Arial"/>
                <w:spacing w:val="-1"/>
                <w:sz w:val="20"/>
              </w:rPr>
              <w:t>Policy</w:t>
            </w:r>
            <w:r>
              <w:rPr>
                <w:rFonts w:ascii="Arial"/>
                <w:spacing w:val="-13"/>
                <w:sz w:val="20"/>
              </w:rPr>
              <w:t xml:space="preserve"> </w:t>
            </w:r>
            <w:r>
              <w:rPr>
                <w:rFonts w:ascii="Arial"/>
                <w:spacing w:val="-3"/>
                <w:sz w:val="20"/>
              </w:rPr>
              <w:t>owner:</w:t>
            </w:r>
          </w:p>
        </w:tc>
        <w:tc>
          <w:tcPr>
            <w:tcW w:w="5606" w:type="dxa"/>
            <w:tcBorders>
              <w:top w:val="single" w:sz="7" w:space="0" w:color="000000"/>
              <w:left w:val="single" w:sz="5" w:space="0" w:color="000000"/>
              <w:bottom w:val="single" w:sz="7" w:space="0" w:color="000000"/>
              <w:right w:val="single" w:sz="5" w:space="0" w:color="000000"/>
            </w:tcBorders>
          </w:tcPr>
          <w:p w:rsidR="009E7030" w:rsidRDefault="009E7030" w:rsidP="001A6923">
            <w:pPr>
              <w:pStyle w:val="TableParagraph"/>
              <w:spacing w:line="224" w:lineRule="exact"/>
              <w:ind w:left="99"/>
              <w:rPr>
                <w:rFonts w:ascii="Arial" w:eastAsia="Arial" w:hAnsi="Arial" w:cs="Arial"/>
                <w:sz w:val="20"/>
                <w:szCs w:val="20"/>
              </w:rPr>
            </w:pPr>
            <w:r>
              <w:rPr>
                <w:rFonts w:ascii="Arial"/>
                <w:sz w:val="20"/>
              </w:rPr>
              <w:t>Human</w:t>
            </w:r>
            <w:r>
              <w:rPr>
                <w:rFonts w:ascii="Arial"/>
                <w:spacing w:val="-19"/>
                <w:sz w:val="20"/>
              </w:rPr>
              <w:t xml:space="preserve"> </w:t>
            </w:r>
            <w:r>
              <w:rPr>
                <w:rFonts w:ascii="Arial"/>
                <w:spacing w:val="-2"/>
                <w:sz w:val="20"/>
              </w:rPr>
              <w:t>Resources</w:t>
            </w:r>
          </w:p>
        </w:tc>
      </w:tr>
      <w:tr w:rsidR="009E7030" w:rsidTr="001A6923">
        <w:trPr>
          <w:trHeight w:hRule="exact" w:val="240"/>
        </w:trPr>
        <w:tc>
          <w:tcPr>
            <w:tcW w:w="3394" w:type="dxa"/>
            <w:tcBorders>
              <w:top w:val="single" w:sz="7" w:space="0" w:color="000000"/>
              <w:left w:val="single" w:sz="5" w:space="0" w:color="000000"/>
              <w:bottom w:val="single" w:sz="5" w:space="0" w:color="000000"/>
              <w:right w:val="single" w:sz="5" w:space="0" w:color="000000"/>
            </w:tcBorders>
          </w:tcPr>
          <w:p w:rsidR="009E7030" w:rsidRDefault="009E7030" w:rsidP="001A6923">
            <w:pPr>
              <w:pStyle w:val="TableParagraph"/>
              <w:spacing w:line="224" w:lineRule="exact"/>
              <w:ind w:left="99"/>
              <w:rPr>
                <w:rFonts w:ascii="Arial" w:eastAsia="Arial" w:hAnsi="Arial" w:cs="Arial"/>
                <w:sz w:val="20"/>
                <w:szCs w:val="20"/>
              </w:rPr>
            </w:pPr>
            <w:r>
              <w:rPr>
                <w:rFonts w:ascii="Arial"/>
                <w:spacing w:val="-2"/>
                <w:sz w:val="20"/>
              </w:rPr>
              <w:t>Lead</w:t>
            </w:r>
            <w:r>
              <w:rPr>
                <w:rFonts w:ascii="Arial"/>
                <w:spacing w:val="-10"/>
                <w:sz w:val="20"/>
              </w:rPr>
              <w:t xml:space="preserve"> </w:t>
            </w:r>
            <w:r>
              <w:rPr>
                <w:rFonts w:ascii="Arial"/>
                <w:spacing w:val="-2"/>
                <w:sz w:val="20"/>
              </w:rPr>
              <w:t>contact:</w:t>
            </w:r>
          </w:p>
        </w:tc>
        <w:tc>
          <w:tcPr>
            <w:tcW w:w="5606" w:type="dxa"/>
            <w:tcBorders>
              <w:top w:val="single" w:sz="7" w:space="0" w:color="000000"/>
              <w:left w:val="single" w:sz="5" w:space="0" w:color="000000"/>
              <w:bottom w:val="single" w:sz="5" w:space="0" w:color="000000"/>
              <w:right w:val="single" w:sz="5" w:space="0" w:color="000000"/>
            </w:tcBorders>
          </w:tcPr>
          <w:p w:rsidR="009E7030" w:rsidRDefault="009E7030" w:rsidP="001A6923">
            <w:pPr>
              <w:pStyle w:val="TableParagraph"/>
              <w:spacing w:line="224" w:lineRule="exact"/>
              <w:ind w:left="99"/>
              <w:rPr>
                <w:rFonts w:ascii="Arial" w:eastAsia="Arial" w:hAnsi="Arial" w:cs="Arial"/>
                <w:sz w:val="20"/>
                <w:szCs w:val="20"/>
              </w:rPr>
            </w:pPr>
            <w:r>
              <w:rPr>
                <w:rFonts w:ascii="Arial"/>
                <w:spacing w:val="-1"/>
                <w:sz w:val="20"/>
              </w:rPr>
              <w:t>Director</w:t>
            </w:r>
            <w:r>
              <w:rPr>
                <w:rFonts w:ascii="Arial"/>
                <w:spacing w:val="-13"/>
                <w:sz w:val="20"/>
              </w:rPr>
              <w:t xml:space="preserve"> </w:t>
            </w:r>
            <w:r>
              <w:rPr>
                <w:rFonts w:ascii="Arial"/>
                <w:spacing w:val="-4"/>
                <w:sz w:val="20"/>
              </w:rPr>
              <w:t>of</w:t>
            </w:r>
            <w:r>
              <w:rPr>
                <w:rFonts w:ascii="Arial"/>
                <w:spacing w:val="-2"/>
                <w:sz w:val="20"/>
              </w:rPr>
              <w:t xml:space="preserve"> </w:t>
            </w:r>
            <w:r>
              <w:rPr>
                <w:rFonts w:ascii="Arial"/>
                <w:spacing w:val="-1"/>
                <w:sz w:val="20"/>
              </w:rPr>
              <w:t>Human</w:t>
            </w:r>
            <w:r>
              <w:rPr>
                <w:rFonts w:ascii="Arial"/>
                <w:spacing w:val="-10"/>
                <w:sz w:val="20"/>
              </w:rPr>
              <w:t xml:space="preserve"> </w:t>
            </w:r>
            <w:r>
              <w:rPr>
                <w:rFonts w:ascii="Arial"/>
                <w:spacing w:val="-2"/>
                <w:sz w:val="20"/>
              </w:rPr>
              <w:t>Resources</w:t>
            </w:r>
          </w:p>
        </w:tc>
      </w:tr>
    </w:tbl>
    <w:p w:rsidR="009E7030" w:rsidRDefault="009E7030" w:rsidP="009E7030"/>
    <w:p w:rsidR="00C34557" w:rsidRDefault="00C34557"/>
    <w:sectPr w:rsidR="00C34557" w:rsidSect="00A54CEB">
      <w:headerReference w:type="even" r:id="rId9"/>
      <w:headerReference w:type="default" r:id="rId10"/>
      <w:footerReference w:type="even" r:id="rId11"/>
      <w:footerReference w:type="default" r:id="rId12"/>
      <w:pgSz w:w="12240" w:h="15840"/>
      <w:pgMar w:top="1134" w:right="1134" w:bottom="1134" w:left="1134" w:header="729" w:footer="74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0C23" w:rsidRDefault="00150217">
      <w:r>
        <w:separator/>
      </w:r>
    </w:p>
  </w:endnote>
  <w:endnote w:type="continuationSeparator" w:id="0">
    <w:p w:rsidR="00510C23" w:rsidRDefault="001502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A8B" w:rsidRDefault="009E7030">
    <w:pPr>
      <w:spacing w:line="14" w:lineRule="auto"/>
      <w:rPr>
        <w:sz w:val="20"/>
        <w:szCs w:val="20"/>
      </w:rPr>
    </w:pPr>
    <w:r>
      <w:rPr>
        <w:noProof/>
        <w:lang w:val="en-GB" w:eastAsia="en-GB"/>
      </w:rPr>
      <mc:AlternateContent>
        <mc:Choice Requires="wps">
          <w:drawing>
            <wp:anchor distT="0" distB="0" distL="114300" distR="114300" simplePos="0" relativeHeight="251662336" behindDoc="1" locked="0" layoutInCell="1" allowOverlap="1" wp14:anchorId="7BA5D074" wp14:editId="233ADEF0">
              <wp:simplePos x="0" y="0"/>
              <wp:positionH relativeFrom="page">
                <wp:posOffset>5434330</wp:posOffset>
              </wp:positionH>
              <wp:positionV relativeFrom="page">
                <wp:posOffset>9448165</wp:posOffset>
              </wp:positionV>
              <wp:extent cx="1670050" cy="440055"/>
              <wp:effectExtent l="0" t="0" r="127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0"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A8B" w:rsidRDefault="009E7030">
                          <w:pPr>
                            <w:spacing w:before="2" w:line="226" w:lineRule="exact"/>
                            <w:ind w:left="20" w:right="24" w:firstLine="28"/>
                            <w:rPr>
                              <w:rFonts w:ascii="Arial" w:eastAsia="Arial" w:hAnsi="Arial" w:cs="Arial"/>
                              <w:sz w:val="20"/>
                              <w:szCs w:val="20"/>
                            </w:rPr>
                          </w:pPr>
                          <w:r>
                            <w:rPr>
                              <w:rFonts w:ascii="Arial"/>
                              <w:color w:val="818181"/>
                              <w:sz w:val="20"/>
                            </w:rPr>
                            <w:t>Human</w:t>
                          </w:r>
                          <w:r>
                            <w:rPr>
                              <w:rFonts w:ascii="Arial"/>
                              <w:color w:val="818181"/>
                              <w:spacing w:val="-15"/>
                              <w:sz w:val="20"/>
                            </w:rPr>
                            <w:t xml:space="preserve"> </w:t>
                          </w:r>
                          <w:r>
                            <w:rPr>
                              <w:rFonts w:ascii="Arial"/>
                              <w:color w:val="818181"/>
                              <w:spacing w:val="-2"/>
                              <w:sz w:val="20"/>
                            </w:rPr>
                            <w:t>Resources</w:t>
                          </w:r>
                          <w:r>
                            <w:rPr>
                              <w:rFonts w:ascii="Arial"/>
                              <w:color w:val="818181"/>
                              <w:spacing w:val="-13"/>
                              <w:sz w:val="20"/>
                            </w:rPr>
                            <w:t xml:space="preserve"> </w:t>
                          </w:r>
                          <w:r>
                            <w:rPr>
                              <w:rFonts w:ascii="Arial"/>
                              <w:color w:val="818181"/>
                              <w:sz w:val="20"/>
                            </w:rPr>
                            <w:t>July</w:t>
                          </w:r>
                          <w:r>
                            <w:rPr>
                              <w:rFonts w:ascii="Arial"/>
                              <w:color w:val="818181"/>
                              <w:spacing w:val="2"/>
                              <w:sz w:val="20"/>
                            </w:rPr>
                            <w:t xml:space="preserve"> </w:t>
                          </w:r>
                          <w:r>
                            <w:rPr>
                              <w:rFonts w:ascii="Arial"/>
                              <w:color w:val="818181"/>
                              <w:spacing w:val="-2"/>
                              <w:sz w:val="20"/>
                            </w:rPr>
                            <w:t>2020</w:t>
                          </w:r>
                          <w:r>
                            <w:rPr>
                              <w:rFonts w:ascii="Arial"/>
                              <w:color w:val="818181"/>
                              <w:spacing w:val="23"/>
                              <w:sz w:val="20"/>
                            </w:rPr>
                            <w:t xml:space="preserve"> </w:t>
                          </w:r>
                          <w:proofErr w:type="gramStart"/>
                          <w:r>
                            <w:rPr>
                              <w:rFonts w:ascii="Arial"/>
                              <w:color w:val="818181"/>
                              <w:spacing w:val="1"/>
                              <w:sz w:val="20"/>
                            </w:rPr>
                            <w:t>The</w:t>
                          </w:r>
                          <w:proofErr w:type="gramEnd"/>
                          <w:r>
                            <w:rPr>
                              <w:rFonts w:ascii="Arial"/>
                              <w:color w:val="818181"/>
                              <w:spacing w:val="-10"/>
                              <w:sz w:val="20"/>
                            </w:rPr>
                            <w:t xml:space="preserve"> </w:t>
                          </w:r>
                          <w:r>
                            <w:rPr>
                              <w:rFonts w:ascii="Arial"/>
                              <w:color w:val="818181"/>
                              <w:spacing w:val="-1"/>
                              <w:sz w:val="20"/>
                            </w:rPr>
                            <w:t>University</w:t>
                          </w:r>
                          <w:r>
                            <w:rPr>
                              <w:rFonts w:ascii="Arial"/>
                              <w:color w:val="818181"/>
                              <w:spacing w:val="-8"/>
                              <w:sz w:val="20"/>
                            </w:rPr>
                            <w:t xml:space="preserve"> </w:t>
                          </w:r>
                          <w:r>
                            <w:rPr>
                              <w:rFonts w:ascii="Arial"/>
                              <w:color w:val="818181"/>
                              <w:spacing w:val="-4"/>
                              <w:sz w:val="20"/>
                            </w:rPr>
                            <w:t>of</w:t>
                          </w:r>
                          <w:r>
                            <w:rPr>
                              <w:rFonts w:ascii="Arial"/>
                              <w:color w:val="818181"/>
                              <w:spacing w:val="-6"/>
                              <w:sz w:val="20"/>
                            </w:rPr>
                            <w:t xml:space="preserve"> </w:t>
                          </w:r>
                          <w:r>
                            <w:rPr>
                              <w:rFonts w:ascii="Arial"/>
                              <w:color w:val="818181"/>
                              <w:spacing w:val="-2"/>
                              <w:sz w:val="20"/>
                            </w:rPr>
                            <w:t>Manchester</w:t>
                          </w:r>
                        </w:p>
                        <w:p w:rsidR="00907A8B" w:rsidRDefault="009E7030">
                          <w:pPr>
                            <w:spacing w:line="223" w:lineRule="exact"/>
                            <w:ind w:left="1589"/>
                            <w:rPr>
                              <w:rFonts w:ascii="Arial" w:eastAsia="Arial" w:hAnsi="Arial" w:cs="Arial"/>
                              <w:sz w:val="20"/>
                              <w:szCs w:val="20"/>
                            </w:rPr>
                          </w:pPr>
                          <w:r>
                            <w:rPr>
                              <w:rFonts w:ascii="Arial"/>
                              <w:color w:val="818181"/>
                              <w:spacing w:val="-1"/>
                              <w:sz w:val="20"/>
                            </w:rPr>
                            <w:t>Page</w:t>
                          </w:r>
                          <w:r>
                            <w:rPr>
                              <w:rFonts w:ascii="Arial"/>
                              <w:color w:val="818181"/>
                              <w:spacing w:val="-5"/>
                              <w:sz w:val="20"/>
                            </w:rPr>
                            <w:t xml:space="preserve"> </w:t>
                          </w:r>
                          <w:r>
                            <w:fldChar w:fldCharType="begin"/>
                          </w:r>
                          <w:r>
                            <w:rPr>
                              <w:rFonts w:ascii="Arial"/>
                              <w:color w:val="818181"/>
                              <w:sz w:val="20"/>
                            </w:rPr>
                            <w:instrText xml:space="preserve"> PAGE </w:instrText>
                          </w:r>
                          <w:r>
                            <w:fldChar w:fldCharType="separate"/>
                          </w:r>
                          <w:r>
                            <w:rPr>
                              <w:rFonts w:ascii="Arial"/>
                              <w:noProof/>
                              <w:color w:val="818181"/>
                              <w:sz w:val="20"/>
                            </w:rPr>
                            <w:t>8</w:t>
                          </w:r>
                          <w:r>
                            <w:fldChar w:fldCharType="end"/>
                          </w:r>
                          <w:r>
                            <w:rPr>
                              <w:rFonts w:ascii="Arial"/>
                              <w:color w:val="818181"/>
                              <w:sz w:val="20"/>
                            </w:rPr>
                            <w:t xml:space="preserve"> </w:t>
                          </w:r>
                          <w:r>
                            <w:rPr>
                              <w:rFonts w:ascii="Arial"/>
                              <w:color w:val="818181"/>
                              <w:spacing w:val="-4"/>
                              <w:sz w:val="20"/>
                            </w:rPr>
                            <w:t>of</w:t>
                          </w:r>
                          <w:r>
                            <w:rPr>
                              <w:rFonts w:ascii="Arial"/>
                              <w:color w:val="818181"/>
                              <w:spacing w:val="3"/>
                              <w:sz w:val="20"/>
                            </w:rPr>
                            <w:t xml:space="preserve"> </w:t>
                          </w:r>
                          <w:r>
                            <w:rPr>
                              <w:rFonts w:ascii="Arial"/>
                              <w:color w:val="818181"/>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A5D074" id="_x0000_t202" coordsize="21600,21600" o:spt="202" path="m,l,21600r21600,l21600,xe">
              <v:stroke joinstyle="miter"/>
              <v:path gradientshapeok="t" o:connecttype="rect"/>
            </v:shapetype>
            <v:shape id="Text Box 1" o:spid="_x0000_s1028" type="#_x0000_t202" style="position:absolute;margin-left:427.9pt;margin-top:743.95pt;width:131.5pt;height:34.6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4fqTrAIAALA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" filled="f" stroked="f">
              <v:textbox inset="0,0,0,0">
                <w:txbxContent>
                  <w:p w:rsidR="00907A8B" w:rsidRDefault="009E7030">
                    <w:pPr>
                      <w:spacing w:before="2" w:line="226" w:lineRule="exact"/>
                      <w:ind w:left="20" w:right="24" w:firstLine="28"/>
                      <w:rPr>
                        <w:rFonts w:ascii="Arial" w:eastAsia="Arial" w:hAnsi="Arial" w:cs="Arial"/>
                        <w:sz w:val="20"/>
                        <w:szCs w:val="20"/>
                      </w:rPr>
                    </w:pPr>
                    <w:r>
                      <w:rPr>
                        <w:rFonts w:ascii="Arial"/>
                        <w:color w:val="818181"/>
                        <w:sz w:val="20"/>
                      </w:rPr>
                      <w:t>Human</w:t>
                    </w:r>
                    <w:r>
                      <w:rPr>
                        <w:rFonts w:ascii="Arial"/>
                        <w:color w:val="818181"/>
                        <w:spacing w:val="-15"/>
                        <w:sz w:val="20"/>
                      </w:rPr>
                      <w:t xml:space="preserve"> </w:t>
                    </w:r>
                    <w:r>
                      <w:rPr>
                        <w:rFonts w:ascii="Arial"/>
                        <w:color w:val="818181"/>
                        <w:spacing w:val="-2"/>
                        <w:sz w:val="20"/>
                      </w:rPr>
                      <w:t>Resources</w:t>
                    </w:r>
                    <w:r>
                      <w:rPr>
                        <w:rFonts w:ascii="Arial"/>
                        <w:color w:val="818181"/>
                        <w:spacing w:val="-13"/>
                        <w:sz w:val="20"/>
                      </w:rPr>
                      <w:t xml:space="preserve"> </w:t>
                    </w:r>
                    <w:r>
                      <w:rPr>
                        <w:rFonts w:ascii="Arial"/>
                        <w:color w:val="818181"/>
                        <w:sz w:val="20"/>
                      </w:rPr>
                      <w:t>July</w:t>
                    </w:r>
                    <w:r>
                      <w:rPr>
                        <w:rFonts w:ascii="Arial"/>
                        <w:color w:val="818181"/>
                        <w:spacing w:val="2"/>
                        <w:sz w:val="20"/>
                      </w:rPr>
                      <w:t xml:space="preserve"> </w:t>
                    </w:r>
                    <w:r>
                      <w:rPr>
                        <w:rFonts w:ascii="Arial"/>
                        <w:color w:val="818181"/>
                        <w:spacing w:val="-2"/>
                        <w:sz w:val="20"/>
                      </w:rPr>
                      <w:t>2020</w:t>
                    </w:r>
                    <w:r>
                      <w:rPr>
                        <w:rFonts w:ascii="Arial"/>
                        <w:color w:val="818181"/>
                        <w:spacing w:val="23"/>
                        <w:sz w:val="20"/>
                      </w:rPr>
                      <w:t xml:space="preserve"> </w:t>
                    </w:r>
                    <w:proofErr w:type="gramStart"/>
                    <w:r>
                      <w:rPr>
                        <w:rFonts w:ascii="Arial"/>
                        <w:color w:val="818181"/>
                        <w:spacing w:val="1"/>
                        <w:sz w:val="20"/>
                      </w:rPr>
                      <w:t>The</w:t>
                    </w:r>
                    <w:proofErr w:type="gramEnd"/>
                    <w:r>
                      <w:rPr>
                        <w:rFonts w:ascii="Arial"/>
                        <w:color w:val="818181"/>
                        <w:spacing w:val="-10"/>
                        <w:sz w:val="20"/>
                      </w:rPr>
                      <w:t xml:space="preserve"> </w:t>
                    </w:r>
                    <w:r>
                      <w:rPr>
                        <w:rFonts w:ascii="Arial"/>
                        <w:color w:val="818181"/>
                        <w:spacing w:val="-1"/>
                        <w:sz w:val="20"/>
                      </w:rPr>
                      <w:t>University</w:t>
                    </w:r>
                    <w:r>
                      <w:rPr>
                        <w:rFonts w:ascii="Arial"/>
                        <w:color w:val="818181"/>
                        <w:spacing w:val="-8"/>
                        <w:sz w:val="20"/>
                      </w:rPr>
                      <w:t xml:space="preserve"> </w:t>
                    </w:r>
                    <w:r>
                      <w:rPr>
                        <w:rFonts w:ascii="Arial"/>
                        <w:color w:val="818181"/>
                        <w:spacing w:val="-4"/>
                        <w:sz w:val="20"/>
                      </w:rPr>
                      <w:t>of</w:t>
                    </w:r>
                    <w:r>
                      <w:rPr>
                        <w:rFonts w:ascii="Arial"/>
                        <w:color w:val="818181"/>
                        <w:spacing w:val="-6"/>
                        <w:sz w:val="20"/>
                      </w:rPr>
                      <w:t xml:space="preserve"> </w:t>
                    </w:r>
                    <w:r>
                      <w:rPr>
                        <w:rFonts w:ascii="Arial"/>
                        <w:color w:val="818181"/>
                        <w:spacing w:val="-2"/>
                        <w:sz w:val="20"/>
                      </w:rPr>
                      <w:t>Manchester</w:t>
                    </w:r>
                  </w:p>
                  <w:p w:rsidR="00907A8B" w:rsidRDefault="009E7030">
                    <w:pPr>
                      <w:spacing w:line="223" w:lineRule="exact"/>
                      <w:ind w:left="1589"/>
                      <w:rPr>
                        <w:rFonts w:ascii="Arial" w:eastAsia="Arial" w:hAnsi="Arial" w:cs="Arial"/>
                        <w:sz w:val="20"/>
                        <w:szCs w:val="20"/>
                      </w:rPr>
                    </w:pPr>
                    <w:r>
                      <w:rPr>
                        <w:rFonts w:ascii="Arial"/>
                        <w:color w:val="818181"/>
                        <w:spacing w:val="-1"/>
                        <w:sz w:val="20"/>
                      </w:rPr>
                      <w:t>Page</w:t>
                    </w:r>
                    <w:r>
                      <w:rPr>
                        <w:rFonts w:ascii="Arial"/>
                        <w:color w:val="818181"/>
                        <w:spacing w:val="-5"/>
                        <w:sz w:val="20"/>
                      </w:rPr>
                      <w:t xml:space="preserve"> </w:t>
                    </w:r>
                    <w:r>
                      <w:fldChar w:fldCharType="begin"/>
                    </w:r>
                    <w:r>
                      <w:rPr>
                        <w:rFonts w:ascii="Arial"/>
                        <w:color w:val="818181"/>
                        <w:sz w:val="20"/>
                      </w:rPr>
                      <w:instrText xml:space="preserve"> PAGE </w:instrText>
                    </w:r>
                    <w:r>
                      <w:fldChar w:fldCharType="separate"/>
                    </w:r>
                    <w:r>
                      <w:rPr>
                        <w:rFonts w:ascii="Arial"/>
                        <w:noProof/>
                        <w:color w:val="818181"/>
                        <w:sz w:val="20"/>
                      </w:rPr>
                      <w:t>8</w:t>
                    </w:r>
                    <w:r>
                      <w:fldChar w:fldCharType="end"/>
                    </w:r>
                    <w:r>
                      <w:rPr>
                        <w:rFonts w:ascii="Arial"/>
                        <w:color w:val="818181"/>
                        <w:sz w:val="20"/>
                      </w:rPr>
                      <w:t xml:space="preserve"> </w:t>
                    </w:r>
                    <w:r>
                      <w:rPr>
                        <w:rFonts w:ascii="Arial"/>
                        <w:color w:val="818181"/>
                        <w:spacing w:val="-4"/>
                        <w:sz w:val="20"/>
                      </w:rPr>
                      <w:t>of</w:t>
                    </w:r>
                    <w:r>
                      <w:rPr>
                        <w:rFonts w:ascii="Arial"/>
                        <w:color w:val="818181"/>
                        <w:spacing w:val="3"/>
                        <w:sz w:val="20"/>
                      </w:rPr>
                      <w:t xml:space="preserve"> </w:t>
                    </w:r>
                    <w:r>
                      <w:rPr>
                        <w:rFonts w:ascii="Arial"/>
                        <w:color w:val="818181"/>
                        <w:sz w:val="20"/>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A8B" w:rsidRDefault="009E7030">
    <w:pPr>
      <w:spacing w:line="14" w:lineRule="auto"/>
      <w:rPr>
        <w:sz w:val="20"/>
        <w:szCs w:val="20"/>
      </w:rPr>
    </w:pPr>
    <w:r>
      <w:rPr>
        <w:noProof/>
        <w:lang w:val="en-GB" w:eastAsia="en-GB"/>
      </w:rPr>
      <mc:AlternateContent>
        <mc:Choice Requires="wps">
          <w:drawing>
            <wp:anchor distT="0" distB="0" distL="114300" distR="114300" simplePos="0" relativeHeight="251661312" behindDoc="1" locked="0" layoutInCell="1" allowOverlap="1" wp14:anchorId="24876D23" wp14:editId="7A72AA48">
              <wp:simplePos x="0" y="0"/>
              <wp:positionH relativeFrom="page">
                <wp:posOffset>4991100</wp:posOffset>
              </wp:positionH>
              <wp:positionV relativeFrom="page">
                <wp:posOffset>9448800</wp:posOffset>
              </wp:positionV>
              <wp:extent cx="2117725" cy="440055"/>
              <wp:effectExtent l="0" t="0" r="15875" b="1714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725" cy="440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A8B" w:rsidRDefault="009E7030" w:rsidP="00150217">
                          <w:pPr>
                            <w:spacing w:before="2" w:line="226" w:lineRule="exact"/>
                            <w:ind w:left="20" w:right="24" w:firstLine="28"/>
                            <w:jc w:val="right"/>
                            <w:rPr>
                              <w:rFonts w:ascii="Arial" w:eastAsia="Arial" w:hAnsi="Arial" w:cs="Arial"/>
                              <w:sz w:val="20"/>
                              <w:szCs w:val="20"/>
                            </w:rPr>
                          </w:pPr>
                          <w:r>
                            <w:rPr>
                              <w:rFonts w:ascii="Arial"/>
                              <w:color w:val="818181"/>
                              <w:sz w:val="20"/>
                            </w:rPr>
                            <w:t>Human</w:t>
                          </w:r>
                          <w:r>
                            <w:rPr>
                              <w:rFonts w:ascii="Arial"/>
                              <w:color w:val="818181"/>
                              <w:spacing w:val="-15"/>
                              <w:sz w:val="20"/>
                            </w:rPr>
                            <w:t xml:space="preserve"> </w:t>
                          </w:r>
                          <w:r>
                            <w:rPr>
                              <w:rFonts w:ascii="Arial"/>
                              <w:color w:val="818181"/>
                              <w:spacing w:val="-2"/>
                              <w:sz w:val="20"/>
                            </w:rPr>
                            <w:t>Resources</w:t>
                          </w:r>
                          <w:r>
                            <w:rPr>
                              <w:rFonts w:ascii="Arial"/>
                              <w:color w:val="818181"/>
                              <w:spacing w:val="-13"/>
                              <w:sz w:val="20"/>
                            </w:rPr>
                            <w:t xml:space="preserve"> </w:t>
                          </w:r>
                          <w:r w:rsidR="00150217">
                            <w:rPr>
                              <w:rFonts w:ascii="Arial"/>
                              <w:color w:val="818181"/>
                              <w:sz w:val="20"/>
                            </w:rPr>
                            <w:t>December</w:t>
                          </w:r>
                          <w:r>
                            <w:rPr>
                              <w:rFonts w:ascii="Arial"/>
                              <w:color w:val="818181"/>
                              <w:spacing w:val="2"/>
                              <w:sz w:val="20"/>
                            </w:rPr>
                            <w:t xml:space="preserve"> </w:t>
                          </w:r>
                          <w:r>
                            <w:rPr>
                              <w:rFonts w:ascii="Arial"/>
                              <w:color w:val="818181"/>
                              <w:spacing w:val="-2"/>
                              <w:sz w:val="20"/>
                            </w:rPr>
                            <w:t>2020</w:t>
                          </w:r>
                          <w:r>
                            <w:rPr>
                              <w:rFonts w:ascii="Arial"/>
                              <w:color w:val="818181"/>
                              <w:spacing w:val="23"/>
                              <w:sz w:val="20"/>
                            </w:rPr>
                            <w:t xml:space="preserve"> </w:t>
                          </w:r>
                          <w:proofErr w:type="gramStart"/>
                          <w:r>
                            <w:rPr>
                              <w:rFonts w:ascii="Arial"/>
                              <w:color w:val="818181"/>
                              <w:spacing w:val="1"/>
                              <w:sz w:val="20"/>
                            </w:rPr>
                            <w:t>The</w:t>
                          </w:r>
                          <w:proofErr w:type="gramEnd"/>
                          <w:r>
                            <w:rPr>
                              <w:rFonts w:ascii="Arial"/>
                              <w:color w:val="818181"/>
                              <w:spacing w:val="-10"/>
                              <w:sz w:val="20"/>
                            </w:rPr>
                            <w:t xml:space="preserve"> </w:t>
                          </w:r>
                          <w:r>
                            <w:rPr>
                              <w:rFonts w:ascii="Arial"/>
                              <w:color w:val="818181"/>
                              <w:spacing w:val="-1"/>
                              <w:sz w:val="20"/>
                            </w:rPr>
                            <w:t>University</w:t>
                          </w:r>
                          <w:r>
                            <w:rPr>
                              <w:rFonts w:ascii="Arial"/>
                              <w:color w:val="818181"/>
                              <w:spacing w:val="-8"/>
                              <w:sz w:val="20"/>
                            </w:rPr>
                            <w:t xml:space="preserve"> </w:t>
                          </w:r>
                          <w:r>
                            <w:rPr>
                              <w:rFonts w:ascii="Arial"/>
                              <w:color w:val="818181"/>
                              <w:spacing w:val="-4"/>
                              <w:sz w:val="20"/>
                            </w:rPr>
                            <w:t>of</w:t>
                          </w:r>
                          <w:r>
                            <w:rPr>
                              <w:rFonts w:ascii="Arial"/>
                              <w:color w:val="818181"/>
                              <w:spacing w:val="-6"/>
                              <w:sz w:val="20"/>
                            </w:rPr>
                            <w:t xml:space="preserve"> </w:t>
                          </w:r>
                          <w:r>
                            <w:rPr>
                              <w:rFonts w:ascii="Arial"/>
                              <w:color w:val="818181"/>
                              <w:spacing w:val="-2"/>
                              <w:sz w:val="20"/>
                            </w:rPr>
                            <w:t>Manchester</w:t>
                          </w:r>
                        </w:p>
                        <w:p w:rsidR="00907A8B" w:rsidRDefault="009E7030" w:rsidP="00150217">
                          <w:pPr>
                            <w:spacing w:line="223" w:lineRule="exact"/>
                            <w:ind w:left="1589"/>
                            <w:jc w:val="right"/>
                            <w:rPr>
                              <w:rFonts w:ascii="Arial" w:eastAsia="Arial" w:hAnsi="Arial" w:cs="Arial"/>
                              <w:sz w:val="20"/>
                              <w:szCs w:val="20"/>
                            </w:rPr>
                          </w:pPr>
                          <w:r>
                            <w:rPr>
                              <w:rFonts w:ascii="Arial"/>
                              <w:color w:val="818181"/>
                              <w:spacing w:val="-1"/>
                              <w:sz w:val="20"/>
                            </w:rPr>
                            <w:t>Page</w:t>
                          </w:r>
                          <w:r>
                            <w:rPr>
                              <w:rFonts w:ascii="Arial"/>
                              <w:color w:val="818181"/>
                              <w:spacing w:val="-5"/>
                              <w:sz w:val="20"/>
                            </w:rPr>
                            <w:t xml:space="preserve"> </w:t>
                          </w:r>
                          <w:r>
                            <w:fldChar w:fldCharType="begin"/>
                          </w:r>
                          <w:r>
                            <w:rPr>
                              <w:rFonts w:ascii="Arial"/>
                              <w:color w:val="818181"/>
                              <w:sz w:val="20"/>
                            </w:rPr>
                            <w:instrText xml:space="preserve"> PAGE </w:instrText>
                          </w:r>
                          <w:r>
                            <w:fldChar w:fldCharType="separate"/>
                          </w:r>
                          <w:r w:rsidR="005B504F">
                            <w:rPr>
                              <w:rFonts w:ascii="Arial"/>
                              <w:noProof/>
                              <w:color w:val="818181"/>
                              <w:sz w:val="20"/>
                            </w:rPr>
                            <w:t>4</w:t>
                          </w:r>
                          <w:r>
                            <w:fldChar w:fldCharType="end"/>
                          </w:r>
                          <w:r>
                            <w:rPr>
                              <w:rFonts w:ascii="Arial"/>
                              <w:color w:val="818181"/>
                              <w:sz w:val="20"/>
                            </w:rPr>
                            <w:t xml:space="preserve"> </w:t>
                          </w:r>
                          <w:r>
                            <w:rPr>
                              <w:rFonts w:ascii="Arial"/>
                              <w:color w:val="818181"/>
                              <w:spacing w:val="-4"/>
                              <w:sz w:val="20"/>
                            </w:rPr>
                            <w:t>of</w:t>
                          </w:r>
                          <w:r>
                            <w:rPr>
                              <w:rFonts w:ascii="Arial"/>
                              <w:color w:val="818181"/>
                              <w:spacing w:val="3"/>
                              <w:sz w:val="20"/>
                            </w:rPr>
                            <w:t xml:space="preserve"> </w:t>
                          </w:r>
                          <w:r>
                            <w:rPr>
                              <w:rFonts w:ascii="Arial"/>
                              <w:color w:val="818181"/>
                              <w:sz w:val="20"/>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876D23" id="_x0000_t202" coordsize="21600,21600" o:spt="202" path="m,l,21600r21600,l21600,xe">
              <v:stroke joinstyle="miter"/>
              <v:path gradientshapeok="t" o:connecttype="rect"/>
            </v:shapetype>
            <v:shape id="Text Box 2" o:spid="_x0000_s1029" type="#_x0000_t202" style="position:absolute;margin-left:393pt;margin-top:744pt;width:166.75pt;height:34.6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" filled="f" stroked="f">
              <v:textbox inset="0,0,0,0">
                <w:txbxContent>
                  <w:p w:rsidR="00907A8B" w:rsidRDefault="009E7030" w:rsidP="00150217">
                    <w:pPr>
                      <w:spacing w:before="2" w:line="226" w:lineRule="exact"/>
                      <w:ind w:left="20" w:right="24" w:firstLine="28"/>
                      <w:jc w:val="right"/>
                      <w:rPr>
                        <w:rFonts w:ascii="Arial" w:eastAsia="Arial" w:hAnsi="Arial" w:cs="Arial"/>
                        <w:sz w:val="20"/>
                        <w:szCs w:val="20"/>
                      </w:rPr>
                    </w:pPr>
                    <w:r>
                      <w:rPr>
                        <w:rFonts w:ascii="Arial"/>
                        <w:color w:val="818181"/>
                        <w:sz w:val="20"/>
                      </w:rPr>
                      <w:t>Human</w:t>
                    </w:r>
                    <w:r>
                      <w:rPr>
                        <w:rFonts w:ascii="Arial"/>
                        <w:color w:val="818181"/>
                        <w:spacing w:val="-15"/>
                        <w:sz w:val="20"/>
                      </w:rPr>
                      <w:t xml:space="preserve"> </w:t>
                    </w:r>
                    <w:r>
                      <w:rPr>
                        <w:rFonts w:ascii="Arial"/>
                        <w:color w:val="818181"/>
                        <w:spacing w:val="-2"/>
                        <w:sz w:val="20"/>
                      </w:rPr>
                      <w:t>Resources</w:t>
                    </w:r>
                    <w:r>
                      <w:rPr>
                        <w:rFonts w:ascii="Arial"/>
                        <w:color w:val="818181"/>
                        <w:spacing w:val="-13"/>
                        <w:sz w:val="20"/>
                      </w:rPr>
                      <w:t xml:space="preserve"> </w:t>
                    </w:r>
                    <w:r w:rsidR="00150217">
                      <w:rPr>
                        <w:rFonts w:ascii="Arial"/>
                        <w:color w:val="818181"/>
                        <w:sz w:val="20"/>
                      </w:rPr>
                      <w:t>December</w:t>
                    </w:r>
                    <w:r>
                      <w:rPr>
                        <w:rFonts w:ascii="Arial"/>
                        <w:color w:val="818181"/>
                        <w:spacing w:val="2"/>
                        <w:sz w:val="20"/>
                      </w:rPr>
                      <w:t xml:space="preserve"> </w:t>
                    </w:r>
                    <w:r>
                      <w:rPr>
                        <w:rFonts w:ascii="Arial"/>
                        <w:color w:val="818181"/>
                        <w:spacing w:val="-2"/>
                        <w:sz w:val="20"/>
                      </w:rPr>
                      <w:t>2020</w:t>
                    </w:r>
                    <w:r>
                      <w:rPr>
                        <w:rFonts w:ascii="Arial"/>
                        <w:color w:val="818181"/>
                        <w:spacing w:val="23"/>
                        <w:sz w:val="20"/>
                      </w:rPr>
                      <w:t xml:space="preserve"> </w:t>
                    </w:r>
                    <w:proofErr w:type="gramStart"/>
                    <w:r>
                      <w:rPr>
                        <w:rFonts w:ascii="Arial"/>
                        <w:color w:val="818181"/>
                        <w:spacing w:val="1"/>
                        <w:sz w:val="20"/>
                      </w:rPr>
                      <w:t>The</w:t>
                    </w:r>
                    <w:proofErr w:type="gramEnd"/>
                    <w:r>
                      <w:rPr>
                        <w:rFonts w:ascii="Arial"/>
                        <w:color w:val="818181"/>
                        <w:spacing w:val="-10"/>
                        <w:sz w:val="20"/>
                      </w:rPr>
                      <w:t xml:space="preserve"> </w:t>
                    </w:r>
                    <w:r>
                      <w:rPr>
                        <w:rFonts w:ascii="Arial"/>
                        <w:color w:val="818181"/>
                        <w:spacing w:val="-1"/>
                        <w:sz w:val="20"/>
                      </w:rPr>
                      <w:t>University</w:t>
                    </w:r>
                    <w:r>
                      <w:rPr>
                        <w:rFonts w:ascii="Arial"/>
                        <w:color w:val="818181"/>
                        <w:spacing w:val="-8"/>
                        <w:sz w:val="20"/>
                      </w:rPr>
                      <w:t xml:space="preserve"> </w:t>
                    </w:r>
                    <w:r>
                      <w:rPr>
                        <w:rFonts w:ascii="Arial"/>
                        <w:color w:val="818181"/>
                        <w:spacing w:val="-4"/>
                        <w:sz w:val="20"/>
                      </w:rPr>
                      <w:t>of</w:t>
                    </w:r>
                    <w:r>
                      <w:rPr>
                        <w:rFonts w:ascii="Arial"/>
                        <w:color w:val="818181"/>
                        <w:spacing w:val="-6"/>
                        <w:sz w:val="20"/>
                      </w:rPr>
                      <w:t xml:space="preserve"> </w:t>
                    </w:r>
                    <w:r>
                      <w:rPr>
                        <w:rFonts w:ascii="Arial"/>
                        <w:color w:val="818181"/>
                        <w:spacing w:val="-2"/>
                        <w:sz w:val="20"/>
                      </w:rPr>
                      <w:t>Manchester</w:t>
                    </w:r>
                  </w:p>
                  <w:p w:rsidR="00907A8B" w:rsidRDefault="009E7030" w:rsidP="00150217">
                    <w:pPr>
                      <w:spacing w:line="223" w:lineRule="exact"/>
                      <w:ind w:left="1589"/>
                      <w:jc w:val="right"/>
                      <w:rPr>
                        <w:rFonts w:ascii="Arial" w:eastAsia="Arial" w:hAnsi="Arial" w:cs="Arial"/>
                        <w:sz w:val="20"/>
                        <w:szCs w:val="20"/>
                      </w:rPr>
                    </w:pPr>
                    <w:r>
                      <w:rPr>
                        <w:rFonts w:ascii="Arial"/>
                        <w:color w:val="818181"/>
                        <w:spacing w:val="-1"/>
                        <w:sz w:val="20"/>
                      </w:rPr>
                      <w:t>Page</w:t>
                    </w:r>
                    <w:r>
                      <w:rPr>
                        <w:rFonts w:ascii="Arial"/>
                        <w:color w:val="818181"/>
                        <w:spacing w:val="-5"/>
                        <w:sz w:val="20"/>
                      </w:rPr>
                      <w:t xml:space="preserve"> </w:t>
                    </w:r>
                    <w:r>
                      <w:fldChar w:fldCharType="begin"/>
                    </w:r>
                    <w:r>
                      <w:rPr>
                        <w:rFonts w:ascii="Arial"/>
                        <w:color w:val="818181"/>
                        <w:sz w:val="20"/>
                      </w:rPr>
                      <w:instrText xml:space="preserve"> PAGE </w:instrText>
                    </w:r>
                    <w:r>
                      <w:fldChar w:fldCharType="separate"/>
                    </w:r>
                    <w:r w:rsidR="005B504F">
                      <w:rPr>
                        <w:rFonts w:ascii="Arial"/>
                        <w:noProof/>
                        <w:color w:val="818181"/>
                        <w:sz w:val="20"/>
                      </w:rPr>
                      <w:t>4</w:t>
                    </w:r>
                    <w:r>
                      <w:fldChar w:fldCharType="end"/>
                    </w:r>
                    <w:r>
                      <w:rPr>
                        <w:rFonts w:ascii="Arial"/>
                        <w:color w:val="818181"/>
                        <w:sz w:val="20"/>
                      </w:rPr>
                      <w:t xml:space="preserve"> </w:t>
                    </w:r>
                    <w:r>
                      <w:rPr>
                        <w:rFonts w:ascii="Arial"/>
                        <w:color w:val="818181"/>
                        <w:spacing w:val="-4"/>
                        <w:sz w:val="20"/>
                      </w:rPr>
                      <w:t>of</w:t>
                    </w:r>
                    <w:r>
                      <w:rPr>
                        <w:rFonts w:ascii="Arial"/>
                        <w:color w:val="818181"/>
                        <w:spacing w:val="3"/>
                        <w:sz w:val="20"/>
                      </w:rPr>
                      <w:t xml:space="preserve"> </w:t>
                    </w:r>
                    <w:r>
                      <w:rPr>
                        <w:rFonts w:ascii="Arial"/>
                        <w:color w:val="818181"/>
                        <w:sz w:val="20"/>
                      </w:rPr>
                      <w:t>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0C23" w:rsidRDefault="00150217">
      <w:r>
        <w:separator/>
      </w:r>
    </w:p>
  </w:footnote>
  <w:footnote w:type="continuationSeparator" w:id="0">
    <w:p w:rsidR="00510C23" w:rsidRDefault="001502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A8B" w:rsidRDefault="009E7030">
    <w:pPr>
      <w:spacing w:line="14" w:lineRule="auto"/>
      <w:rPr>
        <w:sz w:val="20"/>
        <w:szCs w:val="20"/>
      </w:rPr>
    </w:pPr>
    <w:r>
      <w:rPr>
        <w:noProof/>
        <w:lang w:val="en-GB" w:eastAsia="en-GB"/>
      </w:rPr>
      <mc:AlternateContent>
        <mc:Choice Requires="wps">
          <w:drawing>
            <wp:anchor distT="0" distB="0" distL="114300" distR="114300" simplePos="0" relativeHeight="251660288" behindDoc="1" locked="0" layoutInCell="1" allowOverlap="1" wp14:anchorId="2EC8BD66" wp14:editId="6616C094">
              <wp:simplePos x="0" y="0"/>
              <wp:positionH relativeFrom="page">
                <wp:posOffset>5452110</wp:posOffset>
              </wp:positionH>
              <wp:positionV relativeFrom="page">
                <wp:posOffset>450215</wp:posOffset>
              </wp:positionV>
              <wp:extent cx="1548130" cy="153670"/>
              <wp:effectExtent l="3810" t="2540" r="635" b="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A8B" w:rsidRDefault="009E7030">
                          <w:pPr>
                            <w:spacing w:line="226" w:lineRule="exact"/>
                            <w:ind w:left="20"/>
                            <w:rPr>
                              <w:rFonts w:ascii="Arial" w:eastAsia="Arial" w:hAnsi="Arial" w:cs="Arial"/>
                              <w:sz w:val="20"/>
                              <w:szCs w:val="20"/>
                            </w:rPr>
                          </w:pPr>
                          <w:r>
                            <w:rPr>
                              <w:rFonts w:ascii="Arial"/>
                              <w:color w:val="818181"/>
                              <w:spacing w:val="-1"/>
                              <w:sz w:val="20"/>
                            </w:rPr>
                            <w:t>Academic</w:t>
                          </w:r>
                          <w:r>
                            <w:rPr>
                              <w:rFonts w:ascii="Arial"/>
                              <w:color w:val="818181"/>
                              <w:spacing w:val="2"/>
                              <w:sz w:val="20"/>
                            </w:rPr>
                            <w:t xml:space="preserve"> </w:t>
                          </w:r>
                          <w:r>
                            <w:rPr>
                              <w:rFonts w:ascii="Arial"/>
                              <w:color w:val="818181"/>
                              <w:spacing w:val="-2"/>
                              <w:sz w:val="20"/>
                            </w:rPr>
                            <w:t>Leave</w:t>
                          </w:r>
                          <w:r>
                            <w:rPr>
                              <w:rFonts w:ascii="Arial"/>
                              <w:color w:val="818181"/>
                              <w:spacing w:val="-5"/>
                              <w:sz w:val="20"/>
                            </w:rPr>
                            <w:t xml:space="preserve"> </w:t>
                          </w:r>
                          <w:r>
                            <w:rPr>
                              <w:rFonts w:ascii="Arial"/>
                              <w:color w:val="818181"/>
                              <w:spacing w:val="-1"/>
                              <w:sz w:val="20"/>
                            </w:rP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C8BD66" id="_x0000_t202" coordsize="21600,21600" o:spt="202" path="m,l,21600r21600,l21600,xe">
              <v:stroke joinstyle="miter"/>
              <v:path gradientshapeok="t" o:connecttype="rect"/>
            </v:shapetype>
            <v:shape id="Text Box 3" o:spid="_x0000_s1026" type="#_x0000_t202" style="position:absolute;margin-left:429.3pt;margin-top:35.45pt;width:121.9pt;height:12.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" filled="f" stroked="f">
              <v:textbox inset="0,0,0,0">
                <w:txbxContent>
                  <w:p w:rsidR="00907A8B" w:rsidRDefault="009E7030">
                    <w:pPr>
                      <w:spacing w:line="226" w:lineRule="exact"/>
                      <w:ind w:left="20"/>
                      <w:rPr>
                        <w:rFonts w:ascii="Arial" w:eastAsia="Arial" w:hAnsi="Arial" w:cs="Arial"/>
                        <w:sz w:val="20"/>
                        <w:szCs w:val="20"/>
                      </w:rPr>
                    </w:pPr>
                    <w:r>
                      <w:rPr>
                        <w:rFonts w:ascii="Arial"/>
                        <w:color w:val="818181"/>
                        <w:spacing w:val="-1"/>
                        <w:sz w:val="20"/>
                      </w:rPr>
                      <w:t>Academic</w:t>
                    </w:r>
                    <w:r>
                      <w:rPr>
                        <w:rFonts w:ascii="Arial"/>
                        <w:color w:val="818181"/>
                        <w:spacing w:val="2"/>
                        <w:sz w:val="20"/>
                      </w:rPr>
                      <w:t xml:space="preserve"> </w:t>
                    </w:r>
                    <w:r>
                      <w:rPr>
                        <w:rFonts w:ascii="Arial"/>
                        <w:color w:val="818181"/>
                        <w:spacing w:val="-2"/>
                        <w:sz w:val="20"/>
                      </w:rPr>
                      <w:t>Leave</w:t>
                    </w:r>
                    <w:r>
                      <w:rPr>
                        <w:rFonts w:ascii="Arial"/>
                        <w:color w:val="818181"/>
                        <w:spacing w:val="-5"/>
                        <w:sz w:val="20"/>
                      </w:rPr>
                      <w:t xml:space="preserve"> </w:t>
                    </w:r>
                    <w:r>
                      <w:rPr>
                        <w:rFonts w:ascii="Arial"/>
                        <w:color w:val="818181"/>
                        <w:spacing w:val="-1"/>
                        <w:sz w:val="20"/>
                      </w:rPr>
                      <w:t>Guidance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7A8B" w:rsidRDefault="009E7030">
    <w:pPr>
      <w:spacing w:line="14" w:lineRule="auto"/>
      <w:rPr>
        <w:sz w:val="20"/>
        <w:szCs w:val="20"/>
      </w:rPr>
    </w:pPr>
    <w:r>
      <w:rPr>
        <w:noProof/>
        <w:lang w:val="en-GB" w:eastAsia="en-GB"/>
      </w:rPr>
      <mc:AlternateContent>
        <mc:Choice Requires="wps">
          <w:drawing>
            <wp:anchor distT="0" distB="0" distL="114300" distR="114300" simplePos="0" relativeHeight="251659264" behindDoc="1" locked="0" layoutInCell="1" allowOverlap="1" wp14:anchorId="11E6D565" wp14:editId="5F953F2F">
              <wp:simplePos x="0" y="0"/>
              <wp:positionH relativeFrom="page">
                <wp:posOffset>5452110</wp:posOffset>
              </wp:positionH>
              <wp:positionV relativeFrom="page">
                <wp:posOffset>450215</wp:posOffset>
              </wp:positionV>
              <wp:extent cx="1548130" cy="153670"/>
              <wp:effectExtent l="3810" t="2540" r="635" b="0"/>
              <wp:wrapNone/>
              <wp:docPr id="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8130"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07A8B" w:rsidRDefault="009E7030">
                          <w:pPr>
                            <w:spacing w:line="226" w:lineRule="exact"/>
                            <w:ind w:left="20"/>
                            <w:rPr>
                              <w:rFonts w:ascii="Arial" w:eastAsia="Arial" w:hAnsi="Arial" w:cs="Arial"/>
                              <w:sz w:val="20"/>
                              <w:szCs w:val="20"/>
                            </w:rPr>
                          </w:pPr>
                          <w:r>
                            <w:rPr>
                              <w:rFonts w:ascii="Arial"/>
                              <w:color w:val="818181"/>
                              <w:spacing w:val="-1"/>
                              <w:sz w:val="20"/>
                            </w:rPr>
                            <w:t>Academic</w:t>
                          </w:r>
                          <w:r>
                            <w:rPr>
                              <w:rFonts w:ascii="Arial"/>
                              <w:color w:val="818181"/>
                              <w:spacing w:val="2"/>
                              <w:sz w:val="20"/>
                            </w:rPr>
                            <w:t xml:space="preserve"> </w:t>
                          </w:r>
                          <w:r>
                            <w:rPr>
                              <w:rFonts w:ascii="Arial"/>
                              <w:color w:val="818181"/>
                              <w:spacing w:val="-2"/>
                              <w:sz w:val="20"/>
                            </w:rPr>
                            <w:t>Leave</w:t>
                          </w:r>
                          <w:r>
                            <w:rPr>
                              <w:rFonts w:ascii="Arial"/>
                              <w:color w:val="818181"/>
                              <w:spacing w:val="-5"/>
                              <w:sz w:val="20"/>
                            </w:rPr>
                            <w:t xml:space="preserve"> </w:t>
                          </w:r>
                          <w:r>
                            <w:rPr>
                              <w:rFonts w:ascii="Arial"/>
                              <w:color w:val="818181"/>
                              <w:spacing w:val="-1"/>
                              <w:sz w:val="20"/>
                            </w:rPr>
                            <w:t>Guidance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1E6D565" id="_x0000_t202" coordsize="21600,21600" o:spt="202" path="m,l,21600r21600,l21600,xe">
              <v:stroke joinstyle="miter"/>
              <v:path gradientshapeok="t" o:connecttype="rect"/>
            </v:shapetype>
            <v:shape id="Text Box 4" o:spid="_x0000_s1027" type="#_x0000_t202" style="position:absolute;margin-left:429.3pt;margin-top:35.45pt;width:121.9pt;height:12.1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" filled="f" stroked="f">
              <v:textbox inset="0,0,0,0">
                <w:txbxContent>
                  <w:p w:rsidR="00907A8B" w:rsidRDefault="009E7030">
                    <w:pPr>
                      <w:spacing w:line="226" w:lineRule="exact"/>
                      <w:ind w:left="20"/>
                      <w:rPr>
                        <w:rFonts w:ascii="Arial" w:eastAsia="Arial" w:hAnsi="Arial" w:cs="Arial"/>
                        <w:sz w:val="20"/>
                        <w:szCs w:val="20"/>
                      </w:rPr>
                    </w:pPr>
                    <w:r>
                      <w:rPr>
                        <w:rFonts w:ascii="Arial"/>
                        <w:color w:val="818181"/>
                        <w:spacing w:val="-1"/>
                        <w:sz w:val="20"/>
                      </w:rPr>
                      <w:t>Academic</w:t>
                    </w:r>
                    <w:r>
                      <w:rPr>
                        <w:rFonts w:ascii="Arial"/>
                        <w:color w:val="818181"/>
                        <w:spacing w:val="2"/>
                        <w:sz w:val="20"/>
                      </w:rPr>
                      <w:t xml:space="preserve"> </w:t>
                    </w:r>
                    <w:r>
                      <w:rPr>
                        <w:rFonts w:ascii="Arial"/>
                        <w:color w:val="818181"/>
                        <w:spacing w:val="-2"/>
                        <w:sz w:val="20"/>
                      </w:rPr>
                      <w:t>Leave</w:t>
                    </w:r>
                    <w:r>
                      <w:rPr>
                        <w:rFonts w:ascii="Arial"/>
                        <w:color w:val="818181"/>
                        <w:spacing w:val="-5"/>
                        <w:sz w:val="20"/>
                      </w:rPr>
                      <w:t xml:space="preserve"> </w:t>
                    </w:r>
                    <w:r>
                      <w:rPr>
                        <w:rFonts w:ascii="Arial"/>
                        <w:color w:val="818181"/>
                        <w:spacing w:val="-1"/>
                        <w:sz w:val="20"/>
                      </w:rPr>
                      <w:t>Guidance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23144"/>
    <w:multiLevelType w:val="multilevel"/>
    <w:tmpl w:val="C1D21618"/>
    <w:lvl w:ilvl="0">
      <w:start w:val="3"/>
      <w:numFmt w:val="decimal"/>
      <w:lvlText w:val="%1"/>
      <w:lvlJc w:val="left"/>
      <w:pPr>
        <w:ind w:left="1352" w:hanging="433"/>
      </w:pPr>
      <w:rPr>
        <w:rFonts w:hint="default"/>
      </w:rPr>
    </w:lvl>
    <w:lvl w:ilvl="1">
      <w:start w:val="1"/>
      <w:numFmt w:val="decimal"/>
      <w:lvlText w:val="%1.%2."/>
      <w:lvlJc w:val="left"/>
      <w:pPr>
        <w:ind w:left="1352" w:hanging="433"/>
        <w:jc w:val="right"/>
      </w:pPr>
      <w:rPr>
        <w:rFonts w:ascii="Arial" w:eastAsia="Arial" w:hAnsi="Arial" w:hint="default"/>
        <w:b/>
        <w:bCs/>
        <w:spacing w:val="2"/>
        <w:sz w:val="22"/>
        <w:szCs w:val="22"/>
      </w:rPr>
    </w:lvl>
    <w:lvl w:ilvl="2">
      <w:start w:val="1"/>
      <w:numFmt w:val="bullet"/>
      <w:lvlText w:val="•"/>
      <w:lvlJc w:val="left"/>
      <w:pPr>
        <w:ind w:left="3245" w:hanging="433"/>
      </w:pPr>
      <w:rPr>
        <w:rFonts w:hint="default"/>
      </w:rPr>
    </w:lvl>
    <w:lvl w:ilvl="3">
      <w:start w:val="1"/>
      <w:numFmt w:val="bullet"/>
      <w:lvlText w:val="•"/>
      <w:lvlJc w:val="left"/>
      <w:pPr>
        <w:ind w:left="4192" w:hanging="433"/>
      </w:pPr>
      <w:rPr>
        <w:rFonts w:hint="default"/>
      </w:rPr>
    </w:lvl>
    <w:lvl w:ilvl="4">
      <w:start w:val="1"/>
      <w:numFmt w:val="bullet"/>
      <w:lvlText w:val="•"/>
      <w:lvlJc w:val="left"/>
      <w:pPr>
        <w:ind w:left="5139" w:hanging="433"/>
      </w:pPr>
      <w:rPr>
        <w:rFonts w:hint="default"/>
      </w:rPr>
    </w:lvl>
    <w:lvl w:ilvl="5">
      <w:start w:val="1"/>
      <w:numFmt w:val="bullet"/>
      <w:lvlText w:val="•"/>
      <w:lvlJc w:val="left"/>
      <w:pPr>
        <w:ind w:left="6086" w:hanging="433"/>
      </w:pPr>
      <w:rPr>
        <w:rFonts w:hint="default"/>
      </w:rPr>
    </w:lvl>
    <w:lvl w:ilvl="6">
      <w:start w:val="1"/>
      <w:numFmt w:val="bullet"/>
      <w:lvlText w:val="•"/>
      <w:lvlJc w:val="left"/>
      <w:pPr>
        <w:ind w:left="7032" w:hanging="433"/>
      </w:pPr>
      <w:rPr>
        <w:rFonts w:hint="default"/>
      </w:rPr>
    </w:lvl>
    <w:lvl w:ilvl="7">
      <w:start w:val="1"/>
      <w:numFmt w:val="bullet"/>
      <w:lvlText w:val="•"/>
      <w:lvlJc w:val="left"/>
      <w:pPr>
        <w:ind w:left="7979" w:hanging="433"/>
      </w:pPr>
      <w:rPr>
        <w:rFonts w:hint="default"/>
      </w:rPr>
    </w:lvl>
    <w:lvl w:ilvl="8">
      <w:start w:val="1"/>
      <w:numFmt w:val="bullet"/>
      <w:lvlText w:val="•"/>
      <w:lvlJc w:val="left"/>
      <w:pPr>
        <w:ind w:left="8926" w:hanging="433"/>
      </w:pPr>
      <w:rPr>
        <w:rFonts w:hint="default"/>
      </w:rPr>
    </w:lvl>
  </w:abstractNum>
  <w:abstractNum w:abstractNumId="1" w15:restartNumberingAfterBreak="0">
    <w:nsid w:val="282A7FB3"/>
    <w:multiLevelType w:val="hybridMultilevel"/>
    <w:tmpl w:val="7C5C37D4"/>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2" w15:restartNumberingAfterBreak="0">
    <w:nsid w:val="34E910C0"/>
    <w:multiLevelType w:val="hybridMultilevel"/>
    <w:tmpl w:val="9F6CA2C4"/>
    <w:lvl w:ilvl="0" w:tplc="08090001">
      <w:start w:val="1"/>
      <w:numFmt w:val="bullet"/>
      <w:lvlText w:val=""/>
      <w:lvlJc w:val="left"/>
      <w:pPr>
        <w:ind w:left="1201" w:hanging="360"/>
      </w:pPr>
      <w:rPr>
        <w:rFonts w:ascii="Symbol" w:hAnsi="Symbol" w:hint="default"/>
      </w:rPr>
    </w:lvl>
    <w:lvl w:ilvl="1" w:tplc="08090003" w:tentative="1">
      <w:start w:val="1"/>
      <w:numFmt w:val="bullet"/>
      <w:lvlText w:val="o"/>
      <w:lvlJc w:val="left"/>
      <w:pPr>
        <w:ind w:left="1921" w:hanging="360"/>
      </w:pPr>
      <w:rPr>
        <w:rFonts w:ascii="Courier New" w:hAnsi="Courier New" w:cs="Courier New" w:hint="default"/>
      </w:rPr>
    </w:lvl>
    <w:lvl w:ilvl="2" w:tplc="08090005" w:tentative="1">
      <w:start w:val="1"/>
      <w:numFmt w:val="bullet"/>
      <w:lvlText w:val=""/>
      <w:lvlJc w:val="left"/>
      <w:pPr>
        <w:ind w:left="2641" w:hanging="360"/>
      </w:pPr>
      <w:rPr>
        <w:rFonts w:ascii="Wingdings" w:hAnsi="Wingdings" w:hint="default"/>
      </w:rPr>
    </w:lvl>
    <w:lvl w:ilvl="3" w:tplc="08090001" w:tentative="1">
      <w:start w:val="1"/>
      <w:numFmt w:val="bullet"/>
      <w:lvlText w:val=""/>
      <w:lvlJc w:val="left"/>
      <w:pPr>
        <w:ind w:left="3361" w:hanging="360"/>
      </w:pPr>
      <w:rPr>
        <w:rFonts w:ascii="Symbol" w:hAnsi="Symbol" w:hint="default"/>
      </w:rPr>
    </w:lvl>
    <w:lvl w:ilvl="4" w:tplc="08090003" w:tentative="1">
      <w:start w:val="1"/>
      <w:numFmt w:val="bullet"/>
      <w:lvlText w:val="o"/>
      <w:lvlJc w:val="left"/>
      <w:pPr>
        <w:ind w:left="4081" w:hanging="360"/>
      </w:pPr>
      <w:rPr>
        <w:rFonts w:ascii="Courier New" w:hAnsi="Courier New" w:cs="Courier New" w:hint="default"/>
      </w:rPr>
    </w:lvl>
    <w:lvl w:ilvl="5" w:tplc="08090005" w:tentative="1">
      <w:start w:val="1"/>
      <w:numFmt w:val="bullet"/>
      <w:lvlText w:val=""/>
      <w:lvlJc w:val="left"/>
      <w:pPr>
        <w:ind w:left="4801" w:hanging="360"/>
      </w:pPr>
      <w:rPr>
        <w:rFonts w:ascii="Wingdings" w:hAnsi="Wingdings" w:hint="default"/>
      </w:rPr>
    </w:lvl>
    <w:lvl w:ilvl="6" w:tplc="08090001" w:tentative="1">
      <w:start w:val="1"/>
      <w:numFmt w:val="bullet"/>
      <w:lvlText w:val=""/>
      <w:lvlJc w:val="left"/>
      <w:pPr>
        <w:ind w:left="5521" w:hanging="360"/>
      </w:pPr>
      <w:rPr>
        <w:rFonts w:ascii="Symbol" w:hAnsi="Symbol" w:hint="default"/>
      </w:rPr>
    </w:lvl>
    <w:lvl w:ilvl="7" w:tplc="08090003" w:tentative="1">
      <w:start w:val="1"/>
      <w:numFmt w:val="bullet"/>
      <w:lvlText w:val="o"/>
      <w:lvlJc w:val="left"/>
      <w:pPr>
        <w:ind w:left="6241" w:hanging="360"/>
      </w:pPr>
      <w:rPr>
        <w:rFonts w:ascii="Courier New" w:hAnsi="Courier New" w:cs="Courier New" w:hint="default"/>
      </w:rPr>
    </w:lvl>
    <w:lvl w:ilvl="8" w:tplc="08090005" w:tentative="1">
      <w:start w:val="1"/>
      <w:numFmt w:val="bullet"/>
      <w:lvlText w:val=""/>
      <w:lvlJc w:val="left"/>
      <w:pPr>
        <w:ind w:left="6961" w:hanging="360"/>
      </w:pPr>
      <w:rPr>
        <w:rFonts w:ascii="Wingdings" w:hAnsi="Wingdings" w:hint="default"/>
      </w:rPr>
    </w:lvl>
  </w:abstractNum>
  <w:abstractNum w:abstractNumId="3" w15:restartNumberingAfterBreak="0">
    <w:nsid w:val="38CE059B"/>
    <w:multiLevelType w:val="hybridMultilevel"/>
    <w:tmpl w:val="6A9446C4"/>
    <w:lvl w:ilvl="0" w:tplc="08090017">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397B7315"/>
    <w:multiLevelType w:val="hybridMultilevel"/>
    <w:tmpl w:val="47145D08"/>
    <w:lvl w:ilvl="0" w:tplc="908E2B7A">
      <w:start w:val="2"/>
      <w:numFmt w:val="decimal"/>
      <w:lvlText w:val="%1."/>
      <w:lvlJc w:val="left"/>
      <w:pPr>
        <w:ind w:left="480" w:hanging="360"/>
      </w:pPr>
      <w:rPr>
        <w:rFonts w:ascii="Arial" w:eastAsia="Arial" w:hAnsi="Arial" w:hint="default"/>
        <w:b/>
        <w:bCs/>
        <w:spacing w:val="2"/>
        <w:sz w:val="22"/>
        <w:szCs w:val="22"/>
      </w:rPr>
    </w:lvl>
    <w:lvl w:ilvl="1" w:tplc="08090019" w:tentative="1">
      <w:start w:val="1"/>
      <w:numFmt w:val="lowerLetter"/>
      <w:lvlText w:val="%2."/>
      <w:lvlJc w:val="left"/>
      <w:pPr>
        <w:ind w:left="1201" w:hanging="360"/>
      </w:pPr>
    </w:lvl>
    <w:lvl w:ilvl="2" w:tplc="0809001B" w:tentative="1">
      <w:start w:val="1"/>
      <w:numFmt w:val="lowerRoman"/>
      <w:lvlText w:val="%3."/>
      <w:lvlJc w:val="right"/>
      <w:pPr>
        <w:ind w:left="1921" w:hanging="180"/>
      </w:pPr>
    </w:lvl>
    <w:lvl w:ilvl="3" w:tplc="0809000F" w:tentative="1">
      <w:start w:val="1"/>
      <w:numFmt w:val="decimal"/>
      <w:lvlText w:val="%4."/>
      <w:lvlJc w:val="left"/>
      <w:pPr>
        <w:ind w:left="2641" w:hanging="360"/>
      </w:pPr>
    </w:lvl>
    <w:lvl w:ilvl="4" w:tplc="08090019" w:tentative="1">
      <w:start w:val="1"/>
      <w:numFmt w:val="lowerLetter"/>
      <w:lvlText w:val="%5."/>
      <w:lvlJc w:val="left"/>
      <w:pPr>
        <w:ind w:left="3361" w:hanging="360"/>
      </w:pPr>
    </w:lvl>
    <w:lvl w:ilvl="5" w:tplc="0809001B" w:tentative="1">
      <w:start w:val="1"/>
      <w:numFmt w:val="lowerRoman"/>
      <w:lvlText w:val="%6."/>
      <w:lvlJc w:val="right"/>
      <w:pPr>
        <w:ind w:left="4081" w:hanging="180"/>
      </w:pPr>
    </w:lvl>
    <w:lvl w:ilvl="6" w:tplc="0809000F" w:tentative="1">
      <w:start w:val="1"/>
      <w:numFmt w:val="decimal"/>
      <w:lvlText w:val="%7."/>
      <w:lvlJc w:val="left"/>
      <w:pPr>
        <w:ind w:left="4801" w:hanging="360"/>
      </w:pPr>
    </w:lvl>
    <w:lvl w:ilvl="7" w:tplc="08090019" w:tentative="1">
      <w:start w:val="1"/>
      <w:numFmt w:val="lowerLetter"/>
      <w:lvlText w:val="%8."/>
      <w:lvlJc w:val="left"/>
      <w:pPr>
        <w:ind w:left="5521" w:hanging="360"/>
      </w:pPr>
    </w:lvl>
    <w:lvl w:ilvl="8" w:tplc="0809001B" w:tentative="1">
      <w:start w:val="1"/>
      <w:numFmt w:val="lowerRoman"/>
      <w:lvlText w:val="%9."/>
      <w:lvlJc w:val="right"/>
      <w:pPr>
        <w:ind w:left="6241" w:hanging="180"/>
      </w:pPr>
    </w:lvl>
  </w:abstractNum>
  <w:abstractNum w:abstractNumId="5" w15:restartNumberingAfterBreak="0">
    <w:nsid w:val="53757638"/>
    <w:multiLevelType w:val="hybridMultilevel"/>
    <w:tmpl w:val="11006C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F373F27"/>
    <w:multiLevelType w:val="hybridMultilevel"/>
    <w:tmpl w:val="09FC805A"/>
    <w:lvl w:ilvl="0" w:tplc="84A4F936">
      <w:start w:val="1"/>
      <w:numFmt w:val="lowerLetter"/>
      <w:lvlText w:val="%1)"/>
      <w:lvlJc w:val="left"/>
      <w:pPr>
        <w:ind w:left="720" w:hanging="361"/>
        <w:jc w:val="right"/>
      </w:pPr>
      <w:rPr>
        <w:rFonts w:ascii="Arial" w:eastAsia="Arial" w:hAnsi="Arial" w:hint="default"/>
        <w:b/>
        <w:bCs/>
        <w:spacing w:val="2"/>
        <w:sz w:val="22"/>
        <w:szCs w:val="22"/>
      </w:rPr>
    </w:lvl>
    <w:lvl w:ilvl="1" w:tplc="358A3DD4">
      <w:start w:val="1"/>
      <w:numFmt w:val="decimal"/>
      <w:lvlText w:val="%2."/>
      <w:lvlJc w:val="left"/>
      <w:pPr>
        <w:ind w:left="689" w:hanging="250"/>
      </w:pPr>
      <w:rPr>
        <w:rFonts w:ascii="Arial" w:eastAsia="Arial" w:hAnsi="Arial" w:hint="default"/>
        <w:b/>
        <w:bCs/>
        <w:spacing w:val="2"/>
        <w:sz w:val="22"/>
        <w:szCs w:val="22"/>
      </w:rPr>
    </w:lvl>
    <w:lvl w:ilvl="2" w:tplc="52A88406">
      <w:start w:val="1"/>
      <w:numFmt w:val="bullet"/>
      <w:lvlText w:val=""/>
      <w:lvlJc w:val="left"/>
      <w:pPr>
        <w:ind w:left="1151" w:hanging="361"/>
      </w:pPr>
      <w:rPr>
        <w:rFonts w:ascii="Symbol" w:eastAsia="Symbol" w:hAnsi="Symbol" w:hint="default"/>
        <w:sz w:val="22"/>
        <w:szCs w:val="22"/>
      </w:rPr>
    </w:lvl>
    <w:lvl w:ilvl="3" w:tplc="38DE1A16">
      <w:start w:val="1"/>
      <w:numFmt w:val="bullet"/>
      <w:lvlText w:val="•"/>
      <w:lvlJc w:val="left"/>
      <w:pPr>
        <w:ind w:left="2237" w:hanging="361"/>
      </w:pPr>
      <w:rPr>
        <w:rFonts w:hint="default"/>
      </w:rPr>
    </w:lvl>
    <w:lvl w:ilvl="4" w:tplc="34562BB6">
      <w:start w:val="1"/>
      <w:numFmt w:val="bullet"/>
      <w:lvlText w:val="•"/>
      <w:lvlJc w:val="left"/>
      <w:pPr>
        <w:ind w:left="3323" w:hanging="361"/>
      </w:pPr>
      <w:rPr>
        <w:rFonts w:hint="default"/>
      </w:rPr>
    </w:lvl>
    <w:lvl w:ilvl="5" w:tplc="5B4CD9BC">
      <w:start w:val="1"/>
      <w:numFmt w:val="bullet"/>
      <w:lvlText w:val="•"/>
      <w:lvlJc w:val="left"/>
      <w:pPr>
        <w:ind w:left="4409" w:hanging="361"/>
      </w:pPr>
      <w:rPr>
        <w:rFonts w:hint="default"/>
      </w:rPr>
    </w:lvl>
    <w:lvl w:ilvl="6" w:tplc="BF4AF7BA">
      <w:start w:val="1"/>
      <w:numFmt w:val="bullet"/>
      <w:lvlText w:val="•"/>
      <w:lvlJc w:val="left"/>
      <w:pPr>
        <w:ind w:left="5495" w:hanging="361"/>
      </w:pPr>
      <w:rPr>
        <w:rFonts w:hint="default"/>
      </w:rPr>
    </w:lvl>
    <w:lvl w:ilvl="7" w:tplc="502CFF0A">
      <w:start w:val="1"/>
      <w:numFmt w:val="bullet"/>
      <w:lvlText w:val="•"/>
      <w:lvlJc w:val="left"/>
      <w:pPr>
        <w:ind w:left="6581" w:hanging="361"/>
      </w:pPr>
      <w:rPr>
        <w:rFonts w:hint="default"/>
      </w:rPr>
    </w:lvl>
    <w:lvl w:ilvl="8" w:tplc="DF40370A">
      <w:start w:val="1"/>
      <w:numFmt w:val="bullet"/>
      <w:lvlText w:val="•"/>
      <w:lvlJc w:val="left"/>
      <w:pPr>
        <w:ind w:left="7667" w:hanging="361"/>
      </w:pPr>
      <w:rPr>
        <w:rFonts w:hint="default"/>
      </w:rPr>
    </w:lvl>
  </w:abstractNum>
  <w:num w:numId="1">
    <w:abstractNumId w:val="0"/>
  </w:num>
  <w:num w:numId="2">
    <w:abstractNumId w:val="6"/>
  </w:num>
  <w:num w:numId="3">
    <w:abstractNumId w:val="4"/>
  </w:num>
  <w:num w:numId="4">
    <w:abstractNumId w:val="1"/>
  </w:num>
  <w:num w:numId="5">
    <w:abstractNumId w:val="2"/>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030"/>
    <w:rsid w:val="00150217"/>
    <w:rsid w:val="00510C23"/>
    <w:rsid w:val="005B504F"/>
    <w:rsid w:val="009E7030"/>
    <w:rsid w:val="00C345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5E3DD1B"/>
  <w15:chartTrackingRefBased/>
  <w15:docId w15:val="{F4ACDD2D-1A8F-46A0-98D8-4178BD4DC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9E7030"/>
    <w:pPr>
      <w:widowControl w:val="0"/>
      <w:spacing w:after="0" w:line="240" w:lineRule="auto"/>
    </w:pPr>
    <w:rPr>
      <w:lang w:val="en-US"/>
    </w:rPr>
  </w:style>
  <w:style w:type="paragraph" w:styleId="Heading1">
    <w:name w:val="heading 1"/>
    <w:basedOn w:val="Normal"/>
    <w:link w:val="Heading1Char"/>
    <w:uiPriority w:val="1"/>
    <w:qFormat/>
    <w:rsid w:val="009E7030"/>
    <w:pPr>
      <w:ind w:left="460" w:hanging="360"/>
      <w:outlineLvl w:val="0"/>
    </w:pPr>
    <w:rPr>
      <w:rFonts w:ascii="Arial" w:eastAsia="Arial" w:hAnsi="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9E7030"/>
    <w:rPr>
      <w:rFonts w:ascii="Arial" w:eastAsia="Arial" w:hAnsi="Arial"/>
      <w:b/>
      <w:bCs/>
      <w:lang w:val="en-US"/>
    </w:rPr>
  </w:style>
  <w:style w:type="paragraph" w:styleId="BodyText">
    <w:name w:val="Body Text"/>
    <w:basedOn w:val="Normal"/>
    <w:link w:val="BodyTextChar"/>
    <w:uiPriority w:val="1"/>
    <w:qFormat/>
    <w:rsid w:val="009E7030"/>
    <w:pPr>
      <w:ind w:left="120"/>
    </w:pPr>
    <w:rPr>
      <w:rFonts w:ascii="Arial" w:eastAsia="Arial" w:hAnsi="Arial"/>
    </w:rPr>
  </w:style>
  <w:style w:type="character" w:customStyle="1" w:styleId="BodyTextChar">
    <w:name w:val="Body Text Char"/>
    <w:basedOn w:val="DefaultParagraphFont"/>
    <w:link w:val="BodyText"/>
    <w:uiPriority w:val="1"/>
    <w:rsid w:val="009E7030"/>
    <w:rPr>
      <w:rFonts w:ascii="Arial" w:eastAsia="Arial" w:hAnsi="Arial"/>
      <w:lang w:val="en-US"/>
    </w:rPr>
  </w:style>
  <w:style w:type="paragraph" w:customStyle="1" w:styleId="TableParagraph">
    <w:name w:val="Table Paragraph"/>
    <w:basedOn w:val="Normal"/>
    <w:uiPriority w:val="1"/>
    <w:qFormat/>
    <w:rsid w:val="009E7030"/>
  </w:style>
  <w:style w:type="paragraph" w:styleId="Header">
    <w:name w:val="header"/>
    <w:basedOn w:val="Normal"/>
    <w:link w:val="HeaderChar"/>
    <w:uiPriority w:val="99"/>
    <w:unhideWhenUsed/>
    <w:rsid w:val="00150217"/>
    <w:pPr>
      <w:tabs>
        <w:tab w:val="center" w:pos="4513"/>
        <w:tab w:val="right" w:pos="9026"/>
      </w:tabs>
    </w:pPr>
  </w:style>
  <w:style w:type="character" w:customStyle="1" w:styleId="HeaderChar">
    <w:name w:val="Header Char"/>
    <w:basedOn w:val="DefaultParagraphFont"/>
    <w:link w:val="Header"/>
    <w:uiPriority w:val="99"/>
    <w:rsid w:val="00150217"/>
    <w:rPr>
      <w:lang w:val="en-US"/>
    </w:rPr>
  </w:style>
  <w:style w:type="paragraph" w:styleId="Footer">
    <w:name w:val="footer"/>
    <w:basedOn w:val="Normal"/>
    <w:link w:val="FooterChar"/>
    <w:uiPriority w:val="99"/>
    <w:unhideWhenUsed/>
    <w:rsid w:val="00150217"/>
    <w:pPr>
      <w:tabs>
        <w:tab w:val="center" w:pos="4513"/>
        <w:tab w:val="right" w:pos="9026"/>
      </w:tabs>
    </w:pPr>
  </w:style>
  <w:style w:type="character" w:customStyle="1" w:styleId="FooterChar">
    <w:name w:val="Footer Char"/>
    <w:basedOn w:val="DefaultParagraphFont"/>
    <w:link w:val="Footer"/>
    <w:uiPriority w:val="99"/>
    <w:rsid w:val="00150217"/>
    <w:rPr>
      <w:lang w:val="en-US"/>
    </w:rPr>
  </w:style>
  <w:style w:type="character" w:styleId="Hyperlink">
    <w:name w:val="Hyperlink"/>
    <w:basedOn w:val="DefaultParagraphFont"/>
    <w:uiPriority w:val="99"/>
    <w:unhideWhenUsed/>
    <w:rsid w:val="005B50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uments.manchester.ac.uk/DocuInfo.aspx?DocID=7"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4</Pages>
  <Words>1588</Words>
  <Characters>9053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10620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Fellowes</dc:creator>
  <cp:keywords/>
  <dc:description/>
  <cp:lastModifiedBy>Caroline Fellowes</cp:lastModifiedBy>
  <cp:revision>3</cp:revision>
  <dcterms:created xsi:type="dcterms:W3CDTF">2020-12-08T11:25:00Z</dcterms:created>
  <dcterms:modified xsi:type="dcterms:W3CDTF">2020-12-08T15:12:00Z</dcterms:modified>
</cp:coreProperties>
</file>