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37441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to</w:t>
      </w:r>
      <w:r w:rsidR="0000230E">
        <w:rPr>
          <w:rFonts w:ascii="Arial" w:hAnsi="Arial" w:cs="Arial"/>
          <w:b/>
          <w:sz w:val="28"/>
          <w:szCs w:val="28"/>
        </w:rPr>
        <w:t xml:space="preserve"> manage the end of a fixed term contract </w:t>
      </w:r>
    </w:p>
    <w:p w:rsidR="00374419" w:rsidRDefault="00374419" w:rsidP="00190352">
      <w:pPr>
        <w:rPr>
          <w:rFonts w:ascii="Arial" w:hAnsi="Arial" w:cs="Arial"/>
          <w:b/>
          <w:sz w:val="28"/>
          <w:szCs w:val="28"/>
        </w:rPr>
      </w:pP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89432E" w:rsidRDefault="00374419" w:rsidP="0089432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aware that the end of a fixed term contract is regarded in law as a dismissal.  </w:t>
      </w:r>
      <w:r w:rsidR="00074625">
        <w:rPr>
          <w:rFonts w:ascii="Arial" w:hAnsi="Arial" w:cs="Arial"/>
          <w:sz w:val="22"/>
        </w:rPr>
        <w:t xml:space="preserve">When a fixed term contracts end, the contract can be extended, it could be changed to a permanent contract, or it can expire without renewal.  This will depend on a range of factors that could include funding, the reason for the fixed term contract or the work to be completed.  </w:t>
      </w:r>
      <w:r w:rsidR="00B3673A">
        <w:rPr>
          <w:rFonts w:ascii="Arial" w:hAnsi="Arial" w:cs="Arial"/>
          <w:sz w:val="22"/>
        </w:rPr>
        <w:t xml:space="preserve">Where a fixed term contracts end, the member of staff may be entitled to a redundancy payment depending on </w:t>
      </w:r>
      <w:r w:rsidR="00B90FEB">
        <w:rPr>
          <w:rFonts w:ascii="Arial" w:hAnsi="Arial" w:cs="Arial"/>
          <w:sz w:val="22"/>
        </w:rPr>
        <w:t xml:space="preserve">their </w:t>
      </w:r>
      <w:r w:rsidR="00B3673A">
        <w:rPr>
          <w:rFonts w:ascii="Arial" w:hAnsi="Arial" w:cs="Arial"/>
          <w:sz w:val="22"/>
        </w:rPr>
        <w:t xml:space="preserve">length of service.  </w:t>
      </w:r>
    </w:p>
    <w:p w:rsidR="00074625" w:rsidRDefault="00074625" w:rsidP="0089432E">
      <w:pPr>
        <w:spacing w:line="360" w:lineRule="auto"/>
        <w:jc w:val="both"/>
        <w:rPr>
          <w:rFonts w:ascii="Arial" w:hAnsi="Arial" w:cs="Arial"/>
          <w:sz w:val="22"/>
        </w:rPr>
      </w:pPr>
    </w:p>
    <w:p w:rsidR="00074625" w:rsidRDefault="00074625" w:rsidP="0089432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manager should:</w:t>
      </w:r>
    </w:p>
    <w:p w:rsidR="00074625" w:rsidRDefault="00074625" w:rsidP="0089432E">
      <w:pPr>
        <w:spacing w:line="360" w:lineRule="auto"/>
        <w:jc w:val="both"/>
        <w:rPr>
          <w:rFonts w:ascii="Arial" w:hAnsi="Arial" w:cs="Arial"/>
          <w:sz w:val="22"/>
        </w:rPr>
      </w:pPr>
    </w:p>
    <w:p w:rsidR="00074625" w:rsidRDefault="00074625" w:rsidP="0007462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Meet with the fixed term member of staff at least four months before the expiry of the contract </w:t>
      </w:r>
      <w:r w:rsidR="00B3673A">
        <w:rPr>
          <w:rFonts w:ascii="Arial" w:hAnsi="Arial" w:cs="Arial"/>
          <w:sz w:val="22"/>
        </w:rPr>
        <w:t>to provide an indication of what will happen at the end of the contract</w:t>
      </w:r>
      <w:r w:rsidR="003939AA">
        <w:rPr>
          <w:rFonts w:ascii="Arial" w:hAnsi="Arial" w:cs="Arial"/>
          <w:sz w:val="22"/>
        </w:rPr>
        <w:t xml:space="preserve"> and begin discussions with the individual about the future</w:t>
      </w:r>
      <w:r w:rsidR="00B3673A">
        <w:rPr>
          <w:rFonts w:ascii="Arial" w:hAnsi="Arial" w:cs="Arial"/>
          <w:sz w:val="22"/>
        </w:rPr>
        <w:t>.</w:t>
      </w:r>
      <w:r w:rsidR="003939AA">
        <w:rPr>
          <w:rFonts w:ascii="Arial" w:hAnsi="Arial" w:cs="Arial"/>
          <w:sz w:val="22"/>
        </w:rPr>
        <w:t xml:space="preserve">  Even if it is not clear what will happen at the end of the contract this meeting should still be held.  </w:t>
      </w:r>
    </w:p>
    <w:p w:rsidR="00B3673A" w:rsidRDefault="00B3673A" w:rsidP="0007462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Advise the member of staff if they will be placed on the redeployment register (HR can provide advice on this point). </w:t>
      </w:r>
      <w:r w:rsidR="003939AA">
        <w:rPr>
          <w:rFonts w:ascii="Arial" w:hAnsi="Arial" w:cs="Arial"/>
          <w:sz w:val="22"/>
        </w:rPr>
        <w:t xml:space="preserve">This will ensure that they receive information on vacancies within the University. </w:t>
      </w:r>
    </w:p>
    <w:p w:rsidR="00B3673A" w:rsidRDefault="00B3673A" w:rsidP="0007462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Liaise with HR to ensure that a letter is issued at least three months prior to the expiry of the contract, along with information on any redundancy payments where applicable.  </w:t>
      </w:r>
    </w:p>
    <w:p w:rsidR="00B3673A" w:rsidRDefault="00B3673A" w:rsidP="0007462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Undertake appropriate consultation with the fixed term member of staff.  This may include discussing alternatives to the end of the contract, looking at </w:t>
      </w:r>
      <w:r w:rsidR="003939AA">
        <w:rPr>
          <w:rFonts w:ascii="Arial" w:hAnsi="Arial" w:cs="Arial"/>
          <w:sz w:val="22"/>
        </w:rPr>
        <w:t xml:space="preserve">opportunities for redeployment and taking into account the individual’s comments.  HR will provide advice and support on consultation where required.  </w:t>
      </w:r>
    </w:p>
    <w:p w:rsidR="00B3673A" w:rsidRDefault="00B3673A" w:rsidP="0007462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Remember that the member of staff has the right to appeal the</w:t>
      </w:r>
      <w:r w:rsidR="003939AA">
        <w:rPr>
          <w:rFonts w:ascii="Arial" w:hAnsi="Arial" w:cs="Arial"/>
          <w:sz w:val="22"/>
        </w:rPr>
        <w:t xml:space="preserve"> decision to end </w:t>
      </w:r>
      <w:r>
        <w:rPr>
          <w:rFonts w:ascii="Arial" w:hAnsi="Arial" w:cs="Arial"/>
          <w:sz w:val="22"/>
        </w:rPr>
        <w:t xml:space="preserve">their fixed term contract.  </w:t>
      </w:r>
    </w:p>
    <w:p w:rsidR="003939AA" w:rsidRPr="00074625" w:rsidRDefault="003939AA" w:rsidP="0007462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Liaise with HR regarding any final letters and communicatio</w:t>
      </w:r>
      <w:bookmarkStart w:id="0" w:name="_GoBack"/>
      <w:bookmarkEnd w:id="0"/>
      <w:r>
        <w:rPr>
          <w:rFonts w:ascii="Arial" w:hAnsi="Arial" w:cs="Arial"/>
          <w:sz w:val="22"/>
        </w:rPr>
        <w:t xml:space="preserve">ns.  </w:t>
      </w:r>
    </w:p>
    <w:sectPr w:rsidR="003939AA" w:rsidRPr="00074625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19" w:rsidRDefault="00374419">
      <w:r>
        <w:separator/>
      </w:r>
    </w:p>
  </w:endnote>
  <w:endnote w:type="continuationSeparator" w:id="0">
    <w:p w:rsidR="00374419" w:rsidRDefault="0037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19" w:rsidRPr="00E00311" w:rsidRDefault="00374419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Human Resources 2018 </w:t>
    </w:r>
  </w:p>
  <w:p w:rsidR="00374419" w:rsidRDefault="00374419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374419" w:rsidRPr="00E00311" w:rsidRDefault="00374419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B90FEB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B90FEB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374419" w:rsidRDefault="00374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19" w:rsidRDefault="00374419">
      <w:r>
        <w:separator/>
      </w:r>
    </w:p>
  </w:footnote>
  <w:footnote w:type="continuationSeparator" w:id="0">
    <w:p w:rsidR="00374419" w:rsidRDefault="0037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E7E4B"/>
    <w:multiLevelType w:val="hybridMultilevel"/>
    <w:tmpl w:val="BC64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4"/>
  </w:num>
  <w:num w:numId="5">
    <w:abstractNumId w:val="12"/>
  </w:num>
  <w:num w:numId="6">
    <w:abstractNumId w:val="22"/>
  </w:num>
  <w:num w:numId="7">
    <w:abstractNumId w:val="4"/>
  </w:num>
  <w:num w:numId="8">
    <w:abstractNumId w:val="7"/>
  </w:num>
  <w:num w:numId="9">
    <w:abstractNumId w:val="17"/>
  </w:num>
  <w:num w:numId="10">
    <w:abstractNumId w:val="17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7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7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7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8"/>
  </w:num>
  <w:num w:numId="22">
    <w:abstractNumId w:val="10"/>
  </w:num>
  <w:num w:numId="23">
    <w:abstractNumId w:val="16"/>
  </w:num>
  <w:num w:numId="24">
    <w:abstractNumId w:val="23"/>
  </w:num>
  <w:num w:numId="25">
    <w:abstractNumId w:val="2"/>
  </w:num>
  <w:num w:numId="26">
    <w:abstractNumId w:val="6"/>
  </w:num>
  <w:num w:numId="27">
    <w:abstractNumId w:val="20"/>
  </w:num>
  <w:num w:numId="28">
    <w:abstractNumId w:val="0"/>
  </w:num>
  <w:num w:numId="29">
    <w:abstractNumId w:val="14"/>
  </w:num>
  <w:num w:numId="30">
    <w:abstractNumId w:val="21"/>
  </w:num>
  <w:num w:numId="31">
    <w:abstractNumId w:val="3"/>
  </w:num>
  <w:num w:numId="32">
    <w:abstractNumId w:val="9"/>
  </w:num>
  <w:num w:numId="33">
    <w:abstractNumId w:val="19"/>
  </w:num>
  <w:num w:numId="34">
    <w:abstractNumId w:val="13"/>
  </w:num>
  <w:num w:numId="35">
    <w:abstractNumId w:val="8"/>
  </w:num>
  <w:num w:numId="3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230E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625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419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39AA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55D36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3673A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0FEB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299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4</cp:revision>
  <cp:lastPrinted>2014-06-27T10:19:00Z</cp:lastPrinted>
  <dcterms:created xsi:type="dcterms:W3CDTF">2018-01-23T17:17:00Z</dcterms:created>
  <dcterms:modified xsi:type="dcterms:W3CDTF">2018-01-23T20:37:00Z</dcterms:modified>
</cp:coreProperties>
</file>